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73FF" w14:textId="29E20FEE" w:rsidR="000F2B64" w:rsidRPr="001E2A10" w:rsidRDefault="00063D80" w:rsidP="00F532F3">
      <w:pPr>
        <w:pStyle w:val="DocumentDate"/>
        <w:ind w:left="227"/>
        <w:jc w:val="left"/>
        <w:rPr>
          <w:lang w:val="en-AU"/>
        </w:rPr>
      </w:pPr>
      <w:bookmarkStart w:id="0" w:name="_Toc72147802"/>
      <w:bookmarkStart w:id="1" w:name="_Hlk77159893"/>
      <w:bookmarkEnd w:id="1"/>
      <w:r w:rsidRPr="001E2A10">
        <w:rPr>
          <w:noProof/>
          <w:lang w:val="en-AU"/>
        </w:rPr>
        <w:drawing>
          <wp:inline distT="0" distB="0" distL="0" distR="0" wp14:anchorId="07A8D032" wp14:editId="72A18200">
            <wp:extent cx="3514725" cy="1743075"/>
            <wp:effectExtent l="0" t="0" r="9525" b="9525"/>
            <wp:docPr id="7" name="Picture 7" descr="ANROWS -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ROWS - Australia's National Research Organisation for Women's Safety. To reduce violence against women and their childr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1743075"/>
                    </a:xfrm>
                    <a:prstGeom prst="rect">
                      <a:avLst/>
                    </a:prstGeom>
                    <a:noFill/>
                    <a:ln>
                      <a:noFill/>
                    </a:ln>
                  </pic:spPr>
                </pic:pic>
              </a:graphicData>
            </a:graphic>
          </wp:inline>
        </w:drawing>
      </w:r>
      <w:r w:rsidRPr="001E2A10">
        <w:rPr>
          <w:noProof/>
          <w:lang w:val="en-AU"/>
        </w:rPr>
        <w:drawing>
          <wp:anchor distT="0" distB="0" distL="114300" distR="114300" simplePos="0" relativeHeight="251658240" behindDoc="1" locked="0" layoutInCell="1" allowOverlap="1" wp14:anchorId="2ED8CEFF" wp14:editId="29745434">
            <wp:simplePos x="0" y="0"/>
            <wp:positionH relativeFrom="page">
              <wp:align>left</wp:align>
            </wp:positionH>
            <wp:positionV relativeFrom="paragraph">
              <wp:posOffset>-919480</wp:posOffset>
            </wp:positionV>
            <wp:extent cx="7559675" cy="106934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953FC42" w14:textId="2E1551F1" w:rsidR="000F2B64" w:rsidRPr="001E2A10" w:rsidRDefault="007F5F17" w:rsidP="00DE1F6B">
      <w:pPr>
        <w:pStyle w:val="Cover-title"/>
        <w:pageBreakBefore w:val="0"/>
        <w:spacing w:before="1380"/>
        <w:rPr>
          <w:b w:val="0"/>
          <w:bCs/>
          <w:color w:val="211D1E"/>
          <w:sz w:val="144"/>
          <w:szCs w:val="144"/>
          <w:lang w:val="en-AU"/>
        </w:rPr>
      </w:pPr>
      <w:r w:rsidRPr="001E2A10">
        <w:rPr>
          <w:rFonts w:cstheme="minorBidi"/>
          <w:lang w:val="en-AU"/>
        </w:rPr>
        <w:t xml:space="preserve"> </w:t>
      </w:r>
      <w:bookmarkStart w:id="2" w:name="_Toc78212916"/>
      <w:bookmarkStart w:id="3" w:name="_Toc78277528"/>
      <w:bookmarkStart w:id="4" w:name="_Toc78278344"/>
      <w:bookmarkStart w:id="5" w:name="_Toc78278713"/>
      <w:bookmarkStart w:id="6" w:name="_Toc78278887"/>
      <w:bookmarkStart w:id="7" w:name="_Toc78285070"/>
      <w:bookmarkStart w:id="8" w:name="_Toc78355501"/>
      <w:r w:rsidRPr="001E2A10">
        <w:rPr>
          <w:b w:val="0"/>
          <w:bCs/>
          <w:color w:val="211D1E"/>
          <w:sz w:val="144"/>
          <w:szCs w:val="144"/>
          <w:lang w:val="en-AU"/>
        </w:rPr>
        <w:t>Horizons</w:t>
      </w:r>
      <w:bookmarkEnd w:id="2"/>
      <w:bookmarkEnd w:id="3"/>
      <w:bookmarkEnd w:id="4"/>
      <w:bookmarkEnd w:id="5"/>
      <w:bookmarkEnd w:id="6"/>
      <w:bookmarkEnd w:id="7"/>
      <w:bookmarkEnd w:id="8"/>
    </w:p>
    <w:p w14:paraId="02F55363" w14:textId="185F13B7" w:rsidR="007F5F17" w:rsidRPr="001E2A10" w:rsidRDefault="007F5F17" w:rsidP="007F5F17">
      <w:pPr>
        <w:pStyle w:val="DocumentDate"/>
        <w:rPr>
          <w:b/>
          <w:bCs/>
          <w:lang w:val="en-AU"/>
        </w:rPr>
      </w:pPr>
      <w:r w:rsidRPr="001E2A10">
        <w:rPr>
          <w:b/>
          <w:bCs/>
          <w:lang w:val="en-AU"/>
        </w:rPr>
        <w:t>Research report | August 2016</w:t>
      </w:r>
    </w:p>
    <w:p w14:paraId="1F9C450B" w14:textId="77777777" w:rsidR="00E04E68" w:rsidRPr="001E2A10" w:rsidRDefault="007F5F17" w:rsidP="007F5F17">
      <w:pPr>
        <w:pStyle w:val="DocumentDate"/>
        <w:spacing w:before="720" w:after="120"/>
        <w:rPr>
          <w:sz w:val="28"/>
          <w:szCs w:val="28"/>
          <w:lang w:val="en-AU"/>
        </w:rPr>
      </w:pPr>
      <w:r w:rsidRPr="001E2A10">
        <w:rPr>
          <w:sz w:val="28"/>
          <w:szCs w:val="28"/>
          <w:lang w:val="en-AU"/>
        </w:rPr>
        <w:t>Violence against women: Additional analysis</w:t>
      </w:r>
      <w:r w:rsidRPr="001E2A10">
        <w:rPr>
          <w:sz w:val="28"/>
          <w:szCs w:val="28"/>
          <w:lang w:val="en-AU"/>
        </w:rPr>
        <w:br/>
        <w:t>of the Australian Bureau of Statistics’</w:t>
      </w:r>
      <w:r w:rsidRPr="001E2A10">
        <w:rPr>
          <w:sz w:val="28"/>
          <w:szCs w:val="28"/>
          <w:lang w:val="en-AU"/>
        </w:rPr>
        <w:br/>
        <w:t>Personal Safety Survey, 2012</w:t>
      </w:r>
    </w:p>
    <w:p w14:paraId="489EE63B" w14:textId="28F771DA" w:rsidR="007F5F17" w:rsidRPr="001E2A10" w:rsidRDefault="007F5F17" w:rsidP="007F5F17">
      <w:pPr>
        <w:pStyle w:val="DocumentDate"/>
        <w:spacing w:before="4200" w:after="120"/>
        <w:rPr>
          <w:b/>
          <w:bCs/>
          <w:lang w:val="en-AU"/>
        </w:rPr>
      </w:pPr>
      <w:r w:rsidRPr="001E2A10">
        <w:rPr>
          <w:b/>
          <w:bCs/>
          <w:lang w:val="en-AU"/>
        </w:rPr>
        <w:t>Issue 01 | 2015 Rev. ed.</w:t>
      </w:r>
    </w:p>
    <w:p w14:paraId="6C5E4C54" w14:textId="77777777" w:rsidR="007F5F17" w:rsidRPr="001E2A10" w:rsidRDefault="007F5F17" w:rsidP="007F5F17">
      <w:pPr>
        <w:pStyle w:val="DocumentDate"/>
        <w:spacing w:before="720" w:after="120"/>
        <w:jc w:val="center"/>
        <w:rPr>
          <w:sz w:val="28"/>
          <w:szCs w:val="28"/>
          <w:lang w:val="en-AU"/>
        </w:rPr>
      </w:pPr>
    </w:p>
    <w:p w14:paraId="0829BB62" w14:textId="3242D2D4" w:rsidR="007F5F17" w:rsidRPr="001E2A10" w:rsidRDefault="007F5F17" w:rsidP="007F5F17">
      <w:pPr>
        <w:pStyle w:val="DocumentDate"/>
        <w:spacing w:before="720" w:after="120"/>
        <w:jc w:val="center"/>
        <w:rPr>
          <w:sz w:val="28"/>
          <w:szCs w:val="28"/>
          <w:lang w:val="en-AU"/>
        </w:rPr>
        <w:sectPr w:rsidR="007F5F17" w:rsidRPr="001E2A10" w:rsidSect="00E04E68">
          <w:footerReference w:type="default" r:id="rId10"/>
          <w:headerReference w:type="first" r:id="rId11"/>
          <w:pgSz w:w="11906" w:h="16838" w:code="9"/>
          <w:pgMar w:top="1418" w:right="851" w:bottom="1134" w:left="1134" w:header="567" w:footer="567" w:gutter="0"/>
          <w:cols w:space="720"/>
          <w:titlePg/>
          <w:docGrid w:linePitch="360"/>
        </w:sectPr>
      </w:pPr>
    </w:p>
    <w:p w14:paraId="3F5FB3C5" w14:textId="77777777" w:rsidR="00E04E68" w:rsidRPr="001E2A10" w:rsidRDefault="00E04E68" w:rsidP="00E04E68">
      <w:pPr>
        <w:pStyle w:val="Calloutbox-heading"/>
        <w:rPr>
          <w:lang w:val="en-AU"/>
        </w:rPr>
        <w:sectPr w:rsidR="00E04E68" w:rsidRPr="001E2A10" w:rsidSect="00E04E68">
          <w:type w:val="continuous"/>
          <w:pgSz w:w="11906" w:h="16838" w:code="9"/>
          <w:pgMar w:top="1418" w:right="851" w:bottom="1134" w:left="1134" w:header="567" w:footer="567" w:gutter="0"/>
          <w:cols w:num="2" w:space="720"/>
          <w:titlePg/>
          <w:docGrid w:linePitch="360"/>
        </w:sectPr>
      </w:pPr>
    </w:p>
    <w:p w14:paraId="52E62DCF" w14:textId="77777777" w:rsidR="008444A4" w:rsidRPr="001E2A10" w:rsidRDefault="008444A4" w:rsidP="008444A4">
      <w:pPr>
        <w:spacing w:before="0"/>
        <w:rPr>
          <w:rFonts w:ascii="Arial" w:hAnsi="Arial"/>
          <w:b/>
          <w:bCs/>
          <w:lang w:val="en-AU"/>
        </w:rPr>
      </w:pPr>
      <w:r w:rsidRPr="001E2A10">
        <w:rPr>
          <w:rFonts w:ascii="Arial" w:hAnsi="Arial"/>
          <w:b/>
          <w:bCs/>
          <w:lang w:val="en-AU"/>
        </w:rPr>
        <w:lastRenderedPageBreak/>
        <w:t>ANROWS acknowledgement</w:t>
      </w:r>
    </w:p>
    <w:p w14:paraId="16276804" w14:textId="0C61FA22" w:rsidR="008444A4" w:rsidRPr="001E2A10" w:rsidRDefault="008444A4" w:rsidP="008444A4">
      <w:pPr>
        <w:spacing w:before="0"/>
        <w:rPr>
          <w:rFonts w:ascii="Arial" w:hAnsi="Arial"/>
          <w:lang w:val="en-AU"/>
        </w:rPr>
      </w:pPr>
      <w:r w:rsidRPr="001E2A10">
        <w:rPr>
          <w:rFonts w:ascii="Arial" w:hAnsi="Arial"/>
          <w:lang w:val="en-AU"/>
        </w:rPr>
        <w:t xml:space="preserve">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 </w:t>
      </w:r>
    </w:p>
    <w:p w14:paraId="00CE11A3" w14:textId="77777777" w:rsidR="008444A4" w:rsidRPr="001E2A10" w:rsidRDefault="008444A4" w:rsidP="008444A4">
      <w:pPr>
        <w:spacing w:before="0"/>
        <w:rPr>
          <w:rFonts w:ascii="Arial" w:hAnsi="Arial"/>
          <w:b/>
          <w:bCs/>
          <w:lang w:val="en-AU"/>
        </w:rPr>
      </w:pPr>
      <w:r w:rsidRPr="001E2A10">
        <w:rPr>
          <w:rFonts w:ascii="Arial" w:hAnsi="Arial"/>
          <w:b/>
          <w:bCs/>
          <w:lang w:val="en-AU"/>
        </w:rPr>
        <w:t>Acknowledgement of Country</w:t>
      </w:r>
    </w:p>
    <w:p w14:paraId="7C8745D2" w14:textId="77777777" w:rsidR="008444A4" w:rsidRPr="001E2A10" w:rsidRDefault="008444A4" w:rsidP="008444A4">
      <w:pPr>
        <w:spacing w:before="0"/>
        <w:rPr>
          <w:rFonts w:ascii="Arial" w:hAnsi="Arial"/>
          <w:lang w:val="en-AU"/>
        </w:rPr>
      </w:pPr>
      <w:r w:rsidRPr="001E2A10">
        <w:rPr>
          <w:rFonts w:ascii="Arial" w:hAnsi="Arial"/>
          <w:lang w:val="en-AU"/>
        </w:rPr>
        <w:t>ANROWS acknowledges the traditional owners of the land across Australia on which we work and live. We pay our respects to Aboriginal and Torres Strait Islander elders past, present and future; and we value Aboriginal and Torres Strait Islander history, culture and knowledge.</w:t>
      </w:r>
    </w:p>
    <w:p w14:paraId="6C8E7E8D" w14:textId="77777777" w:rsidR="008444A4" w:rsidRPr="001E2A10" w:rsidRDefault="008444A4" w:rsidP="008444A4">
      <w:pPr>
        <w:spacing w:before="0"/>
        <w:rPr>
          <w:rFonts w:ascii="Arial" w:hAnsi="Arial"/>
          <w:lang w:val="en-AU"/>
        </w:rPr>
      </w:pPr>
      <w:r w:rsidRPr="001E2A10">
        <w:rPr>
          <w:rFonts w:ascii="Arial" w:hAnsi="Arial"/>
          <w:lang w:val="en-AU"/>
        </w:rPr>
        <w:t>© ANROWS 2016</w:t>
      </w:r>
    </w:p>
    <w:p w14:paraId="75D7AECB" w14:textId="77777777" w:rsidR="008444A4" w:rsidRPr="001E2A10" w:rsidRDefault="008444A4" w:rsidP="008444A4">
      <w:pPr>
        <w:spacing w:before="0"/>
        <w:rPr>
          <w:rFonts w:ascii="Arial" w:hAnsi="Arial"/>
          <w:b/>
          <w:bCs/>
          <w:lang w:val="en-AU"/>
        </w:rPr>
      </w:pPr>
      <w:r w:rsidRPr="001E2A10">
        <w:rPr>
          <w:rFonts w:ascii="Arial" w:hAnsi="Arial"/>
          <w:b/>
          <w:bCs/>
          <w:lang w:val="en-AU"/>
        </w:rPr>
        <w:t>Published by</w:t>
      </w:r>
    </w:p>
    <w:p w14:paraId="38501487" w14:textId="0F116164" w:rsidR="008444A4" w:rsidRPr="001E2A10" w:rsidRDefault="008444A4" w:rsidP="008444A4">
      <w:pPr>
        <w:spacing w:before="0"/>
        <w:rPr>
          <w:rFonts w:ascii="Arial" w:hAnsi="Arial"/>
          <w:lang w:val="en-AU"/>
        </w:rPr>
      </w:pPr>
      <w:r w:rsidRPr="001E2A10">
        <w:rPr>
          <w:rFonts w:ascii="Arial" w:hAnsi="Arial"/>
          <w:lang w:val="en-AU"/>
        </w:rPr>
        <w:t>Australia’s National Research Organisation for Women’s Safety Limited (ANROWS)</w:t>
      </w:r>
      <w:r w:rsidRPr="001E2A10">
        <w:rPr>
          <w:rFonts w:ascii="Arial" w:hAnsi="Arial"/>
          <w:lang w:val="en-AU"/>
        </w:rPr>
        <w:br/>
        <w:t xml:space="preserve">PO Box Q389, Queen Victoria Building NSW 1230  |  www.anrows.org.au  |  Phone +61 2 8374 4000 </w:t>
      </w:r>
      <w:r w:rsidRPr="001E2A10">
        <w:rPr>
          <w:rFonts w:ascii="Arial" w:hAnsi="Arial"/>
          <w:lang w:val="en-AU"/>
        </w:rPr>
        <w:br/>
        <w:t xml:space="preserve">ABN 67 162 349 171 </w:t>
      </w:r>
    </w:p>
    <w:p w14:paraId="7315F9FA" w14:textId="6616FB5E" w:rsidR="008444A4" w:rsidRPr="001E2A10" w:rsidRDefault="008444A4" w:rsidP="008444A4">
      <w:pPr>
        <w:spacing w:before="0"/>
        <w:rPr>
          <w:rFonts w:ascii="Arial" w:hAnsi="Arial"/>
          <w:b/>
          <w:bCs/>
          <w:lang w:val="en-AU"/>
        </w:rPr>
      </w:pPr>
      <w:r w:rsidRPr="001E2A10">
        <w:rPr>
          <w:rFonts w:ascii="Arial" w:hAnsi="Arial"/>
          <w:b/>
          <w:bCs/>
          <w:lang w:val="en-AU"/>
        </w:rPr>
        <w:t>Violence against women: Additional analysis of the Australian Bureau of Statistics' Personal Safety Survey, 2012 / Peta Cox.</w:t>
      </w:r>
      <w:r w:rsidRPr="001E2A10">
        <w:rPr>
          <w:rFonts w:ascii="Arial" w:hAnsi="Arial"/>
          <w:b/>
          <w:bCs/>
          <w:lang w:val="en-AU"/>
        </w:rPr>
        <w:br/>
      </w:r>
      <w:r w:rsidRPr="001E2A10">
        <w:rPr>
          <w:rFonts w:ascii="Arial" w:hAnsi="Arial"/>
          <w:lang w:val="en-AU"/>
        </w:rPr>
        <w:t>Sydney : ANROWS, c2016.</w:t>
      </w:r>
      <w:r w:rsidRPr="001E2A10">
        <w:rPr>
          <w:rFonts w:ascii="Arial" w:hAnsi="Arial"/>
          <w:lang w:val="en-AU"/>
        </w:rPr>
        <w:br/>
        <w:t>Pages  ; 30 cm. (ANROWS Horizons: 01/2015 Rev. ed.)</w:t>
      </w:r>
      <w:r w:rsidRPr="001E2A10">
        <w:rPr>
          <w:rFonts w:ascii="Arial" w:hAnsi="Arial"/>
          <w:lang w:val="en-AU"/>
        </w:rPr>
        <w:br/>
        <w:t>I. Violence against women – Australia - Statistics.  II. Sexual abuse victims – Australia -Statistics.  III.  Violence – Australia – Statistics.</w:t>
      </w:r>
      <w:r w:rsidRPr="001E2A10">
        <w:rPr>
          <w:rFonts w:ascii="Arial" w:hAnsi="Arial"/>
          <w:lang w:val="en-AU"/>
        </w:rPr>
        <w:br/>
        <w:t xml:space="preserve">I. Cox, Peta. </w:t>
      </w:r>
    </w:p>
    <w:p w14:paraId="49AC83E4" w14:textId="348D209B" w:rsidR="008444A4" w:rsidRPr="001E2A10" w:rsidRDefault="008444A4" w:rsidP="008444A4">
      <w:pPr>
        <w:spacing w:before="0"/>
        <w:rPr>
          <w:rFonts w:ascii="Arial" w:hAnsi="Arial"/>
          <w:lang w:val="en-AU"/>
        </w:rPr>
      </w:pPr>
      <w:r w:rsidRPr="001E2A10">
        <w:rPr>
          <w:rFonts w:ascii="Arial" w:hAnsi="Arial"/>
          <w:lang w:val="en-AU"/>
        </w:rPr>
        <w:t>First published October 2015 (ANROWS).</w:t>
      </w:r>
      <w:r w:rsidRPr="001E2A10">
        <w:rPr>
          <w:rFonts w:ascii="Arial" w:hAnsi="Arial"/>
          <w:lang w:val="en-AU"/>
        </w:rPr>
        <w:br/>
        <w:t>This revised edition published August 2016.</w:t>
      </w:r>
    </w:p>
    <w:p w14:paraId="600DAA4D" w14:textId="043A463F" w:rsidR="008444A4" w:rsidRPr="001E2A10" w:rsidRDefault="008444A4" w:rsidP="008444A4">
      <w:pPr>
        <w:spacing w:before="0"/>
        <w:rPr>
          <w:rFonts w:ascii="Arial" w:hAnsi="Arial"/>
          <w:b/>
          <w:bCs/>
          <w:lang w:val="en-AU"/>
        </w:rPr>
      </w:pPr>
      <w:r w:rsidRPr="001E2A10">
        <w:rPr>
          <w:rFonts w:ascii="Arial" w:hAnsi="Arial"/>
          <w:b/>
          <w:bCs/>
          <w:lang w:val="en-AU"/>
        </w:rPr>
        <w:t>978-1-925372-42-7 (print) 978-1-925372-43-4 (online)</w:t>
      </w:r>
      <w:r w:rsidRPr="001E2A10">
        <w:rPr>
          <w:rFonts w:ascii="Arial" w:hAnsi="Arial"/>
          <w:b/>
          <w:bCs/>
          <w:lang w:val="en-AU"/>
        </w:rPr>
        <w:br/>
        <w:t>2205-8907 (print) 2205-8923 (online)</w:t>
      </w:r>
    </w:p>
    <w:p w14:paraId="074B3733" w14:textId="76400FA8" w:rsidR="008444A4" w:rsidRPr="001E2A10" w:rsidRDefault="008444A4" w:rsidP="008444A4">
      <w:pPr>
        <w:spacing w:before="0"/>
        <w:rPr>
          <w:rFonts w:ascii="Arial" w:hAnsi="Arial"/>
          <w:lang w:val="en-AU"/>
        </w:rPr>
      </w:pPr>
      <w:r w:rsidRPr="001E2A10">
        <w:rPr>
          <w:rFonts w:ascii="Arial" w:hAnsi="Arial"/>
          <w:lang w:val="en-AU"/>
        </w:rPr>
        <w:t>Creative Commons Licence</w:t>
      </w:r>
    </w:p>
    <w:p w14:paraId="3981E4A5" w14:textId="77777777" w:rsidR="002C474D" w:rsidRPr="001E2A10" w:rsidRDefault="008444A4" w:rsidP="008444A4">
      <w:pPr>
        <w:spacing w:before="0"/>
        <w:rPr>
          <w:rFonts w:ascii="Arial" w:hAnsi="Arial"/>
          <w:lang w:val="en-AU"/>
        </w:rPr>
      </w:pPr>
      <w:r w:rsidRPr="001E2A10">
        <w:rPr>
          <w:rFonts w:ascii="Arial" w:hAnsi="Arial"/>
          <w:lang w:val="en-AU"/>
        </w:rPr>
        <w:t>Attribution-Non Commercial</w:t>
      </w:r>
    </w:p>
    <w:p w14:paraId="6B91503A" w14:textId="1C3979D2" w:rsidR="008444A4" w:rsidRPr="001E2A10" w:rsidRDefault="002C474D" w:rsidP="008444A4">
      <w:pPr>
        <w:spacing w:before="0"/>
        <w:rPr>
          <w:rFonts w:ascii="Arial" w:hAnsi="Arial"/>
          <w:lang w:val="en-AU"/>
        </w:rPr>
      </w:pPr>
      <w:r w:rsidRPr="001E2A10">
        <w:rPr>
          <w:rFonts w:ascii="Arial" w:hAnsi="Arial"/>
          <w:noProof/>
          <w:lang w:val="en-AU"/>
        </w:rPr>
        <w:drawing>
          <wp:inline distT="0" distB="0" distL="0" distR="0" wp14:anchorId="4AE6AC31" wp14:editId="23DD9D74">
            <wp:extent cx="999490" cy="351155"/>
            <wp:effectExtent l="0" t="0" r="0" b="0"/>
            <wp:docPr id="12" name="Picture 12" descr="CC 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C BY-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490" cy="351155"/>
                    </a:xfrm>
                    <a:prstGeom prst="rect">
                      <a:avLst/>
                    </a:prstGeom>
                    <a:noFill/>
                    <a:ln>
                      <a:noFill/>
                    </a:ln>
                  </pic:spPr>
                </pic:pic>
              </a:graphicData>
            </a:graphic>
          </wp:inline>
        </w:drawing>
      </w:r>
      <w:r w:rsidRPr="001E2A10">
        <w:rPr>
          <w:rFonts w:ascii="Arial" w:hAnsi="Arial"/>
          <w:lang w:val="en-AU"/>
        </w:rPr>
        <w:t xml:space="preserve"> CC BY-NC</w:t>
      </w:r>
    </w:p>
    <w:p w14:paraId="40BFC3D2" w14:textId="77777777" w:rsidR="008444A4" w:rsidRPr="001E2A10" w:rsidRDefault="008444A4" w:rsidP="008444A4">
      <w:pPr>
        <w:spacing w:before="0"/>
        <w:rPr>
          <w:rFonts w:ascii="Arial" w:hAnsi="Arial"/>
          <w:lang w:val="en-AU"/>
        </w:rPr>
      </w:pPr>
      <w:r w:rsidRPr="001E2A10">
        <w:rPr>
          <w:rFonts w:ascii="Arial" w:hAnsi="Arial"/>
          <w:lang w:val="en-AU"/>
        </w:rPr>
        <w:t>This licence lets others distribute, remix and build upon the work, but only if it is for non-commercial purposes and they credit the original creator/s (and any other nominated parties). They do not have to license their Derivative Works on the same terms.</w:t>
      </w:r>
    </w:p>
    <w:p w14:paraId="17C827C8" w14:textId="77777777" w:rsidR="008444A4" w:rsidRPr="001E2A10" w:rsidRDefault="008444A4" w:rsidP="008444A4">
      <w:pPr>
        <w:spacing w:before="0"/>
        <w:rPr>
          <w:rFonts w:ascii="Arial" w:hAnsi="Arial"/>
          <w:lang w:val="en-AU"/>
        </w:rPr>
      </w:pPr>
      <w:r w:rsidRPr="001E2A10">
        <w:rPr>
          <w:rFonts w:ascii="Arial" w:hAnsi="Arial"/>
          <w:lang w:val="en-AU"/>
        </w:rPr>
        <w:t>Version 3.0 (CC Australia ported licence): View CC BY-NC Australia Licence Deed | View CC BY-NC 3.0 Australia Legal Code</w:t>
      </w:r>
    </w:p>
    <w:p w14:paraId="74AAEAFC" w14:textId="77777777" w:rsidR="008444A4" w:rsidRPr="001E2A10" w:rsidRDefault="008444A4" w:rsidP="008444A4">
      <w:pPr>
        <w:spacing w:before="0"/>
        <w:rPr>
          <w:rFonts w:ascii="Arial" w:hAnsi="Arial"/>
          <w:lang w:val="en-AU"/>
        </w:rPr>
      </w:pPr>
      <w:r w:rsidRPr="001E2A10">
        <w:rPr>
          <w:rFonts w:ascii="Arial" w:hAnsi="Arial"/>
          <w:lang w:val="en-AU"/>
        </w:rPr>
        <w:t>Version 4.0 (international licence): View CC BY-NC 4.0 Licence Deed | View CC BY-NC 4.0 Legal Code</w:t>
      </w:r>
    </w:p>
    <w:p w14:paraId="640D2DAB" w14:textId="77777777" w:rsidR="008444A4" w:rsidRPr="001E2A10" w:rsidRDefault="008444A4" w:rsidP="008444A4">
      <w:pPr>
        <w:spacing w:before="0"/>
        <w:rPr>
          <w:rFonts w:ascii="Arial" w:hAnsi="Arial"/>
          <w:b/>
          <w:bCs/>
          <w:lang w:val="en-AU"/>
        </w:rPr>
      </w:pPr>
      <w:r w:rsidRPr="001E2A10">
        <w:rPr>
          <w:rFonts w:ascii="Arial" w:hAnsi="Arial"/>
          <w:b/>
          <w:bCs/>
          <w:lang w:val="en-AU"/>
        </w:rPr>
        <w:t>Design</w:t>
      </w:r>
    </w:p>
    <w:p w14:paraId="0D099EA4" w14:textId="689DE4DE" w:rsidR="0094657E" w:rsidRPr="001E2A10" w:rsidRDefault="008444A4" w:rsidP="008444A4">
      <w:pPr>
        <w:spacing w:before="0"/>
        <w:rPr>
          <w:rFonts w:ascii="Arial" w:hAnsi="Arial"/>
          <w:color w:val="647480"/>
          <w:sz w:val="24"/>
          <w:lang w:val="en-AU"/>
        </w:rPr>
      </w:pPr>
      <w:r w:rsidRPr="001E2A10">
        <w:rPr>
          <w:rFonts w:ascii="Arial" w:hAnsi="Arial"/>
          <w:lang w:val="en-AU"/>
        </w:rPr>
        <w:t>Erin Snelgrove, GOOD MATTERS.</w:t>
      </w:r>
      <w:r w:rsidR="0094657E" w:rsidRPr="001E2A10">
        <w:rPr>
          <w:lang w:val="en-AU"/>
        </w:rPr>
        <w:br w:type="page"/>
      </w:r>
    </w:p>
    <w:p w14:paraId="2AE63931" w14:textId="1A1CA282" w:rsidR="00A5648E" w:rsidRPr="001E2A10" w:rsidRDefault="002C474D" w:rsidP="002C474D">
      <w:pPr>
        <w:spacing w:after="600"/>
        <w:rPr>
          <w:lang w:val="en-AU"/>
        </w:rPr>
      </w:pPr>
      <w:r w:rsidRPr="001E2A10">
        <w:rPr>
          <w:noProof/>
          <w:lang w:val="en-AU"/>
        </w:rPr>
        <w:lastRenderedPageBreak/>
        <w:drawing>
          <wp:inline distT="0" distB="0" distL="0" distR="0" wp14:anchorId="5BEAEA5E" wp14:editId="46308FA6">
            <wp:extent cx="1616075" cy="233680"/>
            <wp:effectExtent l="0" t="0" r="3175" b="0"/>
            <wp:docPr id="13" name="Picture 13" descr="AN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ROWS"/>
                    <pic:cNvPicPr>
                      <a:picLocks noChangeAspect="1" noChangeArrowheads="1"/>
                    </pic:cNvPicPr>
                  </pic:nvPicPr>
                  <pic:blipFill>
                    <a:blip r:embed="rId13" cstate="print">
                      <a:alphaModFix/>
                      <a:extLst>
                        <a:ext uri="{28A0092B-C50C-407E-A947-70E740481C1C}">
                          <a14:useLocalDpi xmlns:a14="http://schemas.microsoft.com/office/drawing/2010/main" val="0"/>
                        </a:ext>
                      </a:extLst>
                    </a:blip>
                    <a:srcRect/>
                    <a:stretch>
                      <a:fillRect/>
                    </a:stretch>
                  </pic:blipFill>
                  <pic:spPr bwMode="auto">
                    <a:xfrm>
                      <a:off x="0" y="0"/>
                      <a:ext cx="1616075" cy="233680"/>
                    </a:xfrm>
                    <a:prstGeom prst="rect">
                      <a:avLst/>
                    </a:prstGeom>
                    <a:noFill/>
                    <a:ln>
                      <a:noFill/>
                    </a:ln>
                  </pic:spPr>
                </pic:pic>
              </a:graphicData>
            </a:graphic>
          </wp:inline>
        </w:drawing>
      </w:r>
    </w:p>
    <w:p w14:paraId="0D179E6D" w14:textId="57930A33" w:rsidR="002C474D" w:rsidRPr="001E2A10" w:rsidRDefault="002C474D" w:rsidP="002C474D">
      <w:pPr>
        <w:pStyle w:val="Heading2"/>
        <w:rPr>
          <w:lang w:val="en-AU"/>
        </w:rPr>
      </w:pPr>
      <w:bookmarkStart w:id="9" w:name="_Toc78212917"/>
      <w:bookmarkStart w:id="10" w:name="_Toc78277529"/>
      <w:bookmarkStart w:id="11" w:name="_Toc78278345"/>
      <w:bookmarkStart w:id="12" w:name="_Toc78278714"/>
      <w:bookmarkStart w:id="13" w:name="_Toc78278888"/>
      <w:bookmarkStart w:id="14" w:name="_Toc78285071"/>
      <w:bookmarkStart w:id="15" w:name="_Toc78355471"/>
      <w:bookmarkStart w:id="16" w:name="_Toc78355502"/>
      <w:r w:rsidRPr="001E2A10">
        <w:rPr>
          <w:lang w:val="en-AU"/>
        </w:rPr>
        <w:t>Violence against women in Australia: Additional analysis of the Australian Bureau of Statistics’ Personal Safety Survey, 2012.</w:t>
      </w:r>
      <w:bookmarkEnd w:id="9"/>
      <w:bookmarkEnd w:id="10"/>
      <w:bookmarkEnd w:id="11"/>
      <w:bookmarkEnd w:id="12"/>
      <w:bookmarkEnd w:id="13"/>
      <w:bookmarkEnd w:id="14"/>
      <w:bookmarkEnd w:id="15"/>
      <w:bookmarkEnd w:id="16"/>
    </w:p>
    <w:p w14:paraId="5B3D336E" w14:textId="77777777" w:rsidR="002C474D" w:rsidRPr="001E2A10" w:rsidRDefault="002C474D" w:rsidP="002C474D">
      <w:pPr>
        <w:pStyle w:val="Acknowledgement"/>
        <w:rPr>
          <w:lang w:val="en-AU"/>
        </w:rPr>
      </w:pPr>
      <w:r w:rsidRPr="001E2A10">
        <w:rPr>
          <w:lang w:val="en-AU"/>
        </w:rPr>
        <w:t>Dr Peta Cox, Senior Research Officer, ANROWS.</w:t>
      </w:r>
    </w:p>
    <w:p w14:paraId="55EAE245" w14:textId="77777777" w:rsidR="002C474D" w:rsidRPr="001E2A10" w:rsidRDefault="002C474D" w:rsidP="002C474D">
      <w:pPr>
        <w:pStyle w:val="AcknowledgementStrong"/>
        <w:rPr>
          <w:lang w:val="en-AU"/>
        </w:rPr>
      </w:pPr>
      <w:r w:rsidRPr="001E2A10">
        <w:rPr>
          <w:lang w:val="en-AU"/>
        </w:rPr>
        <w:t>Author acknowledgement</w:t>
      </w:r>
    </w:p>
    <w:p w14:paraId="2EF74CB4" w14:textId="77777777" w:rsidR="002C474D" w:rsidRPr="001E2A10" w:rsidRDefault="002C474D" w:rsidP="002C474D">
      <w:pPr>
        <w:pStyle w:val="Acknowledgement"/>
        <w:rPr>
          <w:lang w:val="en-AU"/>
        </w:rPr>
      </w:pPr>
      <w:r w:rsidRPr="001E2A10">
        <w:rPr>
          <w:lang w:val="en-AU"/>
        </w:rPr>
        <w:t>I wish to thank the staff at the ABS for their exemplary professionalism and ongoing support for this project. I also wish to thank the two anonymous reviewers; Ms Heather Nancarrow (ANROWS CEO); Emeritus Professor Anne R. Edwards AO (ANROWS Chair); and Dr Kristin Diemer for their valuable feedback in and input into the draft of this paper.</w:t>
      </w:r>
    </w:p>
    <w:p w14:paraId="604674D9" w14:textId="77777777" w:rsidR="002C474D" w:rsidRPr="001E2A10" w:rsidRDefault="002C474D" w:rsidP="002C474D">
      <w:pPr>
        <w:pStyle w:val="Acknowledgement"/>
        <w:rPr>
          <w:lang w:val="en-AU"/>
        </w:rPr>
      </w:pPr>
      <w:r w:rsidRPr="001E2A10">
        <w:rPr>
          <w:lang w:val="en-AU"/>
        </w:rPr>
        <w:t>My sincere thanks also to the ANROWS team for their support and assistance throughout this project, in particular to Dr Mayet Costello, Dr Ann Deslandes, Ms Lisa Gordon, Ms Jess Gregory, Ms Rebecca Gyles, Ms Huette Lam, Dr Erin Mackay, Dr Trishima Mitra-Kahn, and Ms Jen Novak. Finally, thanks to Ms Erin Snelgrove for her generosity and creativity in the design of the report.</w:t>
      </w:r>
    </w:p>
    <w:p w14:paraId="09FD9269" w14:textId="77777777" w:rsidR="002C474D" w:rsidRPr="001E2A10" w:rsidRDefault="002C474D" w:rsidP="002C474D">
      <w:pPr>
        <w:pStyle w:val="Acknowledgement"/>
        <w:rPr>
          <w:b/>
          <w:bCs/>
          <w:lang w:val="en-AU"/>
        </w:rPr>
      </w:pPr>
      <w:r w:rsidRPr="001E2A10">
        <w:rPr>
          <w:b/>
          <w:bCs/>
          <w:lang w:val="en-AU"/>
        </w:rPr>
        <w:t>This work is part of the ANROWS Horizons series. ANROWS Horizons (Research reports) are in-depth reports on empirical research produced under ANROWS’s Research Program.</w:t>
      </w:r>
    </w:p>
    <w:p w14:paraId="5FE676FF" w14:textId="77777777" w:rsidR="002C474D" w:rsidRPr="001E2A10" w:rsidRDefault="002C474D" w:rsidP="002C474D">
      <w:pPr>
        <w:pStyle w:val="Acknowledgement"/>
        <w:rPr>
          <w:b/>
          <w:bCs/>
          <w:lang w:val="en-AU"/>
        </w:rPr>
      </w:pPr>
      <w:r w:rsidRPr="001E2A10">
        <w:rPr>
          <w:b/>
          <w:bCs/>
          <w:lang w:val="en-AU"/>
        </w:rPr>
        <w:t xml:space="preserve">This report addresses work covered in ANROWS research project 1.1 " Prevalence and incidence of violence against women. Australian Bureau of Statistics Personal Safety Survey 2012 additional data analysis on violence against women". Please consult the ANROWS website for more information on this project. In addition to this paper, an ANROWS Compass is also available as part of this project. </w:t>
      </w:r>
    </w:p>
    <w:p w14:paraId="276FFEF6" w14:textId="77777777" w:rsidR="002C474D" w:rsidRPr="001E2A10" w:rsidRDefault="002C474D" w:rsidP="002C474D">
      <w:pPr>
        <w:pStyle w:val="Acknowledgement"/>
        <w:rPr>
          <w:b/>
          <w:bCs/>
          <w:lang w:val="en-AU"/>
        </w:rPr>
      </w:pPr>
      <w:r w:rsidRPr="001E2A10">
        <w:rPr>
          <w:b/>
          <w:bCs/>
          <w:lang w:val="en-AU"/>
        </w:rPr>
        <w:t>Suggested citation</w:t>
      </w:r>
    </w:p>
    <w:p w14:paraId="2D348C60" w14:textId="0E94F38B" w:rsidR="00EA6423" w:rsidRPr="001E2A10" w:rsidRDefault="002C474D" w:rsidP="002C474D">
      <w:pPr>
        <w:pStyle w:val="Acknowledgement"/>
        <w:rPr>
          <w:lang w:val="en-AU"/>
        </w:rPr>
      </w:pPr>
      <w:r w:rsidRPr="001E2A10">
        <w:rPr>
          <w:lang w:val="en-AU"/>
        </w:rPr>
        <w:t xml:space="preserve">Cox, P. (2016). </w:t>
      </w:r>
      <w:r w:rsidRPr="001E2A10">
        <w:rPr>
          <w:i/>
          <w:iCs/>
          <w:lang w:val="en-AU"/>
        </w:rPr>
        <w:t>Violence against women: Additional analysis of the Australian Bureau of Statistics' Personal Safety Survey</w:t>
      </w:r>
      <w:r w:rsidRPr="001E2A10">
        <w:rPr>
          <w:lang w:val="en-AU"/>
        </w:rPr>
        <w:t>, 2012 (ANROWS Horizons: 01/2015 Rev. ed.). Sydney: ANROWS.</w:t>
      </w:r>
    </w:p>
    <w:p w14:paraId="1934DB0B" w14:textId="54A731F6" w:rsidR="002C474D" w:rsidRPr="001E2A10" w:rsidRDefault="002C474D" w:rsidP="00A5648E">
      <w:pPr>
        <w:rPr>
          <w:lang w:val="en-AU"/>
        </w:rPr>
        <w:sectPr w:rsidR="002C474D" w:rsidRPr="001E2A10" w:rsidSect="001E2A10">
          <w:headerReference w:type="default" r:id="rId14"/>
          <w:headerReference w:type="first" r:id="rId15"/>
          <w:footerReference w:type="first" r:id="rId16"/>
          <w:pgSz w:w="11906" w:h="16838" w:code="9"/>
          <w:pgMar w:top="1418" w:right="851" w:bottom="1134" w:left="1134" w:header="567" w:footer="567" w:gutter="0"/>
          <w:pgNumType w:fmt="lowerRoman" w:start="1"/>
          <w:cols w:space="720"/>
          <w:titlePg/>
          <w:docGrid w:linePitch="360"/>
        </w:sectPr>
      </w:pPr>
    </w:p>
    <w:p w14:paraId="533D9E16" w14:textId="6D93497B" w:rsidR="00180CF4" w:rsidRPr="001E2A10" w:rsidRDefault="00180CF4" w:rsidP="003B1F1C">
      <w:pPr>
        <w:pStyle w:val="Heading1"/>
        <w:rPr>
          <w:lang w:val="en-AU"/>
        </w:rPr>
      </w:pPr>
      <w:bookmarkStart w:id="17" w:name="_Toc78212918"/>
      <w:bookmarkStart w:id="18" w:name="_Toc78277530"/>
      <w:bookmarkStart w:id="19" w:name="_Toc78278346"/>
      <w:bookmarkStart w:id="20" w:name="_Toc78278715"/>
      <w:bookmarkStart w:id="21" w:name="_Toc78278889"/>
      <w:bookmarkStart w:id="22" w:name="_Toc78285072"/>
      <w:bookmarkStart w:id="23" w:name="_Toc78355472"/>
      <w:bookmarkStart w:id="24" w:name="_Toc78355503"/>
      <w:r w:rsidRPr="001E2A10">
        <w:rPr>
          <w:lang w:val="en-AU"/>
        </w:rPr>
        <w:lastRenderedPageBreak/>
        <w:t>Contents</w:t>
      </w:r>
      <w:bookmarkEnd w:id="17"/>
      <w:bookmarkEnd w:id="18"/>
      <w:bookmarkEnd w:id="19"/>
      <w:bookmarkEnd w:id="20"/>
      <w:bookmarkEnd w:id="21"/>
      <w:bookmarkEnd w:id="22"/>
      <w:bookmarkEnd w:id="23"/>
      <w:bookmarkEnd w:id="24"/>
    </w:p>
    <w:p w14:paraId="35D9B8D5" w14:textId="35B8502F" w:rsidR="00A51283" w:rsidRPr="001E2A10" w:rsidRDefault="00A51283">
      <w:pPr>
        <w:pStyle w:val="TOC1"/>
        <w:rPr>
          <w:rFonts w:asciiTheme="minorHAnsi" w:eastAsiaTheme="minorEastAsia" w:hAnsiTheme="minorHAnsi"/>
          <w:b w:val="0"/>
          <w:color w:val="auto"/>
          <w:sz w:val="22"/>
          <w:szCs w:val="22"/>
          <w:lang w:val="en-AU"/>
        </w:rPr>
      </w:pPr>
      <w:r w:rsidRPr="001E2A10">
        <w:rPr>
          <w:lang w:val="en-AU"/>
        </w:rPr>
        <w:fldChar w:fldCharType="begin"/>
      </w:r>
      <w:r w:rsidRPr="001E2A10">
        <w:rPr>
          <w:lang w:val="en-AU"/>
        </w:rPr>
        <w:instrText xml:space="preserve"> TOC \o "1-2" \h \z \u </w:instrText>
      </w:r>
      <w:r w:rsidRPr="001E2A10">
        <w:rPr>
          <w:lang w:val="en-AU"/>
        </w:rPr>
        <w:fldChar w:fldCharType="separate"/>
      </w:r>
      <w:hyperlink w:anchor="_Toc78277531" w:history="1">
        <w:r w:rsidRPr="001E2A10">
          <w:rPr>
            <w:rStyle w:val="Hyperlink"/>
            <w:lang w:val="en-AU"/>
          </w:rPr>
          <w:t>Executive summary</w:t>
        </w:r>
        <w:r w:rsidRPr="001E2A10">
          <w:rPr>
            <w:webHidden/>
            <w:lang w:val="en-AU"/>
          </w:rPr>
          <w:tab/>
        </w:r>
        <w:r w:rsidRPr="001E2A10">
          <w:rPr>
            <w:webHidden/>
            <w:lang w:val="en-AU"/>
          </w:rPr>
          <w:fldChar w:fldCharType="begin"/>
        </w:r>
        <w:r w:rsidRPr="001E2A10">
          <w:rPr>
            <w:webHidden/>
            <w:lang w:val="en-AU"/>
          </w:rPr>
          <w:instrText xml:space="preserve"> PAGEREF _Toc78277531 \h </w:instrText>
        </w:r>
        <w:r w:rsidRPr="001E2A10">
          <w:rPr>
            <w:webHidden/>
            <w:lang w:val="en-AU"/>
          </w:rPr>
        </w:r>
        <w:r w:rsidRPr="001E2A10">
          <w:rPr>
            <w:webHidden/>
            <w:lang w:val="en-AU"/>
          </w:rPr>
          <w:fldChar w:fldCharType="separate"/>
        </w:r>
        <w:r w:rsidR="00DE62FE">
          <w:rPr>
            <w:webHidden/>
            <w:lang w:val="en-AU"/>
          </w:rPr>
          <w:t>2</w:t>
        </w:r>
        <w:r w:rsidRPr="001E2A10">
          <w:rPr>
            <w:webHidden/>
            <w:lang w:val="en-AU"/>
          </w:rPr>
          <w:fldChar w:fldCharType="end"/>
        </w:r>
      </w:hyperlink>
    </w:p>
    <w:p w14:paraId="2A901503" w14:textId="08B55861" w:rsidR="00A51283" w:rsidRPr="001E2A10" w:rsidRDefault="00DE62FE">
      <w:pPr>
        <w:pStyle w:val="TOC1"/>
        <w:rPr>
          <w:rFonts w:asciiTheme="minorHAnsi" w:eastAsiaTheme="minorEastAsia" w:hAnsiTheme="minorHAnsi"/>
          <w:b w:val="0"/>
          <w:color w:val="auto"/>
          <w:sz w:val="22"/>
          <w:szCs w:val="22"/>
          <w:lang w:val="en-AU"/>
        </w:rPr>
      </w:pPr>
      <w:hyperlink w:anchor="_Toc78277537" w:history="1">
        <w:r w:rsidR="00A51283" w:rsidRPr="001E2A10">
          <w:rPr>
            <w:rStyle w:val="Hyperlink"/>
            <w:lang w:val="en-AU"/>
          </w:rPr>
          <w:t>Introduction</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_Toc78277537 \h </w:instrText>
        </w:r>
        <w:r w:rsidR="00A51283" w:rsidRPr="001E2A10">
          <w:rPr>
            <w:webHidden/>
            <w:lang w:val="en-AU"/>
          </w:rPr>
        </w:r>
        <w:r w:rsidR="00A51283" w:rsidRPr="001E2A10">
          <w:rPr>
            <w:webHidden/>
            <w:lang w:val="en-AU"/>
          </w:rPr>
          <w:fldChar w:fldCharType="separate"/>
        </w:r>
        <w:r>
          <w:rPr>
            <w:webHidden/>
            <w:lang w:val="en-AU"/>
          </w:rPr>
          <w:t>4</w:t>
        </w:r>
        <w:r w:rsidR="00A51283" w:rsidRPr="001E2A10">
          <w:rPr>
            <w:webHidden/>
            <w:lang w:val="en-AU"/>
          </w:rPr>
          <w:fldChar w:fldCharType="end"/>
        </w:r>
      </w:hyperlink>
    </w:p>
    <w:p w14:paraId="7482D99F" w14:textId="5C7CE2DA" w:rsidR="00A51283" w:rsidRPr="001E2A10" w:rsidRDefault="00DE62FE" w:rsidP="001E2A10">
      <w:pPr>
        <w:pStyle w:val="TOC2black"/>
        <w:rPr>
          <w:rFonts w:asciiTheme="minorHAnsi" w:eastAsiaTheme="minorEastAsia" w:hAnsiTheme="minorHAnsi"/>
        </w:rPr>
      </w:pPr>
      <w:hyperlink w:anchor="_Toc78277538" w:history="1">
        <w:r w:rsidR="00A51283" w:rsidRPr="001E2A10">
          <w:rPr>
            <w:rStyle w:val="Hyperlink"/>
          </w:rPr>
          <w:t>What is the Personal Safety Survey?</w:t>
        </w:r>
        <w:r w:rsidR="00A51283" w:rsidRPr="001E2A10">
          <w:rPr>
            <w:webHidden/>
          </w:rPr>
          <w:tab/>
        </w:r>
        <w:r w:rsidR="00A51283" w:rsidRPr="001E2A10">
          <w:rPr>
            <w:webHidden/>
          </w:rPr>
          <w:fldChar w:fldCharType="begin"/>
        </w:r>
        <w:r w:rsidR="00A51283" w:rsidRPr="001E2A10">
          <w:rPr>
            <w:webHidden/>
          </w:rPr>
          <w:instrText xml:space="preserve"> PAGEREF _Toc78277538 \h </w:instrText>
        </w:r>
        <w:r w:rsidR="00A51283" w:rsidRPr="001E2A10">
          <w:rPr>
            <w:webHidden/>
          </w:rPr>
        </w:r>
        <w:r w:rsidR="00A51283" w:rsidRPr="001E2A10">
          <w:rPr>
            <w:webHidden/>
          </w:rPr>
          <w:fldChar w:fldCharType="separate"/>
        </w:r>
        <w:r>
          <w:rPr>
            <w:webHidden/>
          </w:rPr>
          <w:t>4</w:t>
        </w:r>
        <w:r w:rsidR="00A51283" w:rsidRPr="001E2A10">
          <w:rPr>
            <w:webHidden/>
          </w:rPr>
          <w:fldChar w:fldCharType="end"/>
        </w:r>
      </w:hyperlink>
    </w:p>
    <w:p w14:paraId="5AE3982E" w14:textId="10CCEF61" w:rsidR="00A51283" w:rsidRPr="001E2A10" w:rsidRDefault="00DE62FE" w:rsidP="001E2A10">
      <w:pPr>
        <w:pStyle w:val="TOC2black"/>
        <w:rPr>
          <w:rFonts w:asciiTheme="minorHAnsi" w:eastAsiaTheme="minorEastAsia" w:hAnsiTheme="minorHAnsi"/>
        </w:rPr>
      </w:pPr>
      <w:hyperlink w:anchor="_Toc78277539" w:history="1">
        <w:r w:rsidR="00A51283" w:rsidRPr="001E2A10">
          <w:rPr>
            <w:rStyle w:val="Hyperlink"/>
          </w:rPr>
          <w:t>Strengths and challenges of the PSS</w:t>
        </w:r>
        <w:r w:rsidR="00A51283" w:rsidRPr="001E2A10">
          <w:rPr>
            <w:webHidden/>
          </w:rPr>
          <w:tab/>
        </w:r>
        <w:r w:rsidR="00A51283" w:rsidRPr="001E2A10">
          <w:rPr>
            <w:webHidden/>
          </w:rPr>
          <w:fldChar w:fldCharType="begin"/>
        </w:r>
        <w:r w:rsidR="00A51283" w:rsidRPr="001E2A10">
          <w:rPr>
            <w:webHidden/>
          </w:rPr>
          <w:instrText xml:space="preserve"> PAGEREF _Toc78277539 \h </w:instrText>
        </w:r>
        <w:r w:rsidR="00A51283" w:rsidRPr="001E2A10">
          <w:rPr>
            <w:webHidden/>
          </w:rPr>
        </w:r>
        <w:r w:rsidR="00A51283" w:rsidRPr="001E2A10">
          <w:rPr>
            <w:webHidden/>
          </w:rPr>
          <w:fldChar w:fldCharType="separate"/>
        </w:r>
        <w:r>
          <w:rPr>
            <w:webHidden/>
          </w:rPr>
          <w:t>8</w:t>
        </w:r>
        <w:r w:rsidR="00A51283" w:rsidRPr="001E2A10">
          <w:rPr>
            <w:webHidden/>
          </w:rPr>
          <w:fldChar w:fldCharType="end"/>
        </w:r>
      </w:hyperlink>
    </w:p>
    <w:p w14:paraId="6851FA72" w14:textId="57F906B3" w:rsidR="00A51283" w:rsidRPr="001E2A10" w:rsidRDefault="00DE62FE" w:rsidP="001E2A10">
      <w:pPr>
        <w:pStyle w:val="TOC2black"/>
        <w:rPr>
          <w:rFonts w:asciiTheme="minorHAnsi" w:eastAsiaTheme="minorEastAsia" w:hAnsiTheme="minorHAnsi"/>
        </w:rPr>
      </w:pPr>
      <w:hyperlink w:anchor="_Toc78277540" w:history="1">
        <w:r w:rsidR="00A51283" w:rsidRPr="001E2A10">
          <w:rPr>
            <w:rStyle w:val="Hyperlink"/>
          </w:rPr>
          <w:t>Definitions used in the PSS</w:t>
        </w:r>
        <w:r w:rsidR="00A51283" w:rsidRPr="001E2A10">
          <w:rPr>
            <w:webHidden/>
          </w:rPr>
          <w:tab/>
        </w:r>
        <w:r w:rsidR="00A51283" w:rsidRPr="001E2A10">
          <w:rPr>
            <w:webHidden/>
          </w:rPr>
          <w:fldChar w:fldCharType="begin"/>
        </w:r>
        <w:r w:rsidR="00A51283" w:rsidRPr="001E2A10">
          <w:rPr>
            <w:webHidden/>
          </w:rPr>
          <w:instrText xml:space="preserve"> PAGEREF _Toc78277540 \h </w:instrText>
        </w:r>
        <w:r w:rsidR="00A51283" w:rsidRPr="001E2A10">
          <w:rPr>
            <w:webHidden/>
          </w:rPr>
        </w:r>
        <w:r w:rsidR="00A51283" w:rsidRPr="001E2A10">
          <w:rPr>
            <w:webHidden/>
          </w:rPr>
          <w:fldChar w:fldCharType="separate"/>
        </w:r>
        <w:r>
          <w:rPr>
            <w:webHidden/>
          </w:rPr>
          <w:t>9</w:t>
        </w:r>
        <w:r w:rsidR="00A51283" w:rsidRPr="001E2A10">
          <w:rPr>
            <w:webHidden/>
          </w:rPr>
          <w:fldChar w:fldCharType="end"/>
        </w:r>
      </w:hyperlink>
    </w:p>
    <w:p w14:paraId="2C01CA2C" w14:textId="518956D5" w:rsidR="00A51283" w:rsidRPr="001E2A10" w:rsidRDefault="00DE62FE" w:rsidP="001E2A10">
      <w:pPr>
        <w:pStyle w:val="TOC2black"/>
        <w:rPr>
          <w:rFonts w:asciiTheme="minorHAnsi" w:eastAsiaTheme="minorEastAsia" w:hAnsiTheme="minorHAnsi"/>
        </w:rPr>
      </w:pPr>
      <w:hyperlink w:anchor="_Toc78277541" w:history="1">
        <w:r w:rsidR="00A51283" w:rsidRPr="001E2A10">
          <w:rPr>
            <w:rStyle w:val="Hyperlink"/>
          </w:rPr>
          <w:t>Nature of this research report</w:t>
        </w:r>
        <w:r w:rsidR="00A51283" w:rsidRPr="001E2A10">
          <w:rPr>
            <w:webHidden/>
          </w:rPr>
          <w:tab/>
        </w:r>
        <w:r w:rsidR="00A51283" w:rsidRPr="001E2A10">
          <w:rPr>
            <w:webHidden/>
          </w:rPr>
          <w:fldChar w:fldCharType="begin"/>
        </w:r>
        <w:r w:rsidR="00A51283" w:rsidRPr="001E2A10">
          <w:rPr>
            <w:webHidden/>
          </w:rPr>
          <w:instrText xml:space="preserve"> PAGEREF _Toc78277541 \h </w:instrText>
        </w:r>
        <w:r w:rsidR="00A51283" w:rsidRPr="001E2A10">
          <w:rPr>
            <w:webHidden/>
          </w:rPr>
        </w:r>
        <w:r w:rsidR="00A51283" w:rsidRPr="001E2A10">
          <w:rPr>
            <w:webHidden/>
          </w:rPr>
          <w:fldChar w:fldCharType="separate"/>
        </w:r>
        <w:r>
          <w:rPr>
            <w:webHidden/>
          </w:rPr>
          <w:t>10</w:t>
        </w:r>
        <w:r w:rsidR="00A51283" w:rsidRPr="001E2A10">
          <w:rPr>
            <w:webHidden/>
          </w:rPr>
          <w:fldChar w:fldCharType="end"/>
        </w:r>
      </w:hyperlink>
    </w:p>
    <w:p w14:paraId="5BB5BCE5" w14:textId="3F295114" w:rsidR="00A51283" w:rsidRPr="001E2A10" w:rsidRDefault="00DE62FE">
      <w:pPr>
        <w:pStyle w:val="TOC1"/>
        <w:rPr>
          <w:rFonts w:asciiTheme="minorHAnsi" w:eastAsiaTheme="minorEastAsia" w:hAnsiTheme="minorHAnsi"/>
          <w:b w:val="0"/>
          <w:color w:val="auto"/>
          <w:sz w:val="22"/>
          <w:szCs w:val="22"/>
          <w:lang w:val="en-AU"/>
        </w:rPr>
      </w:pPr>
      <w:hyperlink w:anchor="_Toc78277542" w:history="1">
        <w:r w:rsidR="00A51283" w:rsidRPr="001E2A10">
          <w:rPr>
            <w:rStyle w:val="Hyperlink"/>
            <w:lang w:val="en-AU"/>
          </w:rPr>
          <w:t>How to read this report</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_Toc78277542 \h </w:instrText>
        </w:r>
        <w:r w:rsidR="00A51283" w:rsidRPr="001E2A10">
          <w:rPr>
            <w:webHidden/>
            <w:lang w:val="en-AU"/>
          </w:rPr>
        </w:r>
        <w:r w:rsidR="00A51283" w:rsidRPr="001E2A10">
          <w:rPr>
            <w:webHidden/>
            <w:lang w:val="en-AU"/>
          </w:rPr>
          <w:fldChar w:fldCharType="separate"/>
        </w:r>
        <w:r>
          <w:rPr>
            <w:webHidden/>
            <w:lang w:val="en-AU"/>
          </w:rPr>
          <w:t>11</w:t>
        </w:r>
        <w:r w:rsidR="00A51283" w:rsidRPr="001E2A10">
          <w:rPr>
            <w:webHidden/>
            <w:lang w:val="en-AU"/>
          </w:rPr>
          <w:fldChar w:fldCharType="end"/>
        </w:r>
      </w:hyperlink>
    </w:p>
    <w:p w14:paraId="661C7EE5" w14:textId="5FC8E431" w:rsidR="00A51283" w:rsidRPr="001E2A10" w:rsidRDefault="00DE62FE">
      <w:pPr>
        <w:pStyle w:val="TOC1"/>
        <w:rPr>
          <w:rFonts w:asciiTheme="minorHAnsi" w:eastAsiaTheme="minorEastAsia" w:hAnsiTheme="minorHAnsi"/>
          <w:b w:val="0"/>
          <w:color w:val="auto"/>
          <w:sz w:val="22"/>
          <w:szCs w:val="22"/>
          <w:lang w:val="en-AU"/>
        </w:rPr>
      </w:pPr>
      <w:hyperlink w:anchor="_Toc78277543" w:history="1">
        <w:r w:rsidR="00A51283" w:rsidRPr="001E2A10">
          <w:rPr>
            <w:rStyle w:val="Hyperlink"/>
            <w:lang w:val="en-AU"/>
          </w:rPr>
          <w:t>Terminology</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_Toc78277543 \h </w:instrText>
        </w:r>
        <w:r w:rsidR="00A51283" w:rsidRPr="001E2A10">
          <w:rPr>
            <w:webHidden/>
            <w:lang w:val="en-AU"/>
          </w:rPr>
        </w:r>
        <w:r w:rsidR="00A51283" w:rsidRPr="001E2A10">
          <w:rPr>
            <w:webHidden/>
            <w:lang w:val="en-AU"/>
          </w:rPr>
          <w:fldChar w:fldCharType="separate"/>
        </w:r>
        <w:r>
          <w:rPr>
            <w:webHidden/>
            <w:lang w:val="en-AU"/>
          </w:rPr>
          <w:t>15</w:t>
        </w:r>
        <w:r w:rsidR="00A51283" w:rsidRPr="001E2A10">
          <w:rPr>
            <w:webHidden/>
            <w:lang w:val="en-AU"/>
          </w:rPr>
          <w:fldChar w:fldCharType="end"/>
        </w:r>
      </w:hyperlink>
    </w:p>
    <w:p w14:paraId="6E3D11FF" w14:textId="5BBB533A" w:rsidR="00A51283" w:rsidRPr="001E2A10" w:rsidRDefault="00DE62FE">
      <w:pPr>
        <w:pStyle w:val="TOC1"/>
        <w:rPr>
          <w:rFonts w:asciiTheme="minorHAnsi" w:eastAsiaTheme="minorEastAsia" w:hAnsiTheme="minorHAnsi"/>
          <w:b w:val="0"/>
          <w:color w:val="auto"/>
          <w:sz w:val="22"/>
          <w:szCs w:val="22"/>
          <w:lang w:val="en-AU"/>
        </w:rPr>
      </w:pPr>
      <w:hyperlink w:anchor="_Toc78277544" w:history="1">
        <w:r w:rsidR="00A51283" w:rsidRPr="001E2A10">
          <w:rPr>
            <w:rStyle w:val="Hyperlink"/>
            <w:lang w:val="en-AU"/>
          </w:rPr>
          <w:t>Section one: Violence experienced by women and men</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_Toc78277544 \h </w:instrText>
        </w:r>
        <w:r w:rsidR="00A51283" w:rsidRPr="001E2A10">
          <w:rPr>
            <w:webHidden/>
            <w:lang w:val="en-AU"/>
          </w:rPr>
        </w:r>
        <w:r w:rsidR="00A51283" w:rsidRPr="001E2A10">
          <w:rPr>
            <w:webHidden/>
            <w:lang w:val="en-AU"/>
          </w:rPr>
          <w:fldChar w:fldCharType="separate"/>
        </w:r>
        <w:r>
          <w:rPr>
            <w:webHidden/>
            <w:lang w:val="en-AU"/>
          </w:rPr>
          <w:t>19</w:t>
        </w:r>
        <w:r w:rsidR="00A51283" w:rsidRPr="001E2A10">
          <w:rPr>
            <w:webHidden/>
            <w:lang w:val="en-AU"/>
          </w:rPr>
          <w:fldChar w:fldCharType="end"/>
        </w:r>
      </w:hyperlink>
    </w:p>
    <w:p w14:paraId="679EB432" w14:textId="404CEBAA" w:rsidR="00A51283" w:rsidRPr="001E2A10" w:rsidRDefault="00DE62FE" w:rsidP="001E2A10">
      <w:pPr>
        <w:pStyle w:val="TOC2black"/>
        <w:rPr>
          <w:rFonts w:asciiTheme="minorHAnsi" w:eastAsiaTheme="minorEastAsia" w:hAnsiTheme="minorHAnsi"/>
        </w:rPr>
      </w:pPr>
      <w:hyperlink w:anchor="_Toc78277546" w:history="1">
        <w:r w:rsidR="00A51283" w:rsidRPr="001E2A10">
          <w:rPr>
            <w:rStyle w:val="Hyperlink"/>
          </w:rPr>
          <w:t>1.</w:t>
        </w:r>
        <w:r w:rsidR="00A51283" w:rsidRPr="001E2A10">
          <w:rPr>
            <w:rFonts w:asciiTheme="minorHAnsi" w:eastAsiaTheme="minorEastAsia" w:hAnsiTheme="minorHAnsi"/>
          </w:rPr>
          <w:tab/>
        </w:r>
        <w:r w:rsidR="00A51283" w:rsidRPr="001E2A10">
          <w:rPr>
            <w:rStyle w:val="Hyperlink"/>
          </w:rPr>
          <w:t>Prevalence: How many people does violence, in general, happen to?</w:t>
        </w:r>
        <w:r w:rsidR="00A51283" w:rsidRPr="001E2A10">
          <w:rPr>
            <w:webHidden/>
          </w:rPr>
          <w:tab/>
        </w:r>
        <w:r w:rsidR="00A51283" w:rsidRPr="001E2A10">
          <w:rPr>
            <w:webHidden/>
          </w:rPr>
          <w:fldChar w:fldCharType="begin"/>
        </w:r>
        <w:r w:rsidR="00A51283" w:rsidRPr="001E2A10">
          <w:rPr>
            <w:webHidden/>
          </w:rPr>
          <w:instrText xml:space="preserve"> PAGEREF _Toc78277546 \h </w:instrText>
        </w:r>
        <w:r w:rsidR="00A51283" w:rsidRPr="001E2A10">
          <w:rPr>
            <w:webHidden/>
          </w:rPr>
        </w:r>
        <w:r w:rsidR="00A51283" w:rsidRPr="001E2A10">
          <w:rPr>
            <w:webHidden/>
          </w:rPr>
          <w:fldChar w:fldCharType="separate"/>
        </w:r>
        <w:r>
          <w:rPr>
            <w:webHidden/>
          </w:rPr>
          <w:t>21</w:t>
        </w:r>
        <w:r w:rsidR="00A51283" w:rsidRPr="001E2A10">
          <w:rPr>
            <w:webHidden/>
          </w:rPr>
          <w:fldChar w:fldCharType="end"/>
        </w:r>
      </w:hyperlink>
    </w:p>
    <w:p w14:paraId="4E73C9B7" w14:textId="0FB9282F" w:rsidR="00A51283" w:rsidRPr="001E2A10" w:rsidRDefault="00DE62FE" w:rsidP="001E2A10">
      <w:pPr>
        <w:pStyle w:val="TOC2black"/>
        <w:rPr>
          <w:rFonts w:asciiTheme="minorHAnsi" w:eastAsiaTheme="minorEastAsia" w:hAnsiTheme="minorHAnsi"/>
        </w:rPr>
      </w:pPr>
      <w:hyperlink w:anchor="_Toc78277547" w:history="1">
        <w:r w:rsidR="00A51283" w:rsidRPr="001E2A10">
          <w:rPr>
            <w:rStyle w:val="Hyperlink"/>
          </w:rPr>
          <w:t>2.</w:t>
        </w:r>
        <w:r w:rsidR="00A51283" w:rsidRPr="001E2A10">
          <w:rPr>
            <w:rFonts w:asciiTheme="minorHAnsi" w:eastAsiaTheme="minorEastAsia" w:hAnsiTheme="minorHAnsi"/>
          </w:rPr>
          <w:tab/>
        </w:r>
        <w:r w:rsidR="00A51283" w:rsidRPr="001E2A10">
          <w:rPr>
            <w:rStyle w:val="Hyperlink"/>
          </w:rPr>
          <w:t>Perpetrator demographics: Who perpetrated the violence?</w:t>
        </w:r>
        <w:r w:rsidR="00A51283" w:rsidRPr="001E2A10">
          <w:rPr>
            <w:webHidden/>
          </w:rPr>
          <w:tab/>
        </w:r>
        <w:r w:rsidR="00A51283" w:rsidRPr="001E2A10">
          <w:rPr>
            <w:webHidden/>
          </w:rPr>
          <w:fldChar w:fldCharType="begin"/>
        </w:r>
        <w:r w:rsidR="00A51283" w:rsidRPr="001E2A10">
          <w:rPr>
            <w:webHidden/>
          </w:rPr>
          <w:instrText xml:space="preserve"> PAGEREF _Toc78277547 \h </w:instrText>
        </w:r>
        <w:r w:rsidR="00A51283" w:rsidRPr="001E2A10">
          <w:rPr>
            <w:webHidden/>
          </w:rPr>
        </w:r>
        <w:r w:rsidR="00A51283" w:rsidRPr="001E2A10">
          <w:rPr>
            <w:webHidden/>
          </w:rPr>
          <w:fldChar w:fldCharType="separate"/>
        </w:r>
        <w:r>
          <w:rPr>
            <w:webHidden/>
          </w:rPr>
          <w:t>31</w:t>
        </w:r>
        <w:r w:rsidR="00A51283" w:rsidRPr="001E2A10">
          <w:rPr>
            <w:webHidden/>
          </w:rPr>
          <w:fldChar w:fldCharType="end"/>
        </w:r>
      </w:hyperlink>
    </w:p>
    <w:p w14:paraId="4B0E4C5E" w14:textId="46C94266" w:rsidR="00A51283" w:rsidRPr="001E2A10" w:rsidRDefault="00DE62FE" w:rsidP="001E2A10">
      <w:pPr>
        <w:pStyle w:val="TOC2black"/>
        <w:rPr>
          <w:rFonts w:asciiTheme="minorHAnsi" w:eastAsiaTheme="minorEastAsia" w:hAnsiTheme="minorHAnsi"/>
        </w:rPr>
      </w:pPr>
      <w:hyperlink w:anchor="_Toc78277548" w:history="1">
        <w:r w:rsidR="00A51283" w:rsidRPr="001E2A10">
          <w:rPr>
            <w:rStyle w:val="Hyperlink"/>
          </w:rPr>
          <w:t>3.</w:t>
        </w:r>
        <w:r w:rsidR="00A51283" w:rsidRPr="001E2A10">
          <w:rPr>
            <w:rFonts w:asciiTheme="minorHAnsi" w:eastAsiaTheme="minorEastAsia" w:hAnsiTheme="minorHAnsi"/>
          </w:rPr>
          <w:tab/>
        </w:r>
        <w:r w:rsidR="00A51283" w:rsidRPr="001E2A10">
          <w:rPr>
            <w:rStyle w:val="Hyperlink"/>
          </w:rPr>
          <w:t>Incident characteristics: What happens in an incident of violence?</w:t>
        </w:r>
        <w:r w:rsidR="00A51283" w:rsidRPr="001E2A10">
          <w:rPr>
            <w:webHidden/>
          </w:rPr>
          <w:tab/>
        </w:r>
        <w:r w:rsidR="00A51283" w:rsidRPr="001E2A10">
          <w:rPr>
            <w:webHidden/>
          </w:rPr>
          <w:fldChar w:fldCharType="begin"/>
        </w:r>
        <w:r w:rsidR="00A51283" w:rsidRPr="001E2A10">
          <w:rPr>
            <w:webHidden/>
          </w:rPr>
          <w:instrText xml:space="preserve"> PAGEREF _Toc78277548 \h </w:instrText>
        </w:r>
        <w:r w:rsidR="00A51283" w:rsidRPr="001E2A10">
          <w:rPr>
            <w:webHidden/>
          </w:rPr>
        </w:r>
        <w:r w:rsidR="00A51283" w:rsidRPr="001E2A10">
          <w:rPr>
            <w:webHidden/>
          </w:rPr>
          <w:fldChar w:fldCharType="separate"/>
        </w:r>
        <w:r>
          <w:rPr>
            <w:webHidden/>
          </w:rPr>
          <w:t>41</w:t>
        </w:r>
        <w:r w:rsidR="00A51283" w:rsidRPr="001E2A10">
          <w:rPr>
            <w:webHidden/>
          </w:rPr>
          <w:fldChar w:fldCharType="end"/>
        </w:r>
      </w:hyperlink>
    </w:p>
    <w:p w14:paraId="7E9498A6" w14:textId="5C1C7FB1" w:rsidR="00A51283" w:rsidRPr="001E2A10" w:rsidRDefault="00DE62FE" w:rsidP="001E2A10">
      <w:pPr>
        <w:pStyle w:val="TOC2black"/>
        <w:rPr>
          <w:rFonts w:asciiTheme="minorHAnsi" w:eastAsiaTheme="minorEastAsia" w:hAnsiTheme="minorHAnsi"/>
        </w:rPr>
      </w:pPr>
      <w:hyperlink w:anchor="_Toc78277549" w:history="1">
        <w:r w:rsidR="00A51283" w:rsidRPr="001E2A10">
          <w:rPr>
            <w:rStyle w:val="Hyperlink"/>
          </w:rPr>
          <w:t>4.</w:t>
        </w:r>
        <w:r w:rsidR="00A51283" w:rsidRPr="001E2A10">
          <w:rPr>
            <w:rFonts w:asciiTheme="minorHAnsi" w:eastAsiaTheme="minorEastAsia" w:hAnsiTheme="minorHAnsi"/>
          </w:rPr>
          <w:tab/>
        </w:r>
        <w:r w:rsidR="00A51283" w:rsidRPr="001E2A10">
          <w:rPr>
            <w:rStyle w:val="Hyperlink"/>
          </w:rPr>
          <w:t>Post-incident actions and impacts: What happens after an incident of violence?</w:t>
        </w:r>
        <w:r w:rsidR="00A51283" w:rsidRPr="001E2A10">
          <w:rPr>
            <w:webHidden/>
          </w:rPr>
          <w:tab/>
        </w:r>
        <w:r w:rsidR="00A51283" w:rsidRPr="001E2A10">
          <w:rPr>
            <w:webHidden/>
          </w:rPr>
          <w:fldChar w:fldCharType="begin"/>
        </w:r>
        <w:r w:rsidR="00A51283" w:rsidRPr="001E2A10">
          <w:rPr>
            <w:webHidden/>
          </w:rPr>
          <w:instrText xml:space="preserve"> PAGEREF _Toc78277549 \h </w:instrText>
        </w:r>
        <w:r w:rsidR="00A51283" w:rsidRPr="001E2A10">
          <w:rPr>
            <w:webHidden/>
          </w:rPr>
        </w:r>
        <w:r w:rsidR="00A51283" w:rsidRPr="001E2A10">
          <w:rPr>
            <w:webHidden/>
          </w:rPr>
          <w:fldChar w:fldCharType="separate"/>
        </w:r>
        <w:r>
          <w:rPr>
            <w:webHidden/>
          </w:rPr>
          <w:t>50</w:t>
        </w:r>
        <w:r w:rsidR="00A51283" w:rsidRPr="001E2A10">
          <w:rPr>
            <w:webHidden/>
          </w:rPr>
          <w:fldChar w:fldCharType="end"/>
        </w:r>
      </w:hyperlink>
    </w:p>
    <w:p w14:paraId="25B104BA" w14:textId="5B1EF52D" w:rsidR="00A51283" w:rsidRPr="001E2A10" w:rsidRDefault="00DE62FE">
      <w:pPr>
        <w:pStyle w:val="TOC1"/>
        <w:rPr>
          <w:rFonts w:asciiTheme="minorHAnsi" w:eastAsiaTheme="minorEastAsia" w:hAnsiTheme="minorHAnsi"/>
          <w:b w:val="0"/>
          <w:color w:val="auto"/>
          <w:sz w:val="22"/>
          <w:szCs w:val="22"/>
          <w:lang w:val="en-AU"/>
        </w:rPr>
      </w:pPr>
      <w:hyperlink w:anchor="_Toc78277550" w:history="1">
        <w:r w:rsidR="00A51283" w:rsidRPr="001E2A10">
          <w:rPr>
            <w:rStyle w:val="Hyperlink"/>
            <w:lang w:val="en-AU"/>
          </w:rPr>
          <w:t>Section two: Women’s experiences of sexual assault</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_Toc78277550 \h </w:instrText>
        </w:r>
        <w:r w:rsidR="00A51283" w:rsidRPr="001E2A10">
          <w:rPr>
            <w:webHidden/>
            <w:lang w:val="en-AU"/>
          </w:rPr>
        </w:r>
        <w:r w:rsidR="00A51283" w:rsidRPr="001E2A10">
          <w:rPr>
            <w:webHidden/>
            <w:lang w:val="en-AU"/>
          </w:rPr>
          <w:fldChar w:fldCharType="separate"/>
        </w:r>
        <w:r>
          <w:rPr>
            <w:webHidden/>
            <w:lang w:val="en-AU"/>
          </w:rPr>
          <w:t>63</w:t>
        </w:r>
        <w:r w:rsidR="00A51283" w:rsidRPr="001E2A10">
          <w:rPr>
            <w:webHidden/>
            <w:lang w:val="en-AU"/>
          </w:rPr>
          <w:fldChar w:fldCharType="end"/>
        </w:r>
      </w:hyperlink>
    </w:p>
    <w:p w14:paraId="475C71AE" w14:textId="5B041993" w:rsidR="00A51283" w:rsidRPr="001E2A10" w:rsidRDefault="00DE62FE" w:rsidP="001E2A10">
      <w:pPr>
        <w:pStyle w:val="TOC2black"/>
        <w:rPr>
          <w:rFonts w:asciiTheme="minorHAnsi" w:eastAsiaTheme="minorEastAsia" w:hAnsiTheme="minorHAnsi"/>
        </w:rPr>
      </w:pPr>
      <w:hyperlink w:anchor="_Toc78277552" w:history="1">
        <w:r w:rsidR="00A51283" w:rsidRPr="001E2A10">
          <w:rPr>
            <w:rStyle w:val="Hyperlink"/>
          </w:rPr>
          <w:t>1.</w:t>
        </w:r>
        <w:r w:rsidR="00A51283" w:rsidRPr="001E2A10">
          <w:rPr>
            <w:rFonts w:asciiTheme="minorHAnsi" w:eastAsiaTheme="minorEastAsia" w:hAnsiTheme="minorHAnsi"/>
          </w:rPr>
          <w:tab/>
        </w:r>
        <w:r w:rsidR="00A51283" w:rsidRPr="001E2A10">
          <w:rPr>
            <w:rStyle w:val="Hyperlink"/>
          </w:rPr>
          <w:t>Prevalence: How many women are sexually assaulted?</w:t>
        </w:r>
        <w:r w:rsidR="00A51283" w:rsidRPr="001E2A10">
          <w:rPr>
            <w:webHidden/>
          </w:rPr>
          <w:tab/>
        </w:r>
        <w:r w:rsidR="00A51283" w:rsidRPr="001E2A10">
          <w:rPr>
            <w:webHidden/>
          </w:rPr>
          <w:fldChar w:fldCharType="begin"/>
        </w:r>
        <w:r w:rsidR="00A51283" w:rsidRPr="001E2A10">
          <w:rPr>
            <w:webHidden/>
          </w:rPr>
          <w:instrText xml:space="preserve"> PAGEREF _Toc78277552 \h </w:instrText>
        </w:r>
        <w:r w:rsidR="00A51283" w:rsidRPr="001E2A10">
          <w:rPr>
            <w:webHidden/>
          </w:rPr>
        </w:r>
        <w:r w:rsidR="00A51283" w:rsidRPr="001E2A10">
          <w:rPr>
            <w:webHidden/>
          </w:rPr>
          <w:fldChar w:fldCharType="separate"/>
        </w:r>
        <w:r>
          <w:rPr>
            <w:webHidden/>
          </w:rPr>
          <w:t>65</w:t>
        </w:r>
        <w:r w:rsidR="00A51283" w:rsidRPr="001E2A10">
          <w:rPr>
            <w:webHidden/>
          </w:rPr>
          <w:fldChar w:fldCharType="end"/>
        </w:r>
      </w:hyperlink>
    </w:p>
    <w:p w14:paraId="4081FA80" w14:textId="625D6283" w:rsidR="00A51283" w:rsidRPr="001E2A10" w:rsidRDefault="00DE62FE" w:rsidP="001E2A10">
      <w:pPr>
        <w:pStyle w:val="TOC2black"/>
        <w:rPr>
          <w:rFonts w:asciiTheme="minorHAnsi" w:eastAsiaTheme="minorEastAsia" w:hAnsiTheme="minorHAnsi"/>
        </w:rPr>
      </w:pPr>
      <w:hyperlink w:anchor="_Toc78277553" w:history="1">
        <w:r w:rsidR="00A51283" w:rsidRPr="001E2A10">
          <w:rPr>
            <w:rStyle w:val="Hyperlink"/>
          </w:rPr>
          <w:t>2.</w:t>
        </w:r>
        <w:r w:rsidR="00A51283" w:rsidRPr="001E2A10">
          <w:rPr>
            <w:rFonts w:asciiTheme="minorHAnsi" w:eastAsiaTheme="minorEastAsia" w:hAnsiTheme="minorHAnsi"/>
          </w:rPr>
          <w:tab/>
        </w:r>
        <w:r w:rsidR="00A51283" w:rsidRPr="001E2A10">
          <w:rPr>
            <w:rStyle w:val="Hyperlink"/>
          </w:rPr>
          <w:t>Victim demographics: Who does sexual assault happen to?</w:t>
        </w:r>
        <w:r w:rsidR="00A51283" w:rsidRPr="001E2A10">
          <w:rPr>
            <w:webHidden/>
          </w:rPr>
          <w:tab/>
        </w:r>
        <w:r w:rsidR="00A51283" w:rsidRPr="001E2A10">
          <w:rPr>
            <w:webHidden/>
          </w:rPr>
          <w:fldChar w:fldCharType="begin"/>
        </w:r>
        <w:r w:rsidR="00A51283" w:rsidRPr="001E2A10">
          <w:rPr>
            <w:webHidden/>
          </w:rPr>
          <w:instrText xml:space="preserve"> PAGEREF _Toc78277553 \h </w:instrText>
        </w:r>
        <w:r w:rsidR="00A51283" w:rsidRPr="001E2A10">
          <w:rPr>
            <w:webHidden/>
          </w:rPr>
        </w:r>
        <w:r w:rsidR="00A51283" w:rsidRPr="001E2A10">
          <w:rPr>
            <w:webHidden/>
          </w:rPr>
          <w:fldChar w:fldCharType="separate"/>
        </w:r>
        <w:r>
          <w:rPr>
            <w:webHidden/>
          </w:rPr>
          <w:t>67</w:t>
        </w:r>
        <w:r w:rsidR="00A51283" w:rsidRPr="001E2A10">
          <w:rPr>
            <w:webHidden/>
          </w:rPr>
          <w:fldChar w:fldCharType="end"/>
        </w:r>
      </w:hyperlink>
    </w:p>
    <w:p w14:paraId="5573D59E" w14:textId="68644DFA" w:rsidR="00A51283" w:rsidRPr="001E2A10" w:rsidRDefault="00DE62FE" w:rsidP="001E2A10">
      <w:pPr>
        <w:pStyle w:val="TOC2black"/>
        <w:rPr>
          <w:rFonts w:asciiTheme="minorHAnsi" w:eastAsiaTheme="minorEastAsia" w:hAnsiTheme="minorHAnsi"/>
        </w:rPr>
      </w:pPr>
      <w:hyperlink w:anchor="_Toc78277554" w:history="1">
        <w:r w:rsidR="00A51283" w:rsidRPr="001E2A10">
          <w:rPr>
            <w:rStyle w:val="Hyperlink"/>
          </w:rPr>
          <w:t>3.</w:t>
        </w:r>
        <w:r w:rsidR="00A51283" w:rsidRPr="001E2A10">
          <w:rPr>
            <w:rFonts w:asciiTheme="minorHAnsi" w:eastAsiaTheme="minorEastAsia" w:hAnsiTheme="minorHAnsi"/>
          </w:rPr>
          <w:tab/>
        </w:r>
        <w:r w:rsidR="00A51283" w:rsidRPr="001E2A10">
          <w:rPr>
            <w:rStyle w:val="Hyperlink"/>
          </w:rPr>
          <w:t>Perpetrator demographics: Who perpetrated the sexual assault?</w:t>
        </w:r>
        <w:r w:rsidR="00A51283" w:rsidRPr="001E2A10">
          <w:rPr>
            <w:webHidden/>
          </w:rPr>
          <w:tab/>
        </w:r>
        <w:r w:rsidR="00A51283" w:rsidRPr="001E2A10">
          <w:rPr>
            <w:webHidden/>
          </w:rPr>
          <w:fldChar w:fldCharType="begin"/>
        </w:r>
        <w:r w:rsidR="00A51283" w:rsidRPr="001E2A10">
          <w:rPr>
            <w:webHidden/>
          </w:rPr>
          <w:instrText xml:space="preserve"> PAGEREF _Toc78277554 \h </w:instrText>
        </w:r>
        <w:r w:rsidR="00A51283" w:rsidRPr="001E2A10">
          <w:rPr>
            <w:webHidden/>
          </w:rPr>
        </w:r>
        <w:r w:rsidR="00A51283" w:rsidRPr="001E2A10">
          <w:rPr>
            <w:webHidden/>
          </w:rPr>
          <w:fldChar w:fldCharType="separate"/>
        </w:r>
        <w:r>
          <w:rPr>
            <w:webHidden/>
          </w:rPr>
          <w:t>74</w:t>
        </w:r>
        <w:r w:rsidR="00A51283" w:rsidRPr="001E2A10">
          <w:rPr>
            <w:webHidden/>
          </w:rPr>
          <w:fldChar w:fldCharType="end"/>
        </w:r>
      </w:hyperlink>
    </w:p>
    <w:p w14:paraId="57D6F56C" w14:textId="3B868132" w:rsidR="00A51283" w:rsidRPr="001E2A10" w:rsidRDefault="00DE62FE" w:rsidP="001E2A10">
      <w:pPr>
        <w:pStyle w:val="TOC2black"/>
        <w:rPr>
          <w:rFonts w:asciiTheme="minorHAnsi" w:eastAsiaTheme="minorEastAsia" w:hAnsiTheme="minorHAnsi"/>
        </w:rPr>
      </w:pPr>
      <w:hyperlink w:anchor="_Toc78277555" w:history="1">
        <w:r w:rsidR="00A51283" w:rsidRPr="001E2A10">
          <w:rPr>
            <w:rStyle w:val="Hyperlink"/>
          </w:rPr>
          <w:t>4.</w:t>
        </w:r>
        <w:r w:rsidR="00A51283" w:rsidRPr="001E2A10">
          <w:rPr>
            <w:rFonts w:asciiTheme="minorHAnsi" w:eastAsiaTheme="minorEastAsia" w:hAnsiTheme="minorHAnsi"/>
          </w:rPr>
          <w:tab/>
        </w:r>
        <w:r w:rsidR="00A51283" w:rsidRPr="001E2A10">
          <w:rPr>
            <w:rStyle w:val="Hyperlink"/>
          </w:rPr>
          <w:t>Incident characteristics: What happened in a sexual assault incident?</w:t>
        </w:r>
        <w:r w:rsidR="00A51283" w:rsidRPr="001E2A10">
          <w:rPr>
            <w:webHidden/>
          </w:rPr>
          <w:tab/>
        </w:r>
        <w:r w:rsidR="00A51283" w:rsidRPr="001E2A10">
          <w:rPr>
            <w:webHidden/>
          </w:rPr>
          <w:fldChar w:fldCharType="begin"/>
        </w:r>
        <w:r w:rsidR="00A51283" w:rsidRPr="001E2A10">
          <w:rPr>
            <w:webHidden/>
          </w:rPr>
          <w:instrText xml:space="preserve"> PAGEREF _Toc78277555 \h </w:instrText>
        </w:r>
        <w:r w:rsidR="00A51283" w:rsidRPr="001E2A10">
          <w:rPr>
            <w:webHidden/>
          </w:rPr>
        </w:r>
        <w:r w:rsidR="00A51283" w:rsidRPr="001E2A10">
          <w:rPr>
            <w:webHidden/>
          </w:rPr>
          <w:fldChar w:fldCharType="separate"/>
        </w:r>
        <w:r>
          <w:rPr>
            <w:webHidden/>
          </w:rPr>
          <w:t>81</w:t>
        </w:r>
        <w:r w:rsidR="00A51283" w:rsidRPr="001E2A10">
          <w:rPr>
            <w:webHidden/>
          </w:rPr>
          <w:fldChar w:fldCharType="end"/>
        </w:r>
      </w:hyperlink>
    </w:p>
    <w:p w14:paraId="6C922711" w14:textId="3FABDC0F" w:rsidR="00A51283" w:rsidRPr="001E2A10" w:rsidRDefault="00DE62FE" w:rsidP="001E2A10">
      <w:pPr>
        <w:pStyle w:val="TOC2black"/>
        <w:rPr>
          <w:rFonts w:asciiTheme="minorHAnsi" w:eastAsiaTheme="minorEastAsia" w:hAnsiTheme="minorHAnsi"/>
        </w:rPr>
      </w:pPr>
      <w:hyperlink w:anchor="_Toc78277556" w:history="1">
        <w:r w:rsidR="00A51283" w:rsidRPr="001E2A10">
          <w:rPr>
            <w:rStyle w:val="Hyperlink"/>
          </w:rPr>
          <w:t>5.</w:t>
        </w:r>
        <w:r w:rsidR="00A51283" w:rsidRPr="001E2A10">
          <w:rPr>
            <w:rFonts w:asciiTheme="minorHAnsi" w:eastAsiaTheme="minorEastAsia" w:hAnsiTheme="minorHAnsi"/>
          </w:rPr>
          <w:tab/>
        </w:r>
        <w:r w:rsidR="00A51283" w:rsidRPr="001E2A10">
          <w:rPr>
            <w:rStyle w:val="Hyperlink"/>
          </w:rPr>
          <w:t>Post-incident actions and impacts: What happens after a sexual assault?</w:t>
        </w:r>
        <w:r w:rsidR="00A51283" w:rsidRPr="001E2A10">
          <w:rPr>
            <w:webHidden/>
          </w:rPr>
          <w:tab/>
        </w:r>
        <w:r w:rsidR="00A51283" w:rsidRPr="001E2A10">
          <w:rPr>
            <w:webHidden/>
          </w:rPr>
          <w:fldChar w:fldCharType="begin"/>
        </w:r>
        <w:r w:rsidR="00A51283" w:rsidRPr="001E2A10">
          <w:rPr>
            <w:webHidden/>
          </w:rPr>
          <w:instrText xml:space="preserve"> PAGEREF _Toc78277556 \h </w:instrText>
        </w:r>
        <w:r w:rsidR="00A51283" w:rsidRPr="001E2A10">
          <w:rPr>
            <w:webHidden/>
          </w:rPr>
        </w:r>
        <w:r w:rsidR="00A51283" w:rsidRPr="001E2A10">
          <w:rPr>
            <w:webHidden/>
          </w:rPr>
          <w:fldChar w:fldCharType="separate"/>
        </w:r>
        <w:r>
          <w:rPr>
            <w:webHidden/>
          </w:rPr>
          <w:t>91</w:t>
        </w:r>
        <w:r w:rsidR="00A51283" w:rsidRPr="001E2A10">
          <w:rPr>
            <w:webHidden/>
          </w:rPr>
          <w:fldChar w:fldCharType="end"/>
        </w:r>
      </w:hyperlink>
    </w:p>
    <w:p w14:paraId="3DF1BA87" w14:textId="23878EF7" w:rsidR="00A51283" w:rsidRPr="001E2A10" w:rsidRDefault="00DE62FE">
      <w:pPr>
        <w:pStyle w:val="TOC1"/>
        <w:rPr>
          <w:rFonts w:asciiTheme="minorHAnsi" w:eastAsiaTheme="minorEastAsia" w:hAnsiTheme="minorHAnsi"/>
          <w:b w:val="0"/>
          <w:color w:val="auto"/>
          <w:sz w:val="22"/>
          <w:szCs w:val="22"/>
          <w:lang w:val="en-AU"/>
        </w:rPr>
      </w:pPr>
      <w:hyperlink w:anchor="_Toc78277557" w:history="1">
        <w:r w:rsidR="00A51283" w:rsidRPr="001E2A10">
          <w:rPr>
            <w:rStyle w:val="Hyperlink"/>
            <w:lang w:val="en-AU"/>
          </w:rPr>
          <w:t>Section three: Women’s experiences of partner violence</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_Toc78277557 \h </w:instrText>
        </w:r>
        <w:r w:rsidR="00A51283" w:rsidRPr="001E2A10">
          <w:rPr>
            <w:webHidden/>
            <w:lang w:val="en-AU"/>
          </w:rPr>
        </w:r>
        <w:r w:rsidR="00A51283" w:rsidRPr="001E2A10">
          <w:rPr>
            <w:webHidden/>
            <w:lang w:val="en-AU"/>
          </w:rPr>
          <w:fldChar w:fldCharType="separate"/>
        </w:r>
        <w:r>
          <w:rPr>
            <w:webHidden/>
            <w:lang w:val="en-AU"/>
          </w:rPr>
          <w:t>110</w:t>
        </w:r>
        <w:r w:rsidR="00A51283" w:rsidRPr="001E2A10">
          <w:rPr>
            <w:webHidden/>
            <w:lang w:val="en-AU"/>
          </w:rPr>
          <w:fldChar w:fldCharType="end"/>
        </w:r>
      </w:hyperlink>
    </w:p>
    <w:p w14:paraId="3AEF6450" w14:textId="49464C61" w:rsidR="00A51283" w:rsidRPr="001E2A10" w:rsidRDefault="00DE62FE" w:rsidP="001E2A10">
      <w:pPr>
        <w:pStyle w:val="TOC2black"/>
        <w:rPr>
          <w:rFonts w:asciiTheme="minorHAnsi" w:eastAsiaTheme="minorEastAsia" w:hAnsiTheme="minorHAnsi"/>
        </w:rPr>
      </w:pPr>
      <w:hyperlink w:anchor="_Toc78277559" w:history="1">
        <w:r w:rsidR="00A51283" w:rsidRPr="001E2A10">
          <w:rPr>
            <w:rStyle w:val="Hyperlink"/>
          </w:rPr>
          <w:t>1.</w:t>
        </w:r>
        <w:r w:rsidR="00A51283" w:rsidRPr="001E2A10">
          <w:rPr>
            <w:rFonts w:asciiTheme="minorHAnsi" w:eastAsiaTheme="minorEastAsia" w:hAnsiTheme="minorHAnsi"/>
          </w:rPr>
          <w:tab/>
        </w:r>
        <w:r w:rsidR="00A51283" w:rsidRPr="001E2A10">
          <w:rPr>
            <w:rStyle w:val="Hyperlink"/>
          </w:rPr>
          <w:t>Prevalence: How many women does partner violence happen to?</w:t>
        </w:r>
        <w:r w:rsidR="00A51283" w:rsidRPr="001E2A10">
          <w:rPr>
            <w:webHidden/>
          </w:rPr>
          <w:tab/>
        </w:r>
        <w:r w:rsidR="00A51283" w:rsidRPr="001E2A10">
          <w:rPr>
            <w:webHidden/>
          </w:rPr>
          <w:fldChar w:fldCharType="begin"/>
        </w:r>
        <w:r w:rsidR="00A51283" w:rsidRPr="001E2A10">
          <w:rPr>
            <w:webHidden/>
          </w:rPr>
          <w:instrText xml:space="preserve"> PAGEREF _Toc78277559 \h </w:instrText>
        </w:r>
        <w:r w:rsidR="00A51283" w:rsidRPr="001E2A10">
          <w:rPr>
            <w:webHidden/>
          </w:rPr>
        </w:r>
        <w:r w:rsidR="00A51283" w:rsidRPr="001E2A10">
          <w:rPr>
            <w:webHidden/>
          </w:rPr>
          <w:fldChar w:fldCharType="separate"/>
        </w:r>
        <w:r>
          <w:rPr>
            <w:webHidden/>
          </w:rPr>
          <w:t>112</w:t>
        </w:r>
        <w:r w:rsidR="00A51283" w:rsidRPr="001E2A10">
          <w:rPr>
            <w:webHidden/>
          </w:rPr>
          <w:fldChar w:fldCharType="end"/>
        </w:r>
      </w:hyperlink>
    </w:p>
    <w:p w14:paraId="0CE82AE8" w14:textId="595359E7" w:rsidR="00A51283" w:rsidRPr="001E2A10" w:rsidRDefault="00DE62FE" w:rsidP="001E2A10">
      <w:pPr>
        <w:pStyle w:val="TOC2black"/>
        <w:rPr>
          <w:rFonts w:asciiTheme="minorHAnsi" w:eastAsiaTheme="minorEastAsia" w:hAnsiTheme="minorHAnsi"/>
        </w:rPr>
      </w:pPr>
      <w:hyperlink w:anchor="_Toc78277560" w:history="1">
        <w:r w:rsidR="00A51283" w:rsidRPr="001E2A10">
          <w:rPr>
            <w:rStyle w:val="Hyperlink"/>
          </w:rPr>
          <w:t>2.</w:t>
        </w:r>
        <w:r w:rsidR="00A51283" w:rsidRPr="001E2A10">
          <w:rPr>
            <w:rFonts w:asciiTheme="minorHAnsi" w:eastAsiaTheme="minorEastAsia" w:hAnsiTheme="minorHAnsi"/>
          </w:rPr>
          <w:tab/>
        </w:r>
        <w:r w:rsidR="00A51283" w:rsidRPr="001E2A10">
          <w:rPr>
            <w:rStyle w:val="Hyperlink"/>
          </w:rPr>
          <w:t>Victim demographics: Who does partner violence happen to?</w:t>
        </w:r>
        <w:r w:rsidR="00A51283" w:rsidRPr="001E2A10">
          <w:rPr>
            <w:webHidden/>
          </w:rPr>
          <w:tab/>
        </w:r>
        <w:r w:rsidR="00A51283" w:rsidRPr="001E2A10">
          <w:rPr>
            <w:webHidden/>
          </w:rPr>
          <w:fldChar w:fldCharType="begin"/>
        </w:r>
        <w:r w:rsidR="00A51283" w:rsidRPr="001E2A10">
          <w:rPr>
            <w:webHidden/>
          </w:rPr>
          <w:instrText xml:space="preserve"> PAGEREF _Toc78277560 \h </w:instrText>
        </w:r>
        <w:r w:rsidR="00A51283" w:rsidRPr="001E2A10">
          <w:rPr>
            <w:webHidden/>
          </w:rPr>
        </w:r>
        <w:r w:rsidR="00A51283" w:rsidRPr="001E2A10">
          <w:rPr>
            <w:webHidden/>
          </w:rPr>
          <w:fldChar w:fldCharType="separate"/>
        </w:r>
        <w:r>
          <w:rPr>
            <w:webHidden/>
          </w:rPr>
          <w:t>123</w:t>
        </w:r>
        <w:r w:rsidR="00A51283" w:rsidRPr="001E2A10">
          <w:rPr>
            <w:webHidden/>
          </w:rPr>
          <w:fldChar w:fldCharType="end"/>
        </w:r>
      </w:hyperlink>
    </w:p>
    <w:p w14:paraId="41C2B197" w14:textId="667C01CD" w:rsidR="00A51283" w:rsidRPr="001E2A10" w:rsidRDefault="00DE62FE" w:rsidP="001E2A10">
      <w:pPr>
        <w:pStyle w:val="TOC2black"/>
        <w:rPr>
          <w:rFonts w:asciiTheme="minorHAnsi" w:eastAsiaTheme="minorEastAsia" w:hAnsiTheme="minorHAnsi"/>
        </w:rPr>
      </w:pPr>
      <w:hyperlink w:anchor="_Toc78277561" w:history="1">
        <w:r w:rsidR="00A51283" w:rsidRPr="001E2A10">
          <w:rPr>
            <w:rStyle w:val="Hyperlink"/>
          </w:rPr>
          <w:t>3.</w:t>
        </w:r>
        <w:r w:rsidR="00A51283" w:rsidRPr="001E2A10">
          <w:rPr>
            <w:rFonts w:asciiTheme="minorHAnsi" w:eastAsiaTheme="minorEastAsia" w:hAnsiTheme="minorHAnsi"/>
          </w:rPr>
          <w:tab/>
        </w:r>
        <w:r w:rsidR="00A51283" w:rsidRPr="001E2A10">
          <w:rPr>
            <w:rStyle w:val="Hyperlink"/>
          </w:rPr>
          <w:t>Incident characteristics: What happens in partner violence incidents?</w:t>
        </w:r>
        <w:r w:rsidR="00A51283" w:rsidRPr="001E2A10">
          <w:rPr>
            <w:webHidden/>
          </w:rPr>
          <w:tab/>
        </w:r>
        <w:r w:rsidR="00A51283" w:rsidRPr="001E2A10">
          <w:rPr>
            <w:webHidden/>
          </w:rPr>
          <w:fldChar w:fldCharType="begin"/>
        </w:r>
        <w:r w:rsidR="00A51283" w:rsidRPr="001E2A10">
          <w:rPr>
            <w:webHidden/>
          </w:rPr>
          <w:instrText xml:space="preserve"> PAGEREF _Toc78277561 \h </w:instrText>
        </w:r>
        <w:r w:rsidR="00A51283" w:rsidRPr="001E2A10">
          <w:rPr>
            <w:webHidden/>
          </w:rPr>
        </w:r>
        <w:r w:rsidR="00A51283" w:rsidRPr="001E2A10">
          <w:rPr>
            <w:webHidden/>
          </w:rPr>
          <w:fldChar w:fldCharType="separate"/>
        </w:r>
        <w:r>
          <w:rPr>
            <w:webHidden/>
          </w:rPr>
          <w:t>130</w:t>
        </w:r>
        <w:r w:rsidR="00A51283" w:rsidRPr="001E2A10">
          <w:rPr>
            <w:webHidden/>
          </w:rPr>
          <w:fldChar w:fldCharType="end"/>
        </w:r>
      </w:hyperlink>
    </w:p>
    <w:p w14:paraId="6523C73E" w14:textId="732D5E9B" w:rsidR="00A51283" w:rsidRPr="001E2A10" w:rsidRDefault="00DE62FE" w:rsidP="001E2A10">
      <w:pPr>
        <w:pStyle w:val="TOC2black"/>
        <w:rPr>
          <w:rFonts w:asciiTheme="minorHAnsi" w:eastAsiaTheme="minorEastAsia" w:hAnsiTheme="minorHAnsi"/>
        </w:rPr>
      </w:pPr>
      <w:hyperlink w:anchor="_Toc78277562" w:history="1">
        <w:r w:rsidR="00A51283" w:rsidRPr="001E2A10">
          <w:rPr>
            <w:rStyle w:val="Hyperlink"/>
          </w:rPr>
          <w:t>4.</w:t>
        </w:r>
        <w:r w:rsidR="00A51283" w:rsidRPr="001E2A10">
          <w:rPr>
            <w:rFonts w:asciiTheme="minorHAnsi" w:eastAsiaTheme="minorEastAsia" w:hAnsiTheme="minorHAnsi"/>
          </w:rPr>
          <w:tab/>
        </w:r>
        <w:r w:rsidR="00A51283" w:rsidRPr="001E2A10">
          <w:rPr>
            <w:rStyle w:val="Hyperlink"/>
          </w:rPr>
          <w:t>Post-incident actions and impacts: What happens after a partner violence incident?</w:t>
        </w:r>
        <w:r w:rsidR="00A51283" w:rsidRPr="001E2A10">
          <w:rPr>
            <w:webHidden/>
          </w:rPr>
          <w:tab/>
        </w:r>
        <w:r w:rsidR="00A51283" w:rsidRPr="001E2A10">
          <w:rPr>
            <w:webHidden/>
          </w:rPr>
          <w:fldChar w:fldCharType="begin"/>
        </w:r>
        <w:r w:rsidR="00A51283" w:rsidRPr="001E2A10">
          <w:rPr>
            <w:webHidden/>
          </w:rPr>
          <w:instrText xml:space="preserve"> PAGEREF _Toc78277562 \h </w:instrText>
        </w:r>
        <w:r w:rsidR="00A51283" w:rsidRPr="001E2A10">
          <w:rPr>
            <w:webHidden/>
          </w:rPr>
        </w:r>
        <w:r w:rsidR="00A51283" w:rsidRPr="001E2A10">
          <w:rPr>
            <w:webHidden/>
          </w:rPr>
          <w:fldChar w:fldCharType="separate"/>
        </w:r>
        <w:r>
          <w:rPr>
            <w:webHidden/>
          </w:rPr>
          <w:t>156</w:t>
        </w:r>
        <w:r w:rsidR="00A51283" w:rsidRPr="001E2A10">
          <w:rPr>
            <w:webHidden/>
          </w:rPr>
          <w:fldChar w:fldCharType="end"/>
        </w:r>
      </w:hyperlink>
    </w:p>
    <w:p w14:paraId="289F8A1D" w14:textId="6E0B1928" w:rsidR="00A51283" w:rsidRPr="001E2A10" w:rsidRDefault="00DE62FE">
      <w:pPr>
        <w:pStyle w:val="TOC1"/>
        <w:rPr>
          <w:rFonts w:asciiTheme="minorHAnsi" w:eastAsiaTheme="minorEastAsia" w:hAnsiTheme="minorHAnsi"/>
          <w:b w:val="0"/>
          <w:color w:val="auto"/>
          <w:sz w:val="22"/>
          <w:szCs w:val="22"/>
          <w:lang w:val="en-AU"/>
        </w:rPr>
      </w:pPr>
      <w:hyperlink w:anchor="_Toc78277563" w:history="1">
        <w:r w:rsidR="00A51283" w:rsidRPr="001E2A10">
          <w:rPr>
            <w:rStyle w:val="Hyperlink"/>
            <w:lang w:val="en-AU"/>
          </w:rPr>
          <w:t>Section four: Women’s experience of multiple victimisation</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_Toc78277563 \h </w:instrText>
        </w:r>
        <w:r w:rsidR="00A51283" w:rsidRPr="001E2A10">
          <w:rPr>
            <w:webHidden/>
            <w:lang w:val="en-AU"/>
          </w:rPr>
        </w:r>
        <w:r w:rsidR="00A51283" w:rsidRPr="001E2A10">
          <w:rPr>
            <w:webHidden/>
            <w:lang w:val="en-AU"/>
          </w:rPr>
          <w:fldChar w:fldCharType="separate"/>
        </w:r>
        <w:r>
          <w:rPr>
            <w:webHidden/>
            <w:lang w:val="en-AU"/>
          </w:rPr>
          <w:t>190</w:t>
        </w:r>
        <w:r w:rsidR="00A51283" w:rsidRPr="001E2A10">
          <w:rPr>
            <w:webHidden/>
            <w:lang w:val="en-AU"/>
          </w:rPr>
          <w:fldChar w:fldCharType="end"/>
        </w:r>
      </w:hyperlink>
    </w:p>
    <w:p w14:paraId="1FCF50DD" w14:textId="21628B23" w:rsidR="00A51283" w:rsidRPr="001E2A10" w:rsidRDefault="00DE62FE" w:rsidP="001E2A10">
      <w:pPr>
        <w:pStyle w:val="TOC2black"/>
        <w:rPr>
          <w:rFonts w:asciiTheme="minorHAnsi" w:eastAsiaTheme="minorEastAsia" w:hAnsiTheme="minorHAnsi"/>
        </w:rPr>
      </w:pPr>
      <w:hyperlink w:anchor="_Toc78277565" w:history="1">
        <w:r w:rsidR="00A51283" w:rsidRPr="001E2A10">
          <w:rPr>
            <w:rStyle w:val="Hyperlink"/>
          </w:rPr>
          <w:t>1.</w:t>
        </w:r>
        <w:r w:rsidR="00A51283" w:rsidRPr="001E2A10">
          <w:rPr>
            <w:rFonts w:asciiTheme="minorHAnsi" w:eastAsiaTheme="minorEastAsia" w:hAnsiTheme="minorHAnsi"/>
          </w:rPr>
          <w:tab/>
        </w:r>
        <w:r w:rsidR="00A51283" w:rsidRPr="001E2A10">
          <w:rPr>
            <w:rStyle w:val="Hyperlink"/>
          </w:rPr>
          <w:t>Multiple victimisation as an adult</w:t>
        </w:r>
        <w:r w:rsidR="00A51283" w:rsidRPr="001E2A10">
          <w:rPr>
            <w:webHidden/>
          </w:rPr>
          <w:tab/>
        </w:r>
        <w:r w:rsidR="00A51283" w:rsidRPr="001E2A10">
          <w:rPr>
            <w:webHidden/>
          </w:rPr>
          <w:fldChar w:fldCharType="begin"/>
        </w:r>
        <w:r w:rsidR="00A51283" w:rsidRPr="001E2A10">
          <w:rPr>
            <w:webHidden/>
          </w:rPr>
          <w:instrText xml:space="preserve"> PAGEREF _Toc78277565 \h </w:instrText>
        </w:r>
        <w:r w:rsidR="00A51283" w:rsidRPr="001E2A10">
          <w:rPr>
            <w:webHidden/>
          </w:rPr>
        </w:r>
        <w:r w:rsidR="00A51283" w:rsidRPr="001E2A10">
          <w:rPr>
            <w:webHidden/>
          </w:rPr>
          <w:fldChar w:fldCharType="separate"/>
        </w:r>
        <w:r>
          <w:rPr>
            <w:webHidden/>
          </w:rPr>
          <w:t>191</w:t>
        </w:r>
        <w:r w:rsidR="00A51283" w:rsidRPr="001E2A10">
          <w:rPr>
            <w:webHidden/>
          </w:rPr>
          <w:fldChar w:fldCharType="end"/>
        </w:r>
      </w:hyperlink>
    </w:p>
    <w:p w14:paraId="6F5DE8CD" w14:textId="1C111F88" w:rsidR="00A51283" w:rsidRPr="001E2A10" w:rsidRDefault="00DE62FE" w:rsidP="001E2A10">
      <w:pPr>
        <w:pStyle w:val="TOC2black"/>
        <w:rPr>
          <w:rFonts w:asciiTheme="minorHAnsi" w:eastAsiaTheme="minorEastAsia" w:hAnsiTheme="minorHAnsi"/>
        </w:rPr>
      </w:pPr>
      <w:hyperlink w:anchor="_Toc78277566" w:history="1">
        <w:r w:rsidR="00A51283" w:rsidRPr="001E2A10">
          <w:rPr>
            <w:rStyle w:val="Hyperlink"/>
          </w:rPr>
          <w:t>2.</w:t>
        </w:r>
        <w:r w:rsidR="00A51283" w:rsidRPr="001E2A10">
          <w:rPr>
            <w:rFonts w:asciiTheme="minorHAnsi" w:eastAsiaTheme="minorEastAsia" w:hAnsiTheme="minorHAnsi"/>
          </w:rPr>
          <w:tab/>
        </w:r>
        <w:r w:rsidR="00A51283" w:rsidRPr="001E2A10">
          <w:rPr>
            <w:rStyle w:val="Hyperlink"/>
          </w:rPr>
          <w:t>Victimisation as both a child and adult</w:t>
        </w:r>
        <w:r w:rsidR="00A51283" w:rsidRPr="001E2A10">
          <w:rPr>
            <w:webHidden/>
          </w:rPr>
          <w:tab/>
        </w:r>
        <w:r w:rsidR="00A51283" w:rsidRPr="001E2A10">
          <w:rPr>
            <w:webHidden/>
          </w:rPr>
          <w:fldChar w:fldCharType="begin"/>
        </w:r>
        <w:r w:rsidR="00A51283" w:rsidRPr="001E2A10">
          <w:rPr>
            <w:webHidden/>
          </w:rPr>
          <w:instrText xml:space="preserve"> PAGEREF _Toc78277566 \h </w:instrText>
        </w:r>
        <w:r w:rsidR="00A51283" w:rsidRPr="001E2A10">
          <w:rPr>
            <w:webHidden/>
          </w:rPr>
        </w:r>
        <w:r w:rsidR="00A51283" w:rsidRPr="001E2A10">
          <w:rPr>
            <w:webHidden/>
          </w:rPr>
          <w:fldChar w:fldCharType="separate"/>
        </w:r>
        <w:r>
          <w:rPr>
            <w:webHidden/>
          </w:rPr>
          <w:t>203</w:t>
        </w:r>
        <w:r w:rsidR="00A51283" w:rsidRPr="001E2A10">
          <w:rPr>
            <w:webHidden/>
          </w:rPr>
          <w:fldChar w:fldCharType="end"/>
        </w:r>
      </w:hyperlink>
    </w:p>
    <w:p w14:paraId="00B8FB5C" w14:textId="63368C75" w:rsidR="00A51283" w:rsidRPr="001E2A10" w:rsidRDefault="00DE62FE" w:rsidP="001E2A10">
      <w:pPr>
        <w:pStyle w:val="TOC2black"/>
        <w:rPr>
          <w:rFonts w:asciiTheme="minorHAnsi" w:eastAsiaTheme="minorEastAsia" w:hAnsiTheme="minorHAnsi"/>
        </w:rPr>
      </w:pPr>
      <w:hyperlink w:anchor="_Toc78277567" w:history="1">
        <w:r w:rsidR="00A51283" w:rsidRPr="001E2A10">
          <w:rPr>
            <w:rStyle w:val="Hyperlink"/>
          </w:rPr>
          <w:t>3.</w:t>
        </w:r>
        <w:r w:rsidR="00A51283" w:rsidRPr="001E2A10">
          <w:rPr>
            <w:rFonts w:asciiTheme="minorHAnsi" w:eastAsiaTheme="minorEastAsia" w:hAnsiTheme="minorHAnsi"/>
          </w:rPr>
          <w:tab/>
        </w:r>
        <w:r w:rsidR="00A51283" w:rsidRPr="001E2A10">
          <w:rPr>
            <w:rStyle w:val="Hyperlink"/>
          </w:rPr>
          <w:t>Multiple victimisation as a child</w:t>
        </w:r>
        <w:r w:rsidR="00A51283" w:rsidRPr="001E2A10">
          <w:rPr>
            <w:webHidden/>
          </w:rPr>
          <w:tab/>
        </w:r>
        <w:r w:rsidR="00A51283" w:rsidRPr="001E2A10">
          <w:rPr>
            <w:webHidden/>
          </w:rPr>
          <w:fldChar w:fldCharType="begin"/>
        </w:r>
        <w:r w:rsidR="00A51283" w:rsidRPr="001E2A10">
          <w:rPr>
            <w:webHidden/>
          </w:rPr>
          <w:instrText xml:space="preserve"> PAGEREF _Toc78277567 \h </w:instrText>
        </w:r>
        <w:r w:rsidR="00A51283" w:rsidRPr="001E2A10">
          <w:rPr>
            <w:webHidden/>
          </w:rPr>
        </w:r>
        <w:r w:rsidR="00A51283" w:rsidRPr="001E2A10">
          <w:rPr>
            <w:webHidden/>
          </w:rPr>
          <w:fldChar w:fldCharType="separate"/>
        </w:r>
        <w:r>
          <w:rPr>
            <w:webHidden/>
          </w:rPr>
          <w:t>211</w:t>
        </w:r>
        <w:r w:rsidR="00A51283" w:rsidRPr="001E2A10">
          <w:rPr>
            <w:webHidden/>
          </w:rPr>
          <w:fldChar w:fldCharType="end"/>
        </w:r>
      </w:hyperlink>
    </w:p>
    <w:p w14:paraId="538FA7B3" w14:textId="7860BC8E" w:rsidR="00A51283" w:rsidRPr="001E2A10" w:rsidRDefault="00DE62FE">
      <w:pPr>
        <w:pStyle w:val="TOC1"/>
        <w:rPr>
          <w:rFonts w:asciiTheme="minorHAnsi" w:eastAsiaTheme="minorEastAsia" w:hAnsiTheme="minorHAnsi"/>
          <w:b w:val="0"/>
          <w:color w:val="auto"/>
          <w:sz w:val="22"/>
          <w:szCs w:val="22"/>
          <w:lang w:val="en-AU"/>
        </w:rPr>
      </w:pPr>
      <w:hyperlink w:anchor="_Toc78277568" w:history="1">
        <w:r w:rsidR="00A51283" w:rsidRPr="001E2A10">
          <w:rPr>
            <w:rStyle w:val="Hyperlink"/>
            <w:lang w:val="en-AU"/>
          </w:rPr>
          <w:t>Concluding remarks</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_Toc78277568 \h </w:instrText>
        </w:r>
        <w:r w:rsidR="00A51283" w:rsidRPr="001E2A10">
          <w:rPr>
            <w:webHidden/>
            <w:lang w:val="en-AU"/>
          </w:rPr>
        </w:r>
        <w:r w:rsidR="00A51283" w:rsidRPr="001E2A10">
          <w:rPr>
            <w:webHidden/>
            <w:lang w:val="en-AU"/>
          </w:rPr>
          <w:fldChar w:fldCharType="separate"/>
        </w:r>
        <w:r>
          <w:rPr>
            <w:webHidden/>
            <w:lang w:val="en-AU"/>
          </w:rPr>
          <w:t>214</w:t>
        </w:r>
        <w:r w:rsidR="00A51283" w:rsidRPr="001E2A10">
          <w:rPr>
            <w:webHidden/>
            <w:lang w:val="en-AU"/>
          </w:rPr>
          <w:fldChar w:fldCharType="end"/>
        </w:r>
      </w:hyperlink>
    </w:p>
    <w:p w14:paraId="309A6084" w14:textId="4A107A2D" w:rsidR="00A51283" w:rsidRPr="001E2A10" w:rsidRDefault="00DE62FE">
      <w:pPr>
        <w:pStyle w:val="TOC1"/>
        <w:rPr>
          <w:rFonts w:asciiTheme="minorHAnsi" w:eastAsiaTheme="minorEastAsia" w:hAnsiTheme="minorHAnsi"/>
          <w:b w:val="0"/>
          <w:color w:val="auto"/>
          <w:sz w:val="22"/>
          <w:szCs w:val="22"/>
          <w:lang w:val="en-AU"/>
        </w:rPr>
      </w:pPr>
      <w:hyperlink w:anchor="_Toc78277574" w:history="1">
        <w:r w:rsidR="00A51283" w:rsidRPr="001E2A10">
          <w:rPr>
            <w:rStyle w:val="Hyperlink"/>
            <w:lang w:val="en-AU"/>
          </w:rPr>
          <w:t>References</w:t>
        </w:r>
        <w:r w:rsidR="00A51283" w:rsidRPr="001E2A10">
          <w:rPr>
            <w:webHidden/>
            <w:lang w:val="en-AU"/>
          </w:rPr>
          <w:tab/>
        </w:r>
        <w:r w:rsidR="00A51283" w:rsidRPr="001E2A10">
          <w:rPr>
            <w:webHidden/>
            <w:lang w:val="en-AU"/>
          </w:rPr>
          <w:fldChar w:fldCharType="begin"/>
        </w:r>
        <w:r w:rsidR="00A51283" w:rsidRPr="001E2A10">
          <w:rPr>
            <w:webHidden/>
            <w:lang w:val="en-AU"/>
          </w:rPr>
          <w:instrText xml:space="preserve"> PAGEREF _Toc78277574 \h </w:instrText>
        </w:r>
        <w:r w:rsidR="00A51283" w:rsidRPr="001E2A10">
          <w:rPr>
            <w:webHidden/>
            <w:lang w:val="en-AU"/>
          </w:rPr>
        </w:r>
        <w:r w:rsidR="00A51283" w:rsidRPr="001E2A10">
          <w:rPr>
            <w:webHidden/>
            <w:lang w:val="en-AU"/>
          </w:rPr>
          <w:fldChar w:fldCharType="separate"/>
        </w:r>
        <w:r>
          <w:rPr>
            <w:webHidden/>
            <w:lang w:val="en-AU"/>
          </w:rPr>
          <w:t>216</w:t>
        </w:r>
        <w:r w:rsidR="00A51283" w:rsidRPr="001E2A10">
          <w:rPr>
            <w:webHidden/>
            <w:lang w:val="en-AU"/>
          </w:rPr>
          <w:fldChar w:fldCharType="end"/>
        </w:r>
      </w:hyperlink>
    </w:p>
    <w:p w14:paraId="5A1D718E" w14:textId="77777777" w:rsidR="00DE62FE" w:rsidRDefault="00A51283" w:rsidP="005D79AB">
      <w:pPr>
        <w:rPr>
          <w:noProof/>
        </w:rPr>
      </w:pPr>
      <w:r w:rsidRPr="001E2A10">
        <w:rPr>
          <w:lang w:val="en-AU"/>
        </w:rPr>
        <w:fldChar w:fldCharType="end"/>
      </w:r>
      <w:r w:rsidR="001031C8" w:rsidRPr="001E2A10">
        <w:rPr>
          <w:lang w:val="en-AU"/>
        </w:rPr>
        <w:fldChar w:fldCharType="begin"/>
      </w:r>
      <w:r w:rsidR="001031C8" w:rsidRPr="001E2A10">
        <w:rPr>
          <w:lang w:val="en-AU"/>
        </w:rPr>
        <w:instrText xml:space="preserve"> TOC \h \z \t "Heading 1,1,Heading 2,2" </w:instrText>
      </w:r>
      <w:r w:rsidR="001031C8" w:rsidRPr="001E2A10">
        <w:rPr>
          <w:lang w:val="en-AU"/>
        </w:rPr>
        <w:fldChar w:fldCharType="separate"/>
      </w:r>
    </w:p>
    <w:p w14:paraId="369A3F82" w14:textId="65B5970F" w:rsidR="00DE62FE" w:rsidRDefault="00DE62FE">
      <w:pPr>
        <w:pStyle w:val="TOC2"/>
        <w:rPr>
          <w:rFonts w:asciiTheme="minorHAnsi" w:eastAsiaTheme="minorEastAsia" w:hAnsiTheme="minorHAnsi"/>
          <w:color w:val="auto"/>
          <w:lang w:val="en-AU" w:eastAsia="zh-CN"/>
        </w:rPr>
      </w:pPr>
      <w:hyperlink w:anchor="_Toc78355471" w:history="1">
        <w:r w:rsidRPr="00B818C5">
          <w:rPr>
            <w:rStyle w:val="Hyperlink"/>
            <w:lang w:val="en-AU"/>
          </w:rPr>
          <w:t>Violence against women in Australia: Additional analysis of the Australian Bureau of Statistics’ Personal Safety Survey, 2012.</w:t>
        </w:r>
        <w:r>
          <w:rPr>
            <w:webHidden/>
          </w:rPr>
          <w:tab/>
        </w:r>
        <w:r>
          <w:rPr>
            <w:webHidden/>
          </w:rPr>
          <w:fldChar w:fldCharType="begin"/>
        </w:r>
        <w:r>
          <w:rPr>
            <w:webHidden/>
          </w:rPr>
          <w:instrText xml:space="preserve"> PAGEREF _Toc78355471 \h </w:instrText>
        </w:r>
        <w:r>
          <w:rPr>
            <w:webHidden/>
          </w:rPr>
        </w:r>
        <w:r>
          <w:rPr>
            <w:webHidden/>
          </w:rPr>
          <w:fldChar w:fldCharType="separate"/>
        </w:r>
        <w:r>
          <w:rPr>
            <w:webHidden/>
          </w:rPr>
          <w:t>ii</w:t>
        </w:r>
        <w:r>
          <w:rPr>
            <w:webHidden/>
          </w:rPr>
          <w:fldChar w:fldCharType="end"/>
        </w:r>
      </w:hyperlink>
    </w:p>
    <w:p w14:paraId="56833FC8" w14:textId="68704F2A" w:rsidR="00DE62FE" w:rsidRDefault="00DE62FE">
      <w:pPr>
        <w:pStyle w:val="TOC1"/>
        <w:rPr>
          <w:rFonts w:asciiTheme="minorHAnsi" w:eastAsiaTheme="minorEastAsia" w:hAnsiTheme="minorHAnsi"/>
          <w:b w:val="0"/>
          <w:color w:val="auto"/>
          <w:sz w:val="22"/>
          <w:szCs w:val="22"/>
          <w:lang w:val="en-AU" w:eastAsia="zh-CN"/>
        </w:rPr>
      </w:pPr>
      <w:hyperlink w:anchor="_Toc78355472" w:history="1">
        <w:r w:rsidRPr="00B818C5">
          <w:rPr>
            <w:rStyle w:val="Hyperlink"/>
            <w:lang w:val="en-AU"/>
          </w:rPr>
          <w:t>Contents</w:t>
        </w:r>
        <w:r>
          <w:rPr>
            <w:webHidden/>
          </w:rPr>
          <w:tab/>
        </w:r>
        <w:r>
          <w:rPr>
            <w:webHidden/>
          </w:rPr>
          <w:fldChar w:fldCharType="begin"/>
        </w:r>
        <w:r>
          <w:rPr>
            <w:webHidden/>
          </w:rPr>
          <w:instrText xml:space="preserve"> PAGEREF _Toc78355472 \h </w:instrText>
        </w:r>
        <w:r>
          <w:rPr>
            <w:webHidden/>
          </w:rPr>
        </w:r>
        <w:r>
          <w:rPr>
            <w:webHidden/>
          </w:rPr>
          <w:fldChar w:fldCharType="separate"/>
        </w:r>
        <w:r>
          <w:rPr>
            <w:webHidden/>
          </w:rPr>
          <w:t>1</w:t>
        </w:r>
        <w:r>
          <w:rPr>
            <w:webHidden/>
          </w:rPr>
          <w:fldChar w:fldCharType="end"/>
        </w:r>
      </w:hyperlink>
    </w:p>
    <w:p w14:paraId="0432C888" w14:textId="1959072E" w:rsidR="00DE62FE" w:rsidRDefault="00DE62FE">
      <w:pPr>
        <w:pStyle w:val="TOC1"/>
        <w:rPr>
          <w:rFonts w:asciiTheme="minorHAnsi" w:eastAsiaTheme="minorEastAsia" w:hAnsiTheme="minorHAnsi"/>
          <w:b w:val="0"/>
          <w:color w:val="auto"/>
          <w:sz w:val="22"/>
          <w:szCs w:val="22"/>
          <w:lang w:val="en-AU" w:eastAsia="zh-CN"/>
        </w:rPr>
      </w:pPr>
      <w:hyperlink w:anchor="_Toc78355473" w:history="1">
        <w:r w:rsidRPr="00B818C5">
          <w:rPr>
            <w:rStyle w:val="Hyperlink"/>
            <w:lang w:val="en-AU"/>
          </w:rPr>
          <w:t>Executive summary</w:t>
        </w:r>
        <w:r>
          <w:rPr>
            <w:webHidden/>
          </w:rPr>
          <w:tab/>
        </w:r>
        <w:r>
          <w:rPr>
            <w:webHidden/>
          </w:rPr>
          <w:fldChar w:fldCharType="begin"/>
        </w:r>
        <w:r>
          <w:rPr>
            <w:webHidden/>
          </w:rPr>
          <w:instrText xml:space="preserve"> PAGEREF _Toc78355473 \h </w:instrText>
        </w:r>
        <w:r>
          <w:rPr>
            <w:webHidden/>
          </w:rPr>
        </w:r>
        <w:r>
          <w:rPr>
            <w:webHidden/>
          </w:rPr>
          <w:fldChar w:fldCharType="separate"/>
        </w:r>
        <w:r>
          <w:rPr>
            <w:webHidden/>
          </w:rPr>
          <w:t>3</w:t>
        </w:r>
        <w:r>
          <w:rPr>
            <w:webHidden/>
          </w:rPr>
          <w:fldChar w:fldCharType="end"/>
        </w:r>
      </w:hyperlink>
    </w:p>
    <w:p w14:paraId="2B43B9F6" w14:textId="4D20A725" w:rsidR="00DE62FE" w:rsidRDefault="00DE62FE">
      <w:pPr>
        <w:pStyle w:val="TOC2"/>
        <w:rPr>
          <w:rFonts w:asciiTheme="minorHAnsi" w:eastAsiaTheme="minorEastAsia" w:hAnsiTheme="minorHAnsi"/>
          <w:color w:val="auto"/>
          <w:lang w:val="en-AU" w:eastAsia="zh-CN"/>
        </w:rPr>
      </w:pPr>
      <w:hyperlink w:anchor="_Toc78355474" w:history="1">
        <w:r w:rsidRPr="00B818C5">
          <w:rPr>
            <w:rStyle w:val="Hyperlink"/>
            <w:lang w:val="en-AU"/>
          </w:rPr>
          <w:t>Violence experienced by women and men</w:t>
        </w:r>
        <w:r>
          <w:rPr>
            <w:webHidden/>
          </w:rPr>
          <w:tab/>
        </w:r>
        <w:r>
          <w:rPr>
            <w:webHidden/>
          </w:rPr>
          <w:fldChar w:fldCharType="begin"/>
        </w:r>
        <w:r>
          <w:rPr>
            <w:webHidden/>
          </w:rPr>
          <w:instrText xml:space="preserve"> PAGEREF _Toc78355474 \h </w:instrText>
        </w:r>
        <w:r>
          <w:rPr>
            <w:webHidden/>
          </w:rPr>
        </w:r>
        <w:r>
          <w:rPr>
            <w:webHidden/>
          </w:rPr>
          <w:fldChar w:fldCharType="separate"/>
        </w:r>
        <w:r>
          <w:rPr>
            <w:webHidden/>
          </w:rPr>
          <w:t>3</w:t>
        </w:r>
        <w:r>
          <w:rPr>
            <w:webHidden/>
          </w:rPr>
          <w:fldChar w:fldCharType="end"/>
        </w:r>
      </w:hyperlink>
    </w:p>
    <w:p w14:paraId="6041E0D1" w14:textId="00CA92A8" w:rsidR="00DE62FE" w:rsidRDefault="00DE62FE">
      <w:pPr>
        <w:pStyle w:val="TOC2"/>
        <w:rPr>
          <w:rFonts w:asciiTheme="minorHAnsi" w:eastAsiaTheme="minorEastAsia" w:hAnsiTheme="minorHAnsi"/>
          <w:color w:val="auto"/>
          <w:lang w:val="en-AU" w:eastAsia="zh-CN"/>
        </w:rPr>
      </w:pPr>
      <w:hyperlink w:anchor="_Toc78355475" w:history="1">
        <w:r w:rsidRPr="00B818C5">
          <w:rPr>
            <w:rStyle w:val="Hyperlink"/>
            <w:lang w:val="en-AU"/>
          </w:rPr>
          <w:t>Sexual assault</w:t>
        </w:r>
        <w:r>
          <w:rPr>
            <w:webHidden/>
          </w:rPr>
          <w:tab/>
        </w:r>
        <w:r>
          <w:rPr>
            <w:webHidden/>
          </w:rPr>
          <w:fldChar w:fldCharType="begin"/>
        </w:r>
        <w:r>
          <w:rPr>
            <w:webHidden/>
          </w:rPr>
          <w:instrText xml:space="preserve"> PAGEREF _Toc78355475 \h </w:instrText>
        </w:r>
        <w:r>
          <w:rPr>
            <w:webHidden/>
          </w:rPr>
        </w:r>
        <w:r>
          <w:rPr>
            <w:webHidden/>
          </w:rPr>
          <w:fldChar w:fldCharType="separate"/>
        </w:r>
        <w:r>
          <w:rPr>
            <w:webHidden/>
          </w:rPr>
          <w:t>3</w:t>
        </w:r>
        <w:r>
          <w:rPr>
            <w:webHidden/>
          </w:rPr>
          <w:fldChar w:fldCharType="end"/>
        </w:r>
      </w:hyperlink>
    </w:p>
    <w:p w14:paraId="5A5A9295" w14:textId="0F7DBB08" w:rsidR="00DE62FE" w:rsidRDefault="00DE62FE">
      <w:pPr>
        <w:pStyle w:val="TOC2"/>
        <w:rPr>
          <w:rFonts w:asciiTheme="minorHAnsi" w:eastAsiaTheme="minorEastAsia" w:hAnsiTheme="minorHAnsi"/>
          <w:color w:val="auto"/>
          <w:lang w:val="en-AU" w:eastAsia="zh-CN"/>
        </w:rPr>
      </w:pPr>
      <w:hyperlink w:anchor="_Toc78355476" w:history="1">
        <w:r w:rsidRPr="00B818C5">
          <w:rPr>
            <w:rStyle w:val="Hyperlink"/>
            <w:lang w:val="en-AU"/>
          </w:rPr>
          <w:t>Partner violence</w:t>
        </w:r>
        <w:r>
          <w:rPr>
            <w:webHidden/>
          </w:rPr>
          <w:tab/>
        </w:r>
        <w:r>
          <w:rPr>
            <w:webHidden/>
          </w:rPr>
          <w:fldChar w:fldCharType="begin"/>
        </w:r>
        <w:r>
          <w:rPr>
            <w:webHidden/>
          </w:rPr>
          <w:instrText xml:space="preserve"> PAGEREF _Toc78355476 \h </w:instrText>
        </w:r>
        <w:r>
          <w:rPr>
            <w:webHidden/>
          </w:rPr>
        </w:r>
        <w:r>
          <w:rPr>
            <w:webHidden/>
          </w:rPr>
          <w:fldChar w:fldCharType="separate"/>
        </w:r>
        <w:r>
          <w:rPr>
            <w:webHidden/>
          </w:rPr>
          <w:t>3</w:t>
        </w:r>
        <w:r>
          <w:rPr>
            <w:webHidden/>
          </w:rPr>
          <w:fldChar w:fldCharType="end"/>
        </w:r>
      </w:hyperlink>
    </w:p>
    <w:p w14:paraId="5FB6441B" w14:textId="5F5D2A09" w:rsidR="00DE62FE" w:rsidRDefault="00DE62FE">
      <w:pPr>
        <w:pStyle w:val="TOC2"/>
        <w:rPr>
          <w:rFonts w:asciiTheme="minorHAnsi" w:eastAsiaTheme="minorEastAsia" w:hAnsiTheme="minorHAnsi"/>
          <w:color w:val="auto"/>
          <w:lang w:val="en-AU" w:eastAsia="zh-CN"/>
        </w:rPr>
      </w:pPr>
      <w:hyperlink w:anchor="_Toc78355477" w:history="1">
        <w:r w:rsidRPr="00B818C5">
          <w:rPr>
            <w:rStyle w:val="Hyperlink"/>
            <w:lang w:val="en-AU"/>
          </w:rPr>
          <w:t>Multiple victimisation</w:t>
        </w:r>
        <w:r>
          <w:rPr>
            <w:webHidden/>
          </w:rPr>
          <w:tab/>
        </w:r>
        <w:r>
          <w:rPr>
            <w:webHidden/>
          </w:rPr>
          <w:fldChar w:fldCharType="begin"/>
        </w:r>
        <w:r>
          <w:rPr>
            <w:webHidden/>
          </w:rPr>
          <w:instrText xml:space="preserve"> PAGEREF _Toc78355477 \h </w:instrText>
        </w:r>
        <w:r>
          <w:rPr>
            <w:webHidden/>
          </w:rPr>
        </w:r>
        <w:r>
          <w:rPr>
            <w:webHidden/>
          </w:rPr>
          <w:fldChar w:fldCharType="separate"/>
        </w:r>
        <w:r>
          <w:rPr>
            <w:webHidden/>
          </w:rPr>
          <w:t>4</w:t>
        </w:r>
        <w:r>
          <w:rPr>
            <w:webHidden/>
          </w:rPr>
          <w:fldChar w:fldCharType="end"/>
        </w:r>
      </w:hyperlink>
    </w:p>
    <w:p w14:paraId="6E5FA1D0" w14:textId="2C840AA8" w:rsidR="00DE62FE" w:rsidRDefault="00DE62FE">
      <w:pPr>
        <w:pStyle w:val="TOC2"/>
        <w:rPr>
          <w:rFonts w:asciiTheme="minorHAnsi" w:eastAsiaTheme="minorEastAsia" w:hAnsiTheme="minorHAnsi"/>
          <w:color w:val="auto"/>
          <w:lang w:val="en-AU" w:eastAsia="zh-CN"/>
        </w:rPr>
      </w:pPr>
      <w:hyperlink w:anchor="_Toc78355478" w:history="1">
        <w:r w:rsidRPr="00B818C5">
          <w:rPr>
            <w:rStyle w:val="Hyperlink"/>
            <w:lang w:val="en-AU"/>
          </w:rPr>
          <w:t>Limitations</w:t>
        </w:r>
        <w:r>
          <w:rPr>
            <w:webHidden/>
          </w:rPr>
          <w:tab/>
        </w:r>
        <w:r>
          <w:rPr>
            <w:webHidden/>
          </w:rPr>
          <w:fldChar w:fldCharType="begin"/>
        </w:r>
        <w:r>
          <w:rPr>
            <w:webHidden/>
          </w:rPr>
          <w:instrText xml:space="preserve"> PAGEREF _Toc78355478 \h </w:instrText>
        </w:r>
        <w:r>
          <w:rPr>
            <w:webHidden/>
          </w:rPr>
        </w:r>
        <w:r>
          <w:rPr>
            <w:webHidden/>
          </w:rPr>
          <w:fldChar w:fldCharType="separate"/>
        </w:r>
        <w:r>
          <w:rPr>
            <w:webHidden/>
          </w:rPr>
          <w:t>4</w:t>
        </w:r>
        <w:r>
          <w:rPr>
            <w:webHidden/>
          </w:rPr>
          <w:fldChar w:fldCharType="end"/>
        </w:r>
      </w:hyperlink>
    </w:p>
    <w:p w14:paraId="65CF98E1" w14:textId="057FC41C" w:rsidR="00DE62FE" w:rsidRDefault="00DE62FE">
      <w:pPr>
        <w:pStyle w:val="TOC1"/>
        <w:rPr>
          <w:rFonts w:asciiTheme="minorHAnsi" w:eastAsiaTheme="minorEastAsia" w:hAnsiTheme="minorHAnsi"/>
          <w:b w:val="0"/>
          <w:color w:val="auto"/>
          <w:sz w:val="22"/>
          <w:szCs w:val="22"/>
          <w:lang w:val="en-AU" w:eastAsia="zh-CN"/>
        </w:rPr>
      </w:pPr>
      <w:hyperlink w:anchor="_Toc78355479" w:history="1">
        <w:r w:rsidRPr="00B818C5">
          <w:rPr>
            <w:rStyle w:val="Hyperlink"/>
            <w:lang w:val="en-AU"/>
          </w:rPr>
          <w:t>Introduction</w:t>
        </w:r>
        <w:r>
          <w:rPr>
            <w:webHidden/>
          </w:rPr>
          <w:tab/>
        </w:r>
        <w:r>
          <w:rPr>
            <w:webHidden/>
          </w:rPr>
          <w:fldChar w:fldCharType="begin"/>
        </w:r>
        <w:r>
          <w:rPr>
            <w:webHidden/>
          </w:rPr>
          <w:instrText xml:space="preserve"> PAGEREF _Toc78355479 \h </w:instrText>
        </w:r>
        <w:r>
          <w:rPr>
            <w:webHidden/>
          </w:rPr>
        </w:r>
        <w:r>
          <w:rPr>
            <w:webHidden/>
          </w:rPr>
          <w:fldChar w:fldCharType="separate"/>
        </w:r>
        <w:r>
          <w:rPr>
            <w:webHidden/>
          </w:rPr>
          <w:t>5</w:t>
        </w:r>
        <w:r>
          <w:rPr>
            <w:webHidden/>
          </w:rPr>
          <w:fldChar w:fldCharType="end"/>
        </w:r>
      </w:hyperlink>
    </w:p>
    <w:p w14:paraId="6828D45D" w14:textId="115A83DC" w:rsidR="00DE62FE" w:rsidRDefault="00DE62FE">
      <w:pPr>
        <w:pStyle w:val="TOC2"/>
        <w:rPr>
          <w:rFonts w:asciiTheme="minorHAnsi" w:eastAsiaTheme="minorEastAsia" w:hAnsiTheme="minorHAnsi"/>
          <w:color w:val="auto"/>
          <w:lang w:val="en-AU" w:eastAsia="zh-CN"/>
        </w:rPr>
      </w:pPr>
      <w:hyperlink w:anchor="_Toc78355480" w:history="1">
        <w:r w:rsidRPr="00B818C5">
          <w:rPr>
            <w:rStyle w:val="Hyperlink"/>
            <w:lang w:val="en-AU"/>
          </w:rPr>
          <w:t>What is the Personal Safety Survey?</w:t>
        </w:r>
        <w:r>
          <w:rPr>
            <w:webHidden/>
          </w:rPr>
          <w:tab/>
        </w:r>
        <w:r>
          <w:rPr>
            <w:webHidden/>
          </w:rPr>
          <w:fldChar w:fldCharType="begin"/>
        </w:r>
        <w:r>
          <w:rPr>
            <w:webHidden/>
          </w:rPr>
          <w:instrText xml:space="preserve"> PAGEREF _Toc78355480 \h </w:instrText>
        </w:r>
        <w:r>
          <w:rPr>
            <w:webHidden/>
          </w:rPr>
        </w:r>
        <w:r>
          <w:rPr>
            <w:webHidden/>
          </w:rPr>
          <w:fldChar w:fldCharType="separate"/>
        </w:r>
        <w:r>
          <w:rPr>
            <w:webHidden/>
          </w:rPr>
          <w:t>5</w:t>
        </w:r>
        <w:r>
          <w:rPr>
            <w:webHidden/>
          </w:rPr>
          <w:fldChar w:fldCharType="end"/>
        </w:r>
      </w:hyperlink>
    </w:p>
    <w:p w14:paraId="0167F1D2" w14:textId="7B24B265" w:rsidR="00DE62FE" w:rsidRDefault="00DE62FE">
      <w:pPr>
        <w:pStyle w:val="TOC2"/>
        <w:rPr>
          <w:rFonts w:asciiTheme="minorHAnsi" w:eastAsiaTheme="minorEastAsia" w:hAnsiTheme="minorHAnsi"/>
          <w:color w:val="auto"/>
          <w:lang w:val="en-AU" w:eastAsia="zh-CN"/>
        </w:rPr>
      </w:pPr>
      <w:hyperlink w:anchor="_Toc78355481" w:history="1">
        <w:r w:rsidRPr="00B818C5">
          <w:rPr>
            <w:rStyle w:val="Hyperlink"/>
            <w:lang w:val="en-AU"/>
          </w:rPr>
          <w:t>Strengths and challenges of the PSS</w:t>
        </w:r>
        <w:r>
          <w:rPr>
            <w:webHidden/>
          </w:rPr>
          <w:tab/>
        </w:r>
        <w:r>
          <w:rPr>
            <w:webHidden/>
          </w:rPr>
          <w:fldChar w:fldCharType="begin"/>
        </w:r>
        <w:r>
          <w:rPr>
            <w:webHidden/>
          </w:rPr>
          <w:instrText xml:space="preserve"> PAGEREF _Toc78355481 \h </w:instrText>
        </w:r>
        <w:r>
          <w:rPr>
            <w:webHidden/>
          </w:rPr>
        </w:r>
        <w:r>
          <w:rPr>
            <w:webHidden/>
          </w:rPr>
          <w:fldChar w:fldCharType="separate"/>
        </w:r>
        <w:r>
          <w:rPr>
            <w:webHidden/>
          </w:rPr>
          <w:t>9</w:t>
        </w:r>
        <w:r>
          <w:rPr>
            <w:webHidden/>
          </w:rPr>
          <w:fldChar w:fldCharType="end"/>
        </w:r>
      </w:hyperlink>
    </w:p>
    <w:p w14:paraId="0BB4A656" w14:textId="3ADE5922" w:rsidR="00DE62FE" w:rsidRDefault="00DE62FE">
      <w:pPr>
        <w:pStyle w:val="TOC2"/>
        <w:rPr>
          <w:rFonts w:asciiTheme="minorHAnsi" w:eastAsiaTheme="minorEastAsia" w:hAnsiTheme="minorHAnsi"/>
          <w:color w:val="auto"/>
          <w:lang w:val="en-AU" w:eastAsia="zh-CN"/>
        </w:rPr>
      </w:pPr>
      <w:hyperlink w:anchor="_Toc78355482" w:history="1">
        <w:r w:rsidRPr="00B818C5">
          <w:rPr>
            <w:rStyle w:val="Hyperlink"/>
            <w:lang w:val="en-AU"/>
          </w:rPr>
          <w:t>Definitions used in the PSS</w:t>
        </w:r>
        <w:r>
          <w:rPr>
            <w:webHidden/>
          </w:rPr>
          <w:tab/>
        </w:r>
        <w:r>
          <w:rPr>
            <w:webHidden/>
          </w:rPr>
          <w:fldChar w:fldCharType="begin"/>
        </w:r>
        <w:r>
          <w:rPr>
            <w:webHidden/>
          </w:rPr>
          <w:instrText xml:space="preserve"> PAGEREF _Toc78355482 \h </w:instrText>
        </w:r>
        <w:r>
          <w:rPr>
            <w:webHidden/>
          </w:rPr>
        </w:r>
        <w:r>
          <w:rPr>
            <w:webHidden/>
          </w:rPr>
          <w:fldChar w:fldCharType="separate"/>
        </w:r>
        <w:r>
          <w:rPr>
            <w:webHidden/>
          </w:rPr>
          <w:t>10</w:t>
        </w:r>
        <w:r>
          <w:rPr>
            <w:webHidden/>
          </w:rPr>
          <w:fldChar w:fldCharType="end"/>
        </w:r>
      </w:hyperlink>
    </w:p>
    <w:p w14:paraId="2C5DE8B1" w14:textId="53755D89" w:rsidR="00DE62FE" w:rsidRDefault="00DE62FE">
      <w:pPr>
        <w:pStyle w:val="TOC2"/>
        <w:rPr>
          <w:rFonts w:asciiTheme="minorHAnsi" w:eastAsiaTheme="minorEastAsia" w:hAnsiTheme="minorHAnsi"/>
          <w:color w:val="auto"/>
          <w:lang w:val="en-AU" w:eastAsia="zh-CN"/>
        </w:rPr>
      </w:pPr>
      <w:hyperlink w:anchor="_Toc78355483" w:history="1">
        <w:r w:rsidRPr="00B818C5">
          <w:rPr>
            <w:rStyle w:val="Hyperlink"/>
            <w:lang w:val="en-AU"/>
          </w:rPr>
          <w:t>Nature of this research report</w:t>
        </w:r>
        <w:r>
          <w:rPr>
            <w:webHidden/>
          </w:rPr>
          <w:tab/>
        </w:r>
        <w:r>
          <w:rPr>
            <w:webHidden/>
          </w:rPr>
          <w:fldChar w:fldCharType="begin"/>
        </w:r>
        <w:r>
          <w:rPr>
            <w:webHidden/>
          </w:rPr>
          <w:instrText xml:space="preserve"> PAGEREF _Toc78355483 \h </w:instrText>
        </w:r>
        <w:r>
          <w:rPr>
            <w:webHidden/>
          </w:rPr>
        </w:r>
        <w:r>
          <w:rPr>
            <w:webHidden/>
          </w:rPr>
          <w:fldChar w:fldCharType="separate"/>
        </w:r>
        <w:r>
          <w:rPr>
            <w:webHidden/>
          </w:rPr>
          <w:t>11</w:t>
        </w:r>
        <w:r>
          <w:rPr>
            <w:webHidden/>
          </w:rPr>
          <w:fldChar w:fldCharType="end"/>
        </w:r>
      </w:hyperlink>
    </w:p>
    <w:p w14:paraId="29B49D2A" w14:textId="1937C0B1" w:rsidR="00DE62FE" w:rsidRDefault="00DE62FE">
      <w:pPr>
        <w:pStyle w:val="TOC1"/>
        <w:rPr>
          <w:rFonts w:asciiTheme="minorHAnsi" w:eastAsiaTheme="minorEastAsia" w:hAnsiTheme="minorHAnsi"/>
          <w:b w:val="0"/>
          <w:color w:val="auto"/>
          <w:sz w:val="22"/>
          <w:szCs w:val="22"/>
          <w:lang w:val="en-AU" w:eastAsia="zh-CN"/>
        </w:rPr>
      </w:pPr>
      <w:hyperlink w:anchor="_Toc78355484" w:history="1">
        <w:r w:rsidRPr="00B818C5">
          <w:rPr>
            <w:rStyle w:val="Hyperlink"/>
            <w:lang w:val="en-AU"/>
          </w:rPr>
          <w:t>How to read this report</w:t>
        </w:r>
        <w:r>
          <w:rPr>
            <w:webHidden/>
          </w:rPr>
          <w:tab/>
        </w:r>
        <w:r>
          <w:rPr>
            <w:webHidden/>
          </w:rPr>
          <w:fldChar w:fldCharType="begin"/>
        </w:r>
        <w:r>
          <w:rPr>
            <w:webHidden/>
          </w:rPr>
          <w:instrText xml:space="preserve"> PAGEREF _Toc78355484 \h </w:instrText>
        </w:r>
        <w:r>
          <w:rPr>
            <w:webHidden/>
          </w:rPr>
        </w:r>
        <w:r>
          <w:rPr>
            <w:webHidden/>
          </w:rPr>
          <w:fldChar w:fldCharType="separate"/>
        </w:r>
        <w:r>
          <w:rPr>
            <w:webHidden/>
          </w:rPr>
          <w:t>12</w:t>
        </w:r>
        <w:r>
          <w:rPr>
            <w:webHidden/>
          </w:rPr>
          <w:fldChar w:fldCharType="end"/>
        </w:r>
      </w:hyperlink>
    </w:p>
    <w:p w14:paraId="10FE21B3" w14:textId="0B35D58A" w:rsidR="00DE62FE" w:rsidRDefault="00DE62FE">
      <w:pPr>
        <w:pStyle w:val="TOC1"/>
        <w:rPr>
          <w:rFonts w:asciiTheme="minorHAnsi" w:eastAsiaTheme="minorEastAsia" w:hAnsiTheme="minorHAnsi"/>
          <w:b w:val="0"/>
          <w:color w:val="auto"/>
          <w:sz w:val="22"/>
          <w:szCs w:val="22"/>
          <w:lang w:val="en-AU" w:eastAsia="zh-CN"/>
        </w:rPr>
      </w:pPr>
      <w:hyperlink w:anchor="_Toc78355485" w:history="1">
        <w:r w:rsidRPr="00B818C5">
          <w:rPr>
            <w:rStyle w:val="Hyperlink"/>
            <w:lang w:val="en-AU"/>
          </w:rPr>
          <w:t>Terminology</w:t>
        </w:r>
        <w:r>
          <w:rPr>
            <w:webHidden/>
          </w:rPr>
          <w:tab/>
        </w:r>
        <w:r>
          <w:rPr>
            <w:webHidden/>
          </w:rPr>
          <w:fldChar w:fldCharType="begin"/>
        </w:r>
        <w:r>
          <w:rPr>
            <w:webHidden/>
          </w:rPr>
          <w:instrText xml:space="preserve"> PAGEREF _Toc78355485 \h </w:instrText>
        </w:r>
        <w:r>
          <w:rPr>
            <w:webHidden/>
          </w:rPr>
        </w:r>
        <w:r>
          <w:rPr>
            <w:webHidden/>
          </w:rPr>
          <w:fldChar w:fldCharType="separate"/>
        </w:r>
        <w:r>
          <w:rPr>
            <w:webHidden/>
          </w:rPr>
          <w:t>16</w:t>
        </w:r>
        <w:r>
          <w:rPr>
            <w:webHidden/>
          </w:rPr>
          <w:fldChar w:fldCharType="end"/>
        </w:r>
      </w:hyperlink>
    </w:p>
    <w:p w14:paraId="005F8C29" w14:textId="43C555C5" w:rsidR="00DE62FE" w:rsidRDefault="00DE62FE">
      <w:pPr>
        <w:pStyle w:val="TOC1"/>
        <w:rPr>
          <w:rFonts w:asciiTheme="minorHAnsi" w:eastAsiaTheme="minorEastAsia" w:hAnsiTheme="minorHAnsi"/>
          <w:b w:val="0"/>
          <w:color w:val="auto"/>
          <w:sz w:val="22"/>
          <w:szCs w:val="22"/>
          <w:lang w:val="en-AU" w:eastAsia="zh-CN"/>
        </w:rPr>
      </w:pPr>
      <w:hyperlink w:anchor="_Toc78355486" w:history="1">
        <w:r w:rsidRPr="00B818C5">
          <w:rPr>
            <w:rStyle w:val="Hyperlink"/>
            <w:lang w:val="en-AU"/>
          </w:rPr>
          <w:t>Section one: Violence experienced by women and men</w:t>
        </w:r>
        <w:r>
          <w:rPr>
            <w:webHidden/>
          </w:rPr>
          <w:tab/>
        </w:r>
        <w:r>
          <w:rPr>
            <w:webHidden/>
          </w:rPr>
          <w:fldChar w:fldCharType="begin"/>
        </w:r>
        <w:r>
          <w:rPr>
            <w:webHidden/>
          </w:rPr>
          <w:instrText xml:space="preserve"> PAGEREF _Toc78355486 \h </w:instrText>
        </w:r>
        <w:r>
          <w:rPr>
            <w:webHidden/>
          </w:rPr>
        </w:r>
        <w:r>
          <w:rPr>
            <w:webHidden/>
          </w:rPr>
          <w:fldChar w:fldCharType="separate"/>
        </w:r>
        <w:r>
          <w:rPr>
            <w:webHidden/>
          </w:rPr>
          <w:t>20</w:t>
        </w:r>
        <w:r>
          <w:rPr>
            <w:webHidden/>
          </w:rPr>
          <w:fldChar w:fldCharType="end"/>
        </w:r>
      </w:hyperlink>
    </w:p>
    <w:p w14:paraId="6C90BE98" w14:textId="458D51AB" w:rsidR="00DE62FE" w:rsidRDefault="00DE62FE">
      <w:pPr>
        <w:pStyle w:val="TOC2"/>
        <w:rPr>
          <w:rFonts w:asciiTheme="minorHAnsi" w:eastAsiaTheme="minorEastAsia" w:hAnsiTheme="minorHAnsi"/>
          <w:color w:val="auto"/>
          <w:lang w:val="en-AU" w:eastAsia="zh-CN"/>
        </w:rPr>
      </w:pPr>
      <w:hyperlink w:anchor="_Toc78355487" w:history="1">
        <w:r w:rsidRPr="00B818C5">
          <w:rPr>
            <w:rStyle w:val="Hyperlink"/>
            <w:lang w:val="en-AU"/>
          </w:rPr>
          <w:t>Contents for this section</w:t>
        </w:r>
        <w:r>
          <w:rPr>
            <w:webHidden/>
          </w:rPr>
          <w:tab/>
        </w:r>
        <w:r>
          <w:rPr>
            <w:webHidden/>
          </w:rPr>
          <w:fldChar w:fldCharType="begin"/>
        </w:r>
        <w:r>
          <w:rPr>
            <w:webHidden/>
          </w:rPr>
          <w:instrText xml:space="preserve"> PAGEREF _Toc78355487 \h </w:instrText>
        </w:r>
        <w:r>
          <w:rPr>
            <w:webHidden/>
          </w:rPr>
        </w:r>
        <w:r>
          <w:rPr>
            <w:webHidden/>
          </w:rPr>
          <w:fldChar w:fldCharType="separate"/>
        </w:r>
        <w:r>
          <w:rPr>
            <w:webHidden/>
          </w:rPr>
          <w:t>20</w:t>
        </w:r>
        <w:r>
          <w:rPr>
            <w:webHidden/>
          </w:rPr>
          <w:fldChar w:fldCharType="end"/>
        </w:r>
      </w:hyperlink>
    </w:p>
    <w:p w14:paraId="07ECD089" w14:textId="43DE38C1" w:rsidR="00DE62FE" w:rsidRDefault="00DE62FE">
      <w:pPr>
        <w:pStyle w:val="TOC1"/>
        <w:rPr>
          <w:rFonts w:asciiTheme="minorHAnsi" w:eastAsiaTheme="minorEastAsia" w:hAnsiTheme="minorHAnsi"/>
          <w:b w:val="0"/>
          <w:color w:val="auto"/>
          <w:sz w:val="22"/>
          <w:szCs w:val="22"/>
          <w:lang w:val="en-AU" w:eastAsia="zh-CN"/>
        </w:rPr>
      </w:pPr>
      <w:hyperlink w:anchor="_Toc78355488" w:history="1">
        <w:r w:rsidRPr="00B818C5">
          <w:rPr>
            <w:rStyle w:val="Hyperlink"/>
            <w:lang w:val="en-AU"/>
          </w:rPr>
          <w:t>Section two: Women’s experiences of sexual assault</w:t>
        </w:r>
        <w:r>
          <w:rPr>
            <w:webHidden/>
          </w:rPr>
          <w:tab/>
        </w:r>
        <w:r>
          <w:rPr>
            <w:webHidden/>
          </w:rPr>
          <w:fldChar w:fldCharType="begin"/>
        </w:r>
        <w:r>
          <w:rPr>
            <w:webHidden/>
          </w:rPr>
          <w:instrText xml:space="preserve"> PAGEREF _Toc78355488 \h </w:instrText>
        </w:r>
        <w:r>
          <w:rPr>
            <w:webHidden/>
          </w:rPr>
        </w:r>
        <w:r>
          <w:rPr>
            <w:webHidden/>
          </w:rPr>
          <w:fldChar w:fldCharType="separate"/>
        </w:r>
        <w:r>
          <w:rPr>
            <w:webHidden/>
          </w:rPr>
          <w:t>64</w:t>
        </w:r>
        <w:r>
          <w:rPr>
            <w:webHidden/>
          </w:rPr>
          <w:fldChar w:fldCharType="end"/>
        </w:r>
      </w:hyperlink>
    </w:p>
    <w:p w14:paraId="2308D30A" w14:textId="1A44DDB7" w:rsidR="00DE62FE" w:rsidRDefault="00DE62FE">
      <w:pPr>
        <w:pStyle w:val="TOC2"/>
        <w:rPr>
          <w:rFonts w:asciiTheme="minorHAnsi" w:eastAsiaTheme="minorEastAsia" w:hAnsiTheme="minorHAnsi"/>
          <w:color w:val="auto"/>
          <w:lang w:val="en-AU" w:eastAsia="zh-CN"/>
        </w:rPr>
      </w:pPr>
      <w:hyperlink w:anchor="_Toc78355489" w:history="1">
        <w:r w:rsidRPr="00B818C5">
          <w:rPr>
            <w:rStyle w:val="Hyperlink"/>
            <w:lang w:val="en-AU"/>
          </w:rPr>
          <w:t>Contents for this section</w:t>
        </w:r>
        <w:r>
          <w:rPr>
            <w:webHidden/>
          </w:rPr>
          <w:tab/>
        </w:r>
        <w:r>
          <w:rPr>
            <w:webHidden/>
          </w:rPr>
          <w:fldChar w:fldCharType="begin"/>
        </w:r>
        <w:r>
          <w:rPr>
            <w:webHidden/>
          </w:rPr>
          <w:instrText xml:space="preserve"> PAGEREF _Toc78355489 \h </w:instrText>
        </w:r>
        <w:r>
          <w:rPr>
            <w:webHidden/>
          </w:rPr>
        </w:r>
        <w:r>
          <w:rPr>
            <w:webHidden/>
          </w:rPr>
          <w:fldChar w:fldCharType="separate"/>
        </w:r>
        <w:r>
          <w:rPr>
            <w:webHidden/>
          </w:rPr>
          <w:t>64</w:t>
        </w:r>
        <w:r>
          <w:rPr>
            <w:webHidden/>
          </w:rPr>
          <w:fldChar w:fldCharType="end"/>
        </w:r>
      </w:hyperlink>
    </w:p>
    <w:p w14:paraId="2494F41C" w14:textId="16A1EF32" w:rsidR="00DE62FE" w:rsidRDefault="00DE62FE">
      <w:pPr>
        <w:pStyle w:val="TOC1"/>
        <w:rPr>
          <w:rFonts w:asciiTheme="minorHAnsi" w:eastAsiaTheme="minorEastAsia" w:hAnsiTheme="minorHAnsi"/>
          <w:b w:val="0"/>
          <w:color w:val="auto"/>
          <w:sz w:val="22"/>
          <w:szCs w:val="22"/>
          <w:lang w:val="en-AU" w:eastAsia="zh-CN"/>
        </w:rPr>
      </w:pPr>
      <w:hyperlink w:anchor="_Toc78355490" w:history="1">
        <w:r w:rsidRPr="00B818C5">
          <w:rPr>
            <w:rStyle w:val="Hyperlink"/>
            <w:lang w:val="en-AU"/>
          </w:rPr>
          <w:t>Section three: Women’s experiences of partner violence</w:t>
        </w:r>
        <w:r>
          <w:rPr>
            <w:webHidden/>
          </w:rPr>
          <w:tab/>
        </w:r>
        <w:r>
          <w:rPr>
            <w:webHidden/>
          </w:rPr>
          <w:fldChar w:fldCharType="begin"/>
        </w:r>
        <w:r>
          <w:rPr>
            <w:webHidden/>
          </w:rPr>
          <w:instrText xml:space="preserve"> PAGEREF _Toc78355490 \h </w:instrText>
        </w:r>
        <w:r>
          <w:rPr>
            <w:webHidden/>
          </w:rPr>
        </w:r>
        <w:r>
          <w:rPr>
            <w:webHidden/>
          </w:rPr>
          <w:fldChar w:fldCharType="separate"/>
        </w:r>
        <w:r>
          <w:rPr>
            <w:webHidden/>
          </w:rPr>
          <w:t>111</w:t>
        </w:r>
        <w:r>
          <w:rPr>
            <w:webHidden/>
          </w:rPr>
          <w:fldChar w:fldCharType="end"/>
        </w:r>
      </w:hyperlink>
    </w:p>
    <w:p w14:paraId="0165A8F9" w14:textId="136B3E36" w:rsidR="00DE62FE" w:rsidRDefault="00DE62FE">
      <w:pPr>
        <w:pStyle w:val="TOC2"/>
        <w:rPr>
          <w:rFonts w:asciiTheme="minorHAnsi" w:eastAsiaTheme="minorEastAsia" w:hAnsiTheme="minorHAnsi"/>
          <w:color w:val="auto"/>
          <w:lang w:val="en-AU" w:eastAsia="zh-CN"/>
        </w:rPr>
      </w:pPr>
      <w:hyperlink w:anchor="_Toc78355491" w:history="1">
        <w:r w:rsidRPr="00B818C5">
          <w:rPr>
            <w:rStyle w:val="Hyperlink"/>
            <w:lang w:val="en-AU"/>
          </w:rPr>
          <w:t>Contents for this section</w:t>
        </w:r>
        <w:r>
          <w:rPr>
            <w:webHidden/>
          </w:rPr>
          <w:tab/>
        </w:r>
        <w:r>
          <w:rPr>
            <w:webHidden/>
          </w:rPr>
          <w:fldChar w:fldCharType="begin"/>
        </w:r>
        <w:r>
          <w:rPr>
            <w:webHidden/>
          </w:rPr>
          <w:instrText xml:space="preserve"> PAGEREF _Toc78355491 \h </w:instrText>
        </w:r>
        <w:r>
          <w:rPr>
            <w:webHidden/>
          </w:rPr>
        </w:r>
        <w:r>
          <w:rPr>
            <w:webHidden/>
          </w:rPr>
          <w:fldChar w:fldCharType="separate"/>
        </w:r>
        <w:r>
          <w:rPr>
            <w:webHidden/>
          </w:rPr>
          <w:t>111</w:t>
        </w:r>
        <w:r>
          <w:rPr>
            <w:webHidden/>
          </w:rPr>
          <w:fldChar w:fldCharType="end"/>
        </w:r>
      </w:hyperlink>
    </w:p>
    <w:p w14:paraId="341000EB" w14:textId="618B22D1" w:rsidR="00DE62FE" w:rsidRDefault="00DE62FE">
      <w:pPr>
        <w:pStyle w:val="TOC1"/>
        <w:rPr>
          <w:rFonts w:asciiTheme="minorHAnsi" w:eastAsiaTheme="minorEastAsia" w:hAnsiTheme="minorHAnsi"/>
          <w:b w:val="0"/>
          <w:color w:val="auto"/>
          <w:sz w:val="22"/>
          <w:szCs w:val="22"/>
          <w:lang w:val="en-AU" w:eastAsia="zh-CN"/>
        </w:rPr>
      </w:pPr>
      <w:hyperlink w:anchor="_Toc78355492" w:history="1">
        <w:r w:rsidRPr="00B818C5">
          <w:rPr>
            <w:rStyle w:val="Hyperlink"/>
            <w:lang w:val="en-AU"/>
          </w:rPr>
          <w:t>Section four: Women’s experience of multiple victimisation</w:t>
        </w:r>
        <w:r>
          <w:rPr>
            <w:webHidden/>
          </w:rPr>
          <w:tab/>
        </w:r>
        <w:r>
          <w:rPr>
            <w:webHidden/>
          </w:rPr>
          <w:fldChar w:fldCharType="begin"/>
        </w:r>
        <w:r>
          <w:rPr>
            <w:webHidden/>
          </w:rPr>
          <w:instrText xml:space="preserve"> PAGEREF _Toc78355492 \h </w:instrText>
        </w:r>
        <w:r>
          <w:rPr>
            <w:webHidden/>
          </w:rPr>
        </w:r>
        <w:r>
          <w:rPr>
            <w:webHidden/>
          </w:rPr>
          <w:fldChar w:fldCharType="separate"/>
        </w:r>
        <w:r>
          <w:rPr>
            <w:webHidden/>
          </w:rPr>
          <w:t>191</w:t>
        </w:r>
        <w:r>
          <w:rPr>
            <w:webHidden/>
          </w:rPr>
          <w:fldChar w:fldCharType="end"/>
        </w:r>
      </w:hyperlink>
    </w:p>
    <w:p w14:paraId="65001482" w14:textId="632BE38E" w:rsidR="00DE62FE" w:rsidRDefault="00DE62FE">
      <w:pPr>
        <w:pStyle w:val="TOC2"/>
        <w:rPr>
          <w:rFonts w:asciiTheme="minorHAnsi" w:eastAsiaTheme="minorEastAsia" w:hAnsiTheme="minorHAnsi"/>
          <w:color w:val="auto"/>
          <w:lang w:val="en-AU" w:eastAsia="zh-CN"/>
        </w:rPr>
      </w:pPr>
      <w:hyperlink w:anchor="_Toc78355493" w:history="1">
        <w:r w:rsidRPr="00B818C5">
          <w:rPr>
            <w:rStyle w:val="Hyperlink"/>
            <w:lang w:val="en-AU"/>
          </w:rPr>
          <w:t>Contents for this section</w:t>
        </w:r>
        <w:r>
          <w:rPr>
            <w:webHidden/>
          </w:rPr>
          <w:tab/>
        </w:r>
        <w:r>
          <w:rPr>
            <w:webHidden/>
          </w:rPr>
          <w:fldChar w:fldCharType="begin"/>
        </w:r>
        <w:r>
          <w:rPr>
            <w:webHidden/>
          </w:rPr>
          <w:instrText xml:space="preserve"> PAGEREF _Toc78355493 \h </w:instrText>
        </w:r>
        <w:r>
          <w:rPr>
            <w:webHidden/>
          </w:rPr>
        </w:r>
        <w:r>
          <w:rPr>
            <w:webHidden/>
          </w:rPr>
          <w:fldChar w:fldCharType="separate"/>
        </w:r>
        <w:r>
          <w:rPr>
            <w:webHidden/>
          </w:rPr>
          <w:t>191</w:t>
        </w:r>
        <w:r>
          <w:rPr>
            <w:webHidden/>
          </w:rPr>
          <w:fldChar w:fldCharType="end"/>
        </w:r>
      </w:hyperlink>
    </w:p>
    <w:p w14:paraId="4F1F9C19" w14:textId="3037843C" w:rsidR="00DE62FE" w:rsidRDefault="00DE62FE">
      <w:pPr>
        <w:pStyle w:val="TOC1"/>
        <w:rPr>
          <w:rFonts w:asciiTheme="minorHAnsi" w:eastAsiaTheme="minorEastAsia" w:hAnsiTheme="minorHAnsi"/>
          <w:b w:val="0"/>
          <w:color w:val="auto"/>
          <w:sz w:val="22"/>
          <w:szCs w:val="22"/>
          <w:lang w:val="en-AU" w:eastAsia="zh-CN"/>
        </w:rPr>
      </w:pPr>
      <w:hyperlink w:anchor="_Toc78355494" w:history="1">
        <w:r w:rsidRPr="00B818C5">
          <w:rPr>
            <w:rStyle w:val="Hyperlink"/>
            <w:lang w:val="en-AU"/>
          </w:rPr>
          <w:t>Concluding remarks</w:t>
        </w:r>
        <w:r>
          <w:rPr>
            <w:webHidden/>
          </w:rPr>
          <w:tab/>
        </w:r>
        <w:r>
          <w:rPr>
            <w:webHidden/>
          </w:rPr>
          <w:fldChar w:fldCharType="begin"/>
        </w:r>
        <w:r>
          <w:rPr>
            <w:webHidden/>
          </w:rPr>
          <w:instrText xml:space="preserve"> PAGEREF _Toc78355494 \h </w:instrText>
        </w:r>
        <w:r>
          <w:rPr>
            <w:webHidden/>
          </w:rPr>
        </w:r>
        <w:r>
          <w:rPr>
            <w:webHidden/>
          </w:rPr>
          <w:fldChar w:fldCharType="separate"/>
        </w:r>
        <w:r>
          <w:rPr>
            <w:webHidden/>
          </w:rPr>
          <w:t>215</w:t>
        </w:r>
        <w:r>
          <w:rPr>
            <w:webHidden/>
          </w:rPr>
          <w:fldChar w:fldCharType="end"/>
        </w:r>
      </w:hyperlink>
    </w:p>
    <w:p w14:paraId="0AB45D93" w14:textId="7FF67F43" w:rsidR="00DE62FE" w:rsidRDefault="00DE62FE">
      <w:pPr>
        <w:pStyle w:val="TOC2"/>
        <w:rPr>
          <w:rFonts w:asciiTheme="minorHAnsi" w:eastAsiaTheme="minorEastAsia" w:hAnsiTheme="minorHAnsi"/>
          <w:color w:val="auto"/>
          <w:lang w:val="en-AU" w:eastAsia="zh-CN"/>
        </w:rPr>
      </w:pPr>
      <w:hyperlink w:anchor="_Toc78355495" w:history="1">
        <w:r w:rsidRPr="00B818C5">
          <w:rPr>
            <w:rStyle w:val="Hyperlink"/>
            <w:lang w:val="en-AU"/>
          </w:rPr>
          <w:t>So much new knowledge</w:t>
        </w:r>
        <w:r>
          <w:rPr>
            <w:webHidden/>
          </w:rPr>
          <w:tab/>
        </w:r>
        <w:r>
          <w:rPr>
            <w:webHidden/>
          </w:rPr>
          <w:fldChar w:fldCharType="begin"/>
        </w:r>
        <w:r>
          <w:rPr>
            <w:webHidden/>
          </w:rPr>
          <w:instrText xml:space="preserve"> PAGEREF _Toc78355495 \h </w:instrText>
        </w:r>
        <w:r>
          <w:rPr>
            <w:webHidden/>
          </w:rPr>
        </w:r>
        <w:r>
          <w:rPr>
            <w:webHidden/>
          </w:rPr>
          <w:fldChar w:fldCharType="separate"/>
        </w:r>
        <w:r>
          <w:rPr>
            <w:webHidden/>
          </w:rPr>
          <w:t>215</w:t>
        </w:r>
        <w:r>
          <w:rPr>
            <w:webHidden/>
          </w:rPr>
          <w:fldChar w:fldCharType="end"/>
        </w:r>
      </w:hyperlink>
    </w:p>
    <w:p w14:paraId="447698DC" w14:textId="6A027CD1" w:rsidR="00DE62FE" w:rsidRDefault="00DE62FE">
      <w:pPr>
        <w:pStyle w:val="TOC2"/>
        <w:rPr>
          <w:rFonts w:asciiTheme="minorHAnsi" w:eastAsiaTheme="minorEastAsia" w:hAnsiTheme="minorHAnsi"/>
          <w:color w:val="auto"/>
          <w:lang w:val="en-AU" w:eastAsia="zh-CN"/>
        </w:rPr>
      </w:pPr>
      <w:hyperlink w:anchor="_Toc78355496" w:history="1">
        <w:r w:rsidRPr="00B818C5">
          <w:rPr>
            <w:rStyle w:val="Hyperlink"/>
            <w:lang w:val="en-AU"/>
          </w:rPr>
          <w:t>There’s no single way of knowing everything</w:t>
        </w:r>
        <w:r>
          <w:rPr>
            <w:webHidden/>
          </w:rPr>
          <w:tab/>
        </w:r>
        <w:r>
          <w:rPr>
            <w:webHidden/>
          </w:rPr>
          <w:fldChar w:fldCharType="begin"/>
        </w:r>
        <w:r>
          <w:rPr>
            <w:webHidden/>
          </w:rPr>
          <w:instrText xml:space="preserve"> PAGEREF _Toc78355496 \h </w:instrText>
        </w:r>
        <w:r>
          <w:rPr>
            <w:webHidden/>
          </w:rPr>
        </w:r>
        <w:r>
          <w:rPr>
            <w:webHidden/>
          </w:rPr>
          <w:fldChar w:fldCharType="separate"/>
        </w:r>
        <w:r>
          <w:rPr>
            <w:webHidden/>
          </w:rPr>
          <w:t>215</w:t>
        </w:r>
        <w:r>
          <w:rPr>
            <w:webHidden/>
          </w:rPr>
          <w:fldChar w:fldCharType="end"/>
        </w:r>
      </w:hyperlink>
    </w:p>
    <w:p w14:paraId="14D2FC34" w14:textId="5F7A38F6" w:rsidR="00DE62FE" w:rsidRDefault="00DE62FE">
      <w:pPr>
        <w:pStyle w:val="TOC2"/>
        <w:rPr>
          <w:rFonts w:asciiTheme="minorHAnsi" w:eastAsiaTheme="minorEastAsia" w:hAnsiTheme="minorHAnsi"/>
          <w:color w:val="auto"/>
          <w:lang w:val="en-AU" w:eastAsia="zh-CN"/>
        </w:rPr>
      </w:pPr>
      <w:hyperlink w:anchor="_Toc78355497" w:history="1">
        <w:r w:rsidRPr="00B818C5">
          <w:rPr>
            <w:rStyle w:val="Hyperlink"/>
            <w:lang w:val="en-AU"/>
          </w:rPr>
          <w:t>This is just the beginning</w:t>
        </w:r>
        <w:r>
          <w:rPr>
            <w:webHidden/>
          </w:rPr>
          <w:tab/>
        </w:r>
        <w:r>
          <w:rPr>
            <w:webHidden/>
          </w:rPr>
          <w:fldChar w:fldCharType="begin"/>
        </w:r>
        <w:r>
          <w:rPr>
            <w:webHidden/>
          </w:rPr>
          <w:instrText xml:space="preserve"> PAGEREF _Toc78355497 \h </w:instrText>
        </w:r>
        <w:r>
          <w:rPr>
            <w:webHidden/>
          </w:rPr>
        </w:r>
        <w:r>
          <w:rPr>
            <w:webHidden/>
          </w:rPr>
          <w:fldChar w:fldCharType="separate"/>
        </w:r>
        <w:r>
          <w:rPr>
            <w:webHidden/>
          </w:rPr>
          <w:t>216</w:t>
        </w:r>
        <w:r>
          <w:rPr>
            <w:webHidden/>
          </w:rPr>
          <w:fldChar w:fldCharType="end"/>
        </w:r>
      </w:hyperlink>
    </w:p>
    <w:p w14:paraId="7D2206EB" w14:textId="17E414E4" w:rsidR="00DE62FE" w:rsidRDefault="00DE62FE">
      <w:pPr>
        <w:pStyle w:val="TOC2"/>
        <w:rPr>
          <w:rFonts w:asciiTheme="minorHAnsi" w:eastAsiaTheme="minorEastAsia" w:hAnsiTheme="minorHAnsi"/>
          <w:color w:val="auto"/>
          <w:lang w:val="en-AU" w:eastAsia="zh-CN"/>
        </w:rPr>
      </w:pPr>
      <w:hyperlink w:anchor="_Toc78355498" w:history="1">
        <w:r w:rsidRPr="00B818C5">
          <w:rPr>
            <w:rStyle w:val="Hyperlink"/>
            <w:lang w:val="en-AU"/>
          </w:rPr>
          <w:t>But what does it all mean?</w:t>
        </w:r>
        <w:r>
          <w:rPr>
            <w:webHidden/>
          </w:rPr>
          <w:tab/>
        </w:r>
        <w:r>
          <w:rPr>
            <w:webHidden/>
          </w:rPr>
          <w:fldChar w:fldCharType="begin"/>
        </w:r>
        <w:r>
          <w:rPr>
            <w:webHidden/>
          </w:rPr>
          <w:instrText xml:space="preserve"> PAGEREF _Toc78355498 \h </w:instrText>
        </w:r>
        <w:r>
          <w:rPr>
            <w:webHidden/>
          </w:rPr>
        </w:r>
        <w:r>
          <w:rPr>
            <w:webHidden/>
          </w:rPr>
          <w:fldChar w:fldCharType="separate"/>
        </w:r>
        <w:r>
          <w:rPr>
            <w:webHidden/>
          </w:rPr>
          <w:t>216</w:t>
        </w:r>
        <w:r>
          <w:rPr>
            <w:webHidden/>
          </w:rPr>
          <w:fldChar w:fldCharType="end"/>
        </w:r>
      </w:hyperlink>
    </w:p>
    <w:p w14:paraId="1D704FC6" w14:textId="059B90FB" w:rsidR="00DE62FE" w:rsidRDefault="00DE62FE">
      <w:pPr>
        <w:pStyle w:val="TOC2"/>
        <w:rPr>
          <w:rFonts w:asciiTheme="minorHAnsi" w:eastAsiaTheme="minorEastAsia" w:hAnsiTheme="minorHAnsi"/>
          <w:color w:val="auto"/>
          <w:lang w:val="en-AU" w:eastAsia="zh-CN"/>
        </w:rPr>
      </w:pPr>
      <w:hyperlink w:anchor="_Toc78355499" w:history="1">
        <w:r w:rsidRPr="00B818C5">
          <w:rPr>
            <w:rStyle w:val="Hyperlink"/>
            <w:lang w:val="en-AU"/>
          </w:rPr>
          <w:t>Onward!</w:t>
        </w:r>
        <w:r>
          <w:rPr>
            <w:webHidden/>
          </w:rPr>
          <w:tab/>
        </w:r>
        <w:r>
          <w:rPr>
            <w:webHidden/>
          </w:rPr>
          <w:fldChar w:fldCharType="begin"/>
        </w:r>
        <w:r>
          <w:rPr>
            <w:webHidden/>
          </w:rPr>
          <w:instrText xml:space="preserve"> PAGEREF _Toc78355499 \h </w:instrText>
        </w:r>
        <w:r>
          <w:rPr>
            <w:webHidden/>
          </w:rPr>
        </w:r>
        <w:r>
          <w:rPr>
            <w:webHidden/>
          </w:rPr>
          <w:fldChar w:fldCharType="separate"/>
        </w:r>
        <w:r>
          <w:rPr>
            <w:webHidden/>
          </w:rPr>
          <w:t>216</w:t>
        </w:r>
        <w:r>
          <w:rPr>
            <w:webHidden/>
          </w:rPr>
          <w:fldChar w:fldCharType="end"/>
        </w:r>
      </w:hyperlink>
    </w:p>
    <w:p w14:paraId="78B10FB4" w14:textId="58940914" w:rsidR="00DE62FE" w:rsidRDefault="00DE62FE">
      <w:pPr>
        <w:pStyle w:val="TOC1"/>
        <w:rPr>
          <w:rFonts w:asciiTheme="minorHAnsi" w:eastAsiaTheme="minorEastAsia" w:hAnsiTheme="minorHAnsi"/>
          <w:b w:val="0"/>
          <w:color w:val="auto"/>
          <w:sz w:val="22"/>
          <w:szCs w:val="22"/>
          <w:lang w:val="en-AU" w:eastAsia="zh-CN"/>
        </w:rPr>
      </w:pPr>
      <w:hyperlink w:anchor="_Toc78355500" w:history="1">
        <w:r w:rsidRPr="00B818C5">
          <w:rPr>
            <w:rStyle w:val="Hyperlink"/>
            <w:lang w:val="en-AU"/>
          </w:rPr>
          <w:t>References</w:t>
        </w:r>
        <w:r>
          <w:rPr>
            <w:webHidden/>
          </w:rPr>
          <w:tab/>
        </w:r>
        <w:r>
          <w:rPr>
            <w:webHidden/>
          </w:rPr>
          <w:fldChar w:fldCharType="begin"/>
        </w:r>
        <w:r>
          <w:rPr>
            <w:webHidden/>
          </w:rPr>
          <w:instrText xml:space="preserve"> PAGEREF _Toc78355500 \h </w:instrText>
        </w:r>
        <w:r>
          <w:rPr>
            <w:webHidden/>
          </w:rPr>
        </w:r>
        <w:r>
          <w:rPr>
            <w:webHidden/>
          </w:rPr>
          <w:fldChar w:fldCharType="separate"/>
        </w:r>
        <w:r>
          <w:rPr>
            <w:webHidden/>
          </w:rPr>
          <w:t>217</w:t>
        </w:r>
        <w:r>
          <w:rPr>
            <w:webHidden/>
          </w:rPr>
          <w:fldChar w:fldCharType="end"/>
        </w:r>
      </w:hyperlink>
    </w:p>
    <w:p w14:paraId="3C6A0EE6" w14:textId="329DF375" w:rsidR="00180CF4" w:rsidRPr="001E2A10" w:rsidRDefault="001031C8" w:rsidP="00E17271">
      <w:pPr>
        <w:rPr>
          <w:lang w:val="en-AU"/>
        </w:rPr>
      </w:pPr>
      <w:r w:rsidRPr="001E2A10">
        <w:rPr>
          <w:lang w:val="en-AU"/>
        </w:rPr>
        <w:fldChar w:fldCharType="end"/>
      </w:r>
      <w:r w:rsidR="00227A80" w:rsidRPr="001E2A10">
        <w:rPr>
          <w:lang w:val="en-AU"/>
        </w:rPr>
        <w:br w:type="page"/>
      </w:r>
      <w:bookmarkStart w:id="25" w:name="_Toc72147807"/>
    </w:p>
    <w:p w14:paraId="3E53CACB" w14:textId="18658FEE" w:rsidR="00B82A08" w:rsidRPr="001E2A10" w:rsidRDefault="00B82A08" w:rsidP="00B82A08">
      <w:pPr>
        <w:pStyle w:val="Heading1"/>
        <w:rPr>
          <w:lang w:val="en-AU"/>
        </w:rPr>
      </w:pPr>
      <w:bookmarkStart w:id="26" w:name="_Toc78212919"/>
      <w:bookmarkStart w:id="27" w:name="_Toc78277531"/>
      <w:bookmarkStart w:id="28" w:name="_Toc78278347"/>
      <w:bookmarkStart w:id="29" w:name="_Toc78278716"/>
      <w:bookmarkStart w:id="30" w:name="_Toc78278890"/>
      <w:bookmarkStart w:id="31" w:name="_Toc78285073"/>
      <w:bookmarkStart w:id="32" w:name="_Toc78355473"/>
      <w:bookmarkStart w:id="33" w:name="_Toc78355504"/>
      <w:bookmarkEnd w:id="25"/>
      <w:r w:rsidRPr="001E2A10">
        <w:rPr>
          <w:lang w:val="en-AU"/>
        </w:rPr>
        <w:lastRenderedPageBreak/>
        <w:t>Executive summary</w:t>
      </w:r>
      <w:bookmarkEnd w:id="26"/>
      <w:bookmarkEnd w:id="27"/>
      <w:bookmarkEnd w:id="28"/>
      <w:bookmarkEnd w:id="29"/>
      <w:bookmarkEnd w:id="30"/>
      <w:bookmarkEnd w:id="31"/>
      <w:bookmarkEnd w:id="32"/>
      <w:bookmarkEnd w:id="33"/>
    </w:p>
    <w:p w14:paraId="2F97AF9B" w14:textId="77777777" w:rsidR="00B82A08" w:rsidRPr="001E2A10" w:rsidRDefault="00B82A08" w:rsidP="00684837">
      <w:pPr>
        <w:pStyle w:val="Acknowledgement"/>
        <w:rPr>
          <w:lang w:val="en-AU"/>
        </w:rPr>
      </w:pPr>
      <w:r w:rsidRPr="001E2A10">
        <w:rPr>
          <w:lang w:val="en-AU"/>
        </w:rPr>
        <w:t>This report provides substantial additional analysis of the data produced through the Australian Personal Safety Survey (PSS). The PSS is currently a largely untapped resource - even the publicly available PSS data has yet to be fully explored and applied to the most obviously relevant research and policy contexts.</w:t>
      </w:r>
    </w:p>
    <w:p w14:paraId="69388953" w14:textId="77777777" w:rsidR="00B82A08" w:rsidRPr="001E2A10" w:rsidRDefault="00B82A08" w:rsidP="00684837">
      <w:pPr>
        <w:pStyle w:val="Acknowledgement"/>
        <w:rPr>
          <w:lang w:val="en-AU"/>
        </w:rPr>
      </w:pPr>
      <w:r w:rsidRPr="001E2A10">
        <w:rPr>
          <w:lang w:val="en-AU"/>
        </w:rPr>
        <w:t xml:space="preserve">The ANROWS PSS analysis provides several hundred new statistical items related to violence against women. Almost all the data in this report is new – not only has this information not been publicly available before, but the data tables themselves have not been generated previously. </w:t>
      </w:r>
    </w:p>
    <w:p w14:paraId="38F921F3" w14:textId="77777777" w:rsidR="00B82A08" w:rsidRPr="001E2A10" w:rsidRDefault="00B82A08" w:rsidP="00684837">
      <w:pPr>
        <w:pStyle w:val="Acknowledgement"/>
        <w:rPr>
          <w:lang w:val="en-AU"/>
        </w:rPr>
      </w:pPr>
      <w:r w:rsidRPr="001E2A10">
        <w:rPr>
          <w:lang w:val="en-AU"/>
        </w:rPr>
        <w:t xml:space="preserve">The PSS is the most comprehensive quantitative study of interpersonal violence in Australia. The survey is administered by the Australian Bureau of Statistics (ABS) and funded by the Australian Government Department of Social Services. Over 17,000 women and men completed the 2012 survey. </w:t>
      </w:r>
    </w:p>
    <w:p w14:paraId="4898373A" w14:textId="77777777" w:rsidR="00B82A08" w:rsidRPr="001E2A10" w:rsidRDefault="00B82A08" w:rsidP="00DE62FE">
      <w:pPr>
        <w:pStyle w:val="Heading2"/>
        <w:spacing w:after="120"/>
        <w:rPr>
          <w:lang w:val="en-AU"/>
        </w:rPr>
      </w:pPr>
      <w:bookmarkStart w:id="34" w:name="_Toc78212920"/>
      <w:bookmarkStart w:id="35" w:name="_Toc78277532"/>
      <w:bookmarkStart w:id="36" w:name="_Toc78278348"/>
      <w:bookmarkStart w:id="37" w:name="_Toc78278717"/>
      <w:bookmarkStart w:id="38" w:name="_Toc78278891"/>
      <w:bookmarkStart w:id="39" w:name="_Toc78285074"/>
      <w:bookmarkStart w:id="40" w:name="_Toc78355474"/>
      <w:bookmarkStart w:id="41" w:name="_Toc78355505"/>
      <w:r w:rsidRPr="001E2A10">
        <w:rPr>
          <w:lang w:val="en-AU"/>
        </w:rPr>
        <w:t>Violence experienced by women and men</w:t>
      </w:r>
      <w:bookmarkEnd w:id="34"/>
      <w:bookmarkEnd w:id="35"/>
      <w:bookmarkEnd w:id="36"/>
      <w:bookmarkEnd w:id="37"/>
      <w:bookmarkEnd w:id="38"/>
      <w:bookmarkEnd w:id="39"/>
      <w:bookmarkEnd w:id="40"/>
      <w:bookmarkEnd w:id="41"/>
    </w:p>
    <w:p w14:paraId="128B7EA5" w14:textId="77777777" w:rsidR="00B82A08" w:rsidRPr="001E2A10" w:rsidRDefault="00B82A08" w:rsidP="00A72F69">
      <w:pPr>
        <w:rPr>
          <w:lang w:val="en-AU"/>
        </w:rPr>
      </w:pPr>
      <w:r w:rsidRPr="001E2A10">
        <w:rPr>
          <w:lang w:val="en-AU"/>
        </w:rPr>
        <w:t xml:space="preserve">Violence is extremely common in Australia, with four out of ten women &amp; five out of ten men having experienced at least one incident of violence since the age of 15. Men were more likely to be victims of physical violence (one in two men &amp; one in three women) while women were more likely to be victims of sexual violence (one in five women &amp; one in 22 men). </w:t>
      </w:r>
    </w:p>
    <w:p w14:paraId="0C8639DD" w14:textId="7761C4E1" w:rsidR="00B82A08" w:rsidRPr="001E2A10" w:rsidRDefault="00B82A08" w:rsidP="00A72F69">
      <w:pPr>
        <w:rPr>
          <w:lang w:val="en-AU"/>
        </w:rPr>
      </w:pPr>
      <w:r w:rsidRPr="001E2A10">
        <w:rPr>
          <w:lang w:val="en-AU"/>
        </w:rPr>
        <w:t xml:space="preserve">Both women and men were more than three times as likely to be physically assaulted by a man than by a woman. A man was most likely to experience violence in a place of entertainment and a woman was most likely to experience violence in her home. Seven out of ten men and five out of ten women said alcohol or other drugs contributed to their </w:t>
      </w:r>
      <w:r w:rsidR="00CF2842" w:rsidRPr="001E2A10">
        <w:rPr>
          <w:lang w:val="en-AU"/>
        </w:rPr>
        <w:t>most recent</w:t>
      </w:r>
      <w:r w:rsidRPr="001E2A10">
        <w:rPr>
          <w:lang w:val="en-AU"/>
        </w:rPr>
        <w:t xml:space="preserve"> physical assault by a male. </w:t>
      </w:r>
    </w:p>
    <w:p w14:paraId="1466966D" w14:textId="0E09E27A" w:rsidR="00B82A08" w:rsidRPr="001E2A10" w:rsidRDefault="00B82A08" w:rsidP="00A72F69">
      <w:pPr>
        <w:rPr>
          <w:lang w:val="en-AU"/>
        </w:rPr>
      </w:pPr>
      <w:r w:rsidRPr="001E2A10">
        <w:rPr>
          <w:lang w:val="en-AU"/>
        </w:rPr>
        <w:t xml:space="preserve">4.3 times as many women than men reported that they felt fear or anxiety after their </w:t>
      </w:r>
      <w:r w:rsidR="00CF2842" w:rsidRPr="001E2A10">
        <w:rPr>
          <w:lang w:val="en-AU"/>
        </w:rPr>
        <w:t>most recent</w:t>
      </w:r>
      <w:r w:rsidRPr="001E2A10">
        <w:rPr>
          <w:lang w:val="en-AU"/>
        </w:rPr>
        <w:t xml:space="preserve"> physical assault committed by an opposite sex perpetrator. </w:t>
      </w:r>
    </w:p>
    <w:p w14:paraId="3EA57D7C" w14:textId="77777777" w:rsidR="00B82A08" w:rsidRPr="001E2A10" w:rsidRDefault="00B82A08" w:rsidP="00A72F69">
      <w:pPr>
        <w:rPr>
          <w:lang w:val="en-AU"/>
        </w:rPr>
      </w:pPr>
      <w:r w:rsidRPr="001E2A10">
        <w:rPr>
          <w:lang w:val="en-AU"/>
        </w:rPr>
        <w:t>Gender remains the most substantial variable when considering differences in patterns of victimisation and perpetration.</w:t>
      </w:r>
    </w:p>
    <w:p w14:paraId="6DCBC620" w14:textId="77777777" w:rsidR="00B82A08" w:rsidRPr="001E2A10" w:rsidRDefault="00B82A08" w:rsidP="00DE62FE">
      <w:pPr>
        <w:pStyle w:val="Heading2"/>
        <w:spacing w:after="120"/>
        <w:rPr>
          <w:lang w:val="en-AU"/>
        </w:rPr>
      </w:pPr>
      <w:bookmarkStart w:id="42" w:name="_Toc78212921"/>
      <w:bookmarkStart w:id="43" w:name="_Toc78277533"/>
      <w:bookmarkStart w:id="44" w:name="_Toc78278349"/>
      <w:bookmarkStart w:id="45" w:name="_Toc78278718"/>
      <w:bookmarkStart w:id="46" w:name="_Toc78278892"/>
      <w:bookmarkStart w:id="47" w:name="_Toc78285075"/>
      <w:bookmarkStart w:id="48" w:name="_Toc78355475"/>
      <w:bookmarkStart w:id="49" w:name="_Toc78355506"/>
      <w:r w:rsidRPr="001E2A10">
        <w:rPr>
          <w:lang w:val="en-AU"/>
        </w:rPr>
        <w:t>Sexual assault</w:t>
      </w:r>
      <w:bookmarkEnd w:id="42"/>
      <w:bookmarkEnd w:id="43"/>
      <w:bookmarkEnd w:id="44"/>
      <w:bookmarkEnd w:id="45"/>
      <w:bookmarkEnd w:id="46"/>
      <w:bookmarkEnd w:id="47"/>
      <w:bookmarkEnd w:id="48"/>
      <w:bookmarkEnd w:id="49"/>
    </w:p>
    <w:p w14:paraId="3D7CAFCA" w14:textId="77777777" w:rsidR="00B82A08" w:rsidRPr="001E2A10" w:rsidRDefault="00B82A08" w:rsidP="00A72F69">
      <w:pPr>
        <w:rPr>
          <w:lang w:val="en-AU"/>
        </w:rPr>
      </w:pPr>
      <w:r w:rsidRPr="001E2A10">
        <w:rPr>
          <w:lang w:val="en-AU"/>
        </w:rPr>
        <w:t>Since the age of 15, 1.5 million women had experienced sexual assault, of which more than 99% were perpetrated by men. In the year prior to the survey, 87,800 women were sexually assaulted in Australia.</w:t>
      </w:r>
    </w:p>
    <w:p w14:paraId="73709D17" w14:textId="77777777" w:rsidR="00B82A08" w:rsidRPr="001E2A10" w:rsidRDefault="00B82A08" w:rsidP="00A72F69">
      <w:pPr>
        <w:rPr>
          <w:lang w:val="en-AU"/>
        </w:rPr>
      </w:pPr>
      <w:r w:rsidRPr="001E2A10">
        <w:rPr>
          <w:lang w:val="en-AU"/>
        </w:rPr>
        <w:t xml:space="preserve">More women were sexually assaulted by a boyfriend or date than by a male cohabiting partner. Women were equally likely to have been sexually assaulted by a partner they lived with as by a stranger. </w:t>
      </w:r>
    </w:p>
    <w:p w14:paraId="42476AD9" w14:textId="7DE3896F" w:rsidR="00B82A08" w:rsidRPr="001E2A10" w:rsidRDefault="00B82A08" w:rsidP="00A72F69">
      <w:pPr>
        <w:rPr>
          <w:lang w:val="en-AU"/>
        </w:rPr>
      </w:pPr>
      <w:r w:rsidRPr="001E2A10">
        <w:rPr>
          <w:lang w:val="en-AU"/>
        </w:rPr>
        <w:t xml:space="preserve">Regarding their </w:t>
      </w:r>
      <w:r w:rsidR="00CF2842" w:rsidRPr="001E2A10">
        <w:rPr>
          <w:lang w:val="en-AU"/>
        </w:rPr>
        <w:t>most recent</w:t>
      </w:r>
      <w:r w:rsidRPr="001E2A10">
        <w:rPr>
          <w:lang w:val="en-AU"/>
        </w:rPr>
        <w:t xml:space="preserve"> incident of sexual assault by a male: </w:t>
      </w:r>
    </w:p>
    <w:p w14:paraId="48DAEB76" w14:textId="77777777" w:rsidR="00B82A08" w:rsidRPr="001E2A10" w:rsidRDefault="00B82A08" w:rsidP="00587011">
      <w:pPr>
        <w:numPr>
          <w:ilvl w:val="0"/>
          <w:numId w:val="4"/>
        </w:numPr>
        <w:spacing w:before="100" w:beforeAutospacing="1" w:after="100" w:afterAutospacing="1" w:line="240" w:lineRule="auto"/>
        <w:rPr>
          <w:lang w:val="en-AU"/>
        </w:rPr>
      </w:pPr>
      <w:r w:rsidRPr="001E2A10">
        <w:rPr>
          <w:lang w:val="en-AU"/>
        </w:rPr>
        <w:t>three quarters of women reported that the assault occurred in a private residence;</w:t>
      </w:r>
    </w:p>
    <w:p w14:paraId="1187E589" w14:textId="77777777" w:rsidR="00B82A08" w:rsidRPr="001E2A10" w:rsidRDefault="00B82A08" w:rsidP="00587011">
      <w:pPr>
        <w:numPr>
          <w:ilvl w:val="0"/>
          <w:numId w:val="4"/>
        </w:numPr>
        <w:spacing w:before="100" w:beforeAutospacing="1" w:after="100" w:afterAutospacing="1" w:line="240" w:lineRule="auto"/>
        <w:rPr>
          <w:lang w:val="en-AU"/>
        </w:rPr>
      </w:pPr>
      <w:r w:rsidRPr="001E2A10">
        <w:rPr>
          <w:lang w:val="en-AU"/>
        </w:rPr>
        <w:t xml:space="preserve">over half of women indicated that drugs or alcohol contributed to the incident; </w:t>
      </w:r>
    </w:p>
    <w:p w14:paraId="257D802E" w14:textId="77777777" w:rsidR="00B82A08" w:rsidRPr="001E2A10" w:rsidRDefault="00B82A08" w:rsidP="00587011">
      <w:pPr>
        <w:numPr>
          <w:ilvl w:val="0"/>
          <w:numId w:val="4"/>
        </w:numPr>
        <w:spacing w:before="100" w:beforeAutospacing="1" w:after="100" w:afterAutospacing="1" w:line="240" w:lineRule="auto"/>
        <w:rPr>
          <w:lang w:val="en-AU"/>
        </w:rPr>
      </w:pPr>
      <w:r w:rsidRPr="001E2A10">
        <w:rPr>
          <w:lang w:val="en-AU"/>
        </w:rPr>
        <w:t>one in three women sexually assaulted by a known male thought that the sexual assault was a crime; and</w:t>
      </w:r>
    </w:p>
    <w:p w14:paraId="5AAB1C28" w14:textId="77777777" w:rsidR="00B82A08" w:rsidRPr="001E2A10" w:rsidRDefault="00B82A08" w:rsidP="00587011">
      <w:pPr>
        <w:numPr>
          <w:ilvl w:val="0"/>
          <w:numId w:val="4"/>
        </w:numPr>
        <w:spacing w:before="100" w:beforeAutospacing="1" w:after="100" w:afterAutospacing="1" w:line="240" w:lineRule="auto"/>
        <w:rPr>
          <w:lang w:val="en-AU"/>
        </w:rPr>
      </w:pPr>
      <w:r w:rsidRPr="001E2A10">
        <w:rPr>
          <w:lang w:val="en-AU"/>
        </w:rPr>
        <w:t>one in six women had not told anyone about the sexual assault.</w:t>
      </w:r>
    </w:p>
    <w:p w14:paraId="71641441" w14:textId="77777777" w:rsidR="00B82A08" w:rsidRPr="001E2A10" w:rsidRDefault="00B82A08" w:rsidP="00DE62FE">
      <w:pPr>
        <w:pStyle w:val="Heading2"/>
        <w:spacing w:after="120"/>
        <w:rPr>
          <w:lang w:val="en-AU"/>
        </w:rPr>
      </w:pPr>
      <w:bookmarkStart w:id="50" w:name="_Toc78212922"/>
      <w:bookmarkStart w:id="51" w:name="_Toc78277534"/>
      <w:bookmarkStart w:id="52" w:name="_Toc78278350"/>
      <w:bookmarkStart w:id="53" w:name="_Toc78278719"/>
      <w:bookmarkStart w:id="54" w:name="_Toc78278893"/>
      <w:bookmarkStart w:id="55" w:name="_Toc78285076"/>
      <w:bookmarkStart w:id="56" w:name="_Toc78355476"/>
      <w:bookmarkStart w:id="57" w:name="_Toc78355507"/>
      <w:r w:rsidRPr="001E2A10">
        <w:rPr>
          <w:lang w:val="en-AU"/>
        </w:rPr>
        <w:t>Partner violence</w:t>
      </w:r>
      <w:bookmarkEnd w:id="50"/>
      <w:bookmarkEnd w:id="51"/>
      <w:bookmarkEnd w:id="52"/>
      <w:bookmarkEnd w:id="53"/>
      <w:bookmarkEnd w:id="54"/>
      <w:bookmarkEnd w:id="55"/>
      <w:bookmarkEnd w:id="56"/>
      <w:bookmarkEnd w:id="57"/>
      <w:r w:rsidRPr="001E2A10">
        <w:rPr>
          <w:lang w:val="en-AU"/>
        </w:rPr>
        <w:t xml:space="preserve"> </w:t>
      </w:r>
    </w:p>
    <w:p w14:paraId="2769E6C5" w14:textId="77777777" w:rsidR="00B82A08" w:rsidRPr="001E2A10" w:rsidRDefault="00B82A08" w:rsidP="00A72F69">
      <w:pPr>
        <w:rPr>
          <w:lang w:val="en-AU"/>
        </w:rPr>
      </w:pPr>
      <w:r w:rsidRPr="001E2A10">
        <w:rPr>
          <w:lang w:val="en-AU"/>
        </w:rPr>
        <w:t>One in four women in Australia have experienced at least one incident of violence by an intimate partner who they may, or may not, have been living with: one in three of these women had experienced violence by a non-</w:t>
      </w:r>
      <w:r w:rsidRPr="001E2A10">
        <w:rPr>
          <w:lang w:val="en-AU"/>
        </w:rPr>
        <w:lastRenderedPageBreak/>
        <w:t>cohabiting partner. Of the 2.2 million women who, since the age of 15, had experienced male intimate partner violence:</w:t>
      </w:r>
    </w:p>
    <w:p w14:paraId="24C6CF70" w14:textId="77777777" w:rsidR="00B82A08" w:rsidRPr="001E2A10" w:rsidRDefault="00B82A08" w:rsidP="00587011">
      <w:pPr>
        <w:numPr>
          <w:ilvl w:val="0"/>
          <w:numId w:val="5"/>
        </w:numPr>
        <w:spacing w:before="100" w:beforeAutospacing="1" w:after="100" w:afterAutospacing="1" w:line="240" w:lineRule="auto"/>
        <w:rPr>
          <w:lang w:val="en-AU"/>
        </w:rPr>
      </w:pPr>
      <w:r w:rsidRPr="001E2A10">
        <w:rPr>
          <w:lang w:val="en-AU"/>
        </w:rPr>
        <w:t>1.8 million experienced physical violence; and</w:t>
      </w:r>
    </w:p>
    <w:p w14:paraId="7A10B42E" w14:textId="77777777" w:rsidR="00B82A08" w:rsidRPr="001E2A10" w:rsidRDefault="00B82A08" w:rsidP="00587011">
      <w:pPr>
        <w:numPr>
          <w:ilvl w:val="0"/>
          <w:numId w:val="5"/>
        </w:numPr>
        <w:spacing w:before="100" w:beforeAutospacing="1" w:after="100" w:afterAutospacing="1" w:line="240" w:lineRule="auto"/>
        <w:rPr>
          <w:lang w:val="en-AU"/>
        </w:rPr>
      </w:pPr>
      <w:r w:rsidRPr="001E2A10">
        <w:rPr>
          <w:lang w:val="en-AU"/>
        </w:rPr>
        <w:t>0.9 million experienced sexual violence.</w:t>
      </w:r>
    </w:p>
    <w:p w14:paraId="6DDD4743" w14:textId="77777777" w:rsidR="00B82A08" w:rsidRPr="001E2A10" w:rsidRDefault="00B82A08" w:rsidP="00A72F69">
      <w:pPr>
        <w:rPr>
          <w:lang w:val="en-AU"/>
        </w:rPr>
      </w:pPr>
      <w:r w:rsidRPr="001E2A10">
        <w:rPr>
          <w:lang w:val="en-AU"/>
        </w:rPr>
        <w:t xml:space="preserve">Most of the data available on partner violence in the PSS describes violence by a cohabiting partner. </w:t>
      </w:r>
    </w:p>
    <w:p w14:paraId="5D03CD99" w14:textId="64E7C15C" w:rsidR="00B82A08" w:rsidRPr="001E2A10" w:rsidRDefault="00B82A08" w:rsidP="00A72F69">
      <w:pPr>
        <w:rPr>
          <w:lang w:val="en-AU"/>
        </w:rPr>
      </w:pPr>
      <w:r w:rsidRPr="001E2A10">
        <w:rPr>
          <w:lang w:val="en-AU"/>
        </w:rPr>
        <w:t xml:space="preserve">Regarding their </w:t>
      </w:r>
      <w:r w:rsidR="00CF2842" w:rsidRPr="001E2A10">
        <w:rPr>
          <w:lang w:val="en-AU"/>
        </w:rPr>
        <w:t>most recent</w:t>
      </w:r>
      <w:r w:rsidRPr="001E2A10">
        <w:rPr>
          <w:lang w:val="en-AU"/>
        </w:rPr>
        <w:t xml:space="preserve"> incident of cohabiting partner violence, most women:</w:t>
      </w:r>
    </w:p>
    <w:p w14:paraId="75F354F3" w14:textId="77777777" w:rsidR="00B82A08" w:rsidRPr="001E2A10" w:rsidRDefault="00B82A08" w:rsidP="00587011">
      <w:pPr>
        <w:numPr>
          <w:ilvl w:val="0"/>
          <w:numId w:val="6"/>
        </w:numPr>
        <w:spacing w:before="100" w:beforeAutospacing="1" w:after="100" w:afterAutospacing="1" w:line="240" w:lineRule="auto"/>
        <w:rPr>
          <w:lang w:val="en-AU"/>
        </w:rPr>
      </w:pPr>
      <w:r w:rsidRPr="001E2A10">
        <w:rPr>
          <w:lang w:val="en-AU"/>
        </w:rPr>
        <w:t>reported that the incident happened in their home;</w:t>
      </w:r>
    </w:p>
    <w:p w14:paraId="130EDD79" w14:textId="77777777" w:rsidR="00B82A08" w:rsidRPr="001E2A10" w:rsidRDefault="00B82A08" w:rsidP="00587011">
      <w:pPr>
        <w:numPr>
          <w:ilvl w:val="0"/>
          <w:numId w:val="6"/>
        </w:numPr>
        <w:spacing w:before="100" w:beforeAutospacing="1" w:after="100" w:afterAutospacing="1" w:line="240" w:lineRule="auto"/>
        <w:rPr>
          <w:lang w:val="en-AU"/>
        </w:rPr>
      </w:pPr>
      <w:r w:rsidRPr="001E2A10">
        <w:rPr>
          <w:lang w:val="en-AU"/>
        </w:rPr>
        <w:t>did not perceive the incident as a crime;</w:t>
      </w:r>
    </w:p>
    <w:p w14:paraId="3C5333B7" w14:textId="77777777" w:rsidR="00B82A08" w:rsidRPr="001E2A10" w:rsidRDefault="00B82A08" w:rsidP="00587011">
      <w:pPr>
        <w:numPr>
          <w:ilvl w:val="0"/>
          <w:numId w:val="6"/>
        </w:numPr>
        <w:spacing w:before="100" w:beforeAutospacing="1" w:after="100" w:afterAutospacing="1" w:line="240" w:lineRule="auto"/>
        <w:rPr>
          <w:lang w:val="en-AU"/>
        </w:rPr>
      </w:pPr>
      <w:r w:rsidRPr="001E2A10">
        <w:rPr>
          <w:lang w:val="en-AU"/>
        </w:rPr>
        <w:t>experienced fear or anxiety after the incident; and</w:t>
      </w:r>
    </w:p>
    <w:p w14:paraId="5EF3B544" w14:textId="77777777" w:rsidR="00B82A08" w:rsidRPr="001E2A10" w:rsidRDefault="00B82A08" w:rsidP="00587011">
      <w:pPr>
        <w:numPr>
          <w:ilvl w:val="0"/>
          <w:numId w:val="6"/>
        </w:numPr>
        <w:spacing w:before="100" w:beforeAutospacing="1" w:after="100" w:afterAutospacing="1" w:line="240" w:lineRule="auto"/>
        <w:rPr>
          <w:lang w:val="en-AU"/>
        </w:rPr>
      </w:pPr>
      <w:r w:rsidRPr="001E2A10">
        <w:rPr>
          <w:lang w:val="en-AU"/>
        </w:rPr>
        <w:t>did not take time off work as a result of the assault.</w:t>
      </w:r>
    </w:p>
    <w:p w14:paraId="467DDDF9" w14:textId="77777777" w:rsidR="00B82A08" w:rsidRPr="001E2A10" w:rsidRDefault="00B82A08" w:rsidP="00A72F69">
      <w:pPr>
        <w:rPr>
          <w:lang w:val="en-AU"/>
        </w:rPr>
      </w:pPr>
      <w:r w:rsidRPr="001E2A10">
        <w:rPr>
          <w:lang w:val="en-AU"/>
        </w:rPr>
        <w:t>Cohabiting partner violence does not just affect the victim – since the age of 15, over 400,000 women had experienced partner violence during pregnancy and over half a million women reported that their children had seen or heard partner violence.</w:t>
      </w:r>
    </w:p>
    <w:p w14:paraId="65B9855A" w14:textId="3B18F420" w:rsidR="00B82A08" w:rsidRPr="001E2A10" w:rsidRDefault="00B82A08" w:rsidP="00A72F69">
      <w:pPr>
        <w:rPr>
          <w:lang w:val="en-AU"/>
        </w:rPr>
      </w:pPr>
      <w:r w:rsidRPr="001E2A10">
        <w:rPr>
          <w:lang w:val="en-AU"/>
        </w:rPr>
        <w:t xml:space="preserve">Women may struggle to leave a violent relationship: the ABS estimates that 81,900 women have wanted to leave their violent current partner but never have and one in 12 women indicated that one of the reasons they returned to their violent previous partner was because they had nowhere to go. Even when women do leave such relationships, they often do so at a cost, seven out of ten women leaving property or assets behind when they moved away after their final separation from their </w:t>
      </w:r>
      <w:r w:rsidR="00CF2842" w:rsidRPr="001E2A10">
        <w:rPr>
          <w:lang w:val="en-AU"/>
        </w:rPr>
        <w:t>most recent</w:t>
      </w:r>
      <w:r w:rsidRPr="001E2A10">
        <w:rPr>
          <w:lang w:val="en-AU"/>
        </w:rPr>
        <w:t>ly violent former partner.</w:t>
      </w:r>
    </w:p>
    <w:p w14:paraId="193DBD1E" w14:textId="77777777" w:rsidR="00B82A08" w:rsidRPr="001E2A10" w:rsidRDefault="00B82A08" w:rsidP="00DE62FE">
      <w:pPr>
        <w:pStyle w:val="Heading2"/>
        <w:spacing w:after="120"/>
        <w:rPr>
          <w:lang w:val="en-AU"/>
        </w:rPr>
      </w:pPr>
      <w:bookmarkStart w:id="58" w:name="_Toc78212923"/>
      <w:bookmarkStart w:id="59" w:name="_Toc78277535"/>
      <w:bookmarkStart w:id="60" w:name="_Toc78278351"/>
      <w:bookmarkStart w:id="61" w:name="_Toc78278720"/>
      <w:bookmarkStart w:id="62" w:name="_Toc78278894"/>
      <w:bookmarkStart w:id="63" w:name="_Toc78285077"/>
      <w:bookmarkStart w:id="64" w:name="_Toc78355477"/>
      <w:bookmarkStart w:id="65" w:name="_Toc78355508"/>
      <w:r w:rsidRPr="001E2A10">
        <w:rPr>
          <w:lang w:val="en-AU"/>
        </w:rPr>
        <w:t>Multiple victimisation</w:t>
      </w:r>
      <w:bookmarkEnd w:id="58"/>
      <w:bookmarkEnd w:id="59"/>
      <w:bookmarkEnd w:id="60"/>
      <w:bookmarkEnd w:id="61"/>
      <w:bookmarkEnd w:id="62"/>
      <w:bookmarkEnd w:id="63"/>
      <w:bookmarkEnd w:id="64"/>
      <w:bookmarkEnd w:id="65"/>
    </w:p>
    <w:p w14:paraId="708CDF31" w14:textId="77777777" w:rsidR="00B82A08" w:rsidRPr="001E2A10" w:rsidRDefault="00B82A08" w:rsidP="00A72F69">
      <w:pPr>
        <w:rPr>
          <w:lang w:val="en-AU"/>
        </w:rPr>
      </w:pPr>
      <w:r w:rsidRPr="001E2A10">
        <w:rPr>
          <w:lang w:val="en-AU"/>
        </w:rPr>
        <w:t>Many women experience multiple incidents of violence across their life span. For instance:</w:t>
      </w:r>
    </w:p>
    <w:p w14:paraId="675B5CF3" w14:textId="77777777" w:rsidR="00B82A08" w:rsidRPr="001E2A10" w:rsidRDefault="00B82A08" w:rsidP="00587011">
      <w:pPr>
        <w:numPr>
          <w:ilvl w:val="0"/>
          <w:numId w:val="7"/>
        </w:numPr>
        <w:spacing w:before="100" w:beforeAutospacing="1" w:after="100" w:afterAutospacing="1" w:line="240" w:lineRule="auto"/>
        <w:rPr>
          <w:lang w:val="en-AU"/>
        </w:rPr>
      </w:pPr>
      <w:r w:rsidRPr="001E2A10">
        <w:rPr>
          <w:lang w:val="en-AU"/>
        </w:rPr>
        <w:t xml:space="preserve">More than two thirds of women who had experienced sexual violence had also experienced a separate incident of physical violence. </w:t>
      </w:r>
    </w:p>
    <w:p w14:paraId="3709C3C0" w14:textId="77777777" w:rsidR="00B82A08" w:rsidRPr="001E2A10" w:rsidRDefault="00B82A08" w:rsidP="00587011">
      <w:pPr>
        <w:numPr>
          <w:ilvl w:val="0"/>
          <w:numId w:val="7"/>
        </w:numPr>
        <w:spacing w:before="100" w:beforeAutospacing="1" w:after="100" w:afterAutospacing="1" w:line="240" w:lineRule="auto"/>
        <w:rPr>
          <w:lang w:val="en-AU"/>
        </w:rPr>
      </w:pPr>
      <w:r w:rsidRPr="001E2A10">
        <w:rPr>
          <w:lang w:val="en-AU"/>
        </w:rPr>
        <w:t>Nearly 1 million women had experienced multiple incidents of physical violence by the same man.</w:t>
      </w:r>
    </w:p>
    <w:p w14:paraId="0CA75EB1" w14:textId="77777777" w:rsidR="00B82A08" w:rsidRPr="001E2A10" w:rsidRDefault="00B82A08" w:rsidP="00587011">
      <w:pPr>
        <w:numPr>
          <w:ilvl w:val="0"/>
          <w:numId w:val="7"/>
        </w:numPr>
        <w:spacing w:before="100" w:beforeAutospacing="1" w:after="100" w:afterAutospacing="1" w:line="240" w:lineRule="auto"/>
        <w:rPr>
          <w:lang w:val="en-AU"/>
        </w:rPr>
      </w:pPr>
      <w:r w:rsidRPr="001E2A10">
        <w:rPr>
          <w:lang w:val="en-AU"/>
        </w:rPr>
        <w:t>0.78 million women had experienced multiple incidents of childhood sexual abuse. Of these, 0.32 million women also experienced at least one sexual assault as an adult.</w:t>
      </w:r>
    </w:p>
    <w:p w14:paraId="0BE859C9" w14:textId="77777777" w:rsidR="00B82A08" w:rsidRPr="001E2A10" w:rsidRDefault="00B82A08" w:rsidP="00A72F69">
      <w:pPr>
        <w:rPr>
          <w:lang w:val="en-AU"/>
        </w:rPr>
      </w:pPr>
      <w:r w:rsidRPr="001E2A10">
        <w:rPr>
          <w:lang w:val="en-AU"/>
        </w:rPr>
        <w:t>In the 12 months prior to the survey, women with a disability were more likely to experience multiple incidents of violence by a male perpetrator.</w:t>
      </w:r>
    </w:p>
    <w:p w14:paraId="6BC9314F" w14:textId="77777777" w:rsidR="00B82A08" w:rsidRPr="001E2A10" w:rsidRDefault="00B82A08" w:rsidP="00DE62FE">
      <w:pPr>
        <w:pStyle w:val="Heading2"/>
        <w:spacing w:after="120"/>
        <w:rPr>
          <w:lang w:val="en-AU"/>
        </w:rPr>
      </w:pPr>
      <w:bookmarkStart w:id="66" w:name="_Toc78212924"/>
      <w:bookmarkStart w:id="67" w:name="_Toc78277536"/>
      <w:bookmarkStart w:id="68" w:name="_Toc78278352"/>
      <w:bookmarkStart w:id="69" w:name="_Toc78278721"/>
      <w:bookmarkStart w:id="70" w:name="_Toc78278895"/>
      <w:bookmarkStart w:id="71" w:name="_Toc78285078"/>
      <w:bookmarkStart w:id="72" w:name="_Toc78355478"/>
      <w:bookmarkStart w:id="73" w:name="_Toc78355509"/>
      <w:r w:rsidRPr="001E2A10">
        <w:rPr>
          <w:lang w:val="en-AU"/>
        </w:rPr>
        <w:t>Limitations</w:t>
      </w:r>
      <w:bookmarkEnd w:id="66"/>
      <w:bookmarkEnd w:id="67"/>
      <w:bookmarkEnd w:id="68"/>
      <w:bookmarkEnd w:id="69"/>
      <w:bookmarkEnd w:id="70"/>
      <w:bookmarkEnd w:id="71"/>
      <w:bookmarkEnd w:id="72"/>
      <w:bookmarkEnd w:id="73"/>
    </w:p>
    <w:p w14:paraId="207593DE" w14:textId="77777777" w:rsidR="00B82A08" w:rsidRPr="001E2A10" w:rsidRDefault="00B82A08" w:rsidP="00A72F69">
      <w:pPr>
        <w:rPr>
          <w:lang w:val="en-AU"/>
        </w:rPr>
      </w:pPr>
      <w:r w:rsidRPr="001E2A10">
        <w:rPr>
          <w:lang w:val="en-AU"/>
        </w:rPr>
        <w:t xml:space="preserve">The PSS is a complex tool for looking at a complex social problem. The PSS data is layered in a way that can make sub-population analysis difficult. Data becomes more fragile as more limitations are placed on it. Therefore, examination of sub-populations can be difficult because the estimates quickly become too unreliable for general use. Cross-referencing multiple contextual factors can also be difficult for the same reason, so that while extensive detail is available about incidents of violence, the ability to build an understanding of how these factors interact can be more limited. </w:t>
      </w:r>
    </w:p>
    <w:p w14:paraId="59B68257" w14:textId="77777777" w:rsidR="00B82A08" w:rsidRPr="001E2A10" w:rsidRDefault="00B82A08" w:rsidP="00A72F69">
      <w:pPr>
        <w:rPr>
          <w:lang w:val="en-AU"/>
        </w:rPr>
      </w:pPr>
      <w:r w:rsidRPr="001E2A10">
        <w:rPr>
          <w:lang w:val="en-AU"/>
        </w:rPr>
        <w:t xml:space="preserve">A key limitation of the survey is that the ABS has difficulty in accessing and surveying a statistically valid sample of people from communities of interest, including women with a disability and women from culturally and linguistically diverse backgrounds. In addition, there are a range of populations for whom the PSS does not currently collect demographic information, including transgender and gender diverse people, and Aboriginal and Torres Strait Islander peoples. </w:t>
      </w:r>
    </w:p>
    <w:p w14:paraId="49B32383" w14:textId="77777777" w:rsidR="00B82A08" w:rsidRPr="001E2A10" w:rsidRDefault="00B82A08" w:rsidP="00B82A08">
      <w:pPr>
        <w:pStyle w:val="Heading1"/>
        <w:rPr>
          <w:lang w:val="en-AU"/>
        </w:rPr>
      </w:pPr>
      <w:bookmarkStart w:id="74" w:name="_Toc78212925"/>
      <w:bookmarkStart w:id="75" w:name="_Toc78277537"/>
      <w:bookmarkStart w:id="76" w:name="_Toc78278353"/>
      <w:bookmarkStart w:id="77" w:name="_Toc78278722"/>
      <w:bookmarkStart w:id="78" w:name="_Toc78278896"/>
      <w:bookmarkStart w:id="79" w:name="_Toc78285079"/>
      <w:bookmarkStart w:id="80" w:name="_Toc78355479"/>
      <w:bookmarkStart w:id="81" w:name="_Toc78355510"/>
      <w:r w:rsidRPr="001E2A10">
        <w:rPr>
          <w:lang w:val="en-AU"/>
        </w:rPr>
        <w:lastRenderedPageBreak/>
        <w:t>Introduction</w:t>
      </w:r>
      <w:bookmarkEnd w:id="74"/>
      <w:bookmarkEnd w:id="75"/>
      <w:bookmarkEnd w:id="76"/>
      <w:bookmarkEnd w:id="77"/>
      <w:bookmarkEnd w:id="78"/>
      <w:bookmarkEnd w:id="79"/>
      <w:bookmarkEnd w:id="80"/>
      <w:bookmarkEnd w:id="81"/>
      <w:r w:rsidRPr="001E2A10">
        <w:rPr>
          <w:lang w:val="en-AU"/>
        </w:rPr>
        <w:t xml:space="preserve"> </w:t>
      </w:r>
    </w:p>
    <w:p w14:paraId="7866459B" w14:textId="77777777" w:rsidR="00B82A08" w:rsidRPr="001E2A10" w:rsidRDefault="00B82A08" w:rsidP="00941970">
      <w:pPr>
        <w:pStyle w:val="Acknowledgement"/>
        <w:rPr>
          <w:lang w:val="en-AU"/>
        </w:rPr>
      </w:pPr>
      <w:r w:rsidRPr="001E2A10">
        <w:rPr>
          <w:lang w:val="en-AU"/>
        </w:rPr>
        <w:t>As part of its Research Program 2014-2016 (Part 1), ANROWS committed to providing detailed analysis of Australia’s most comprehensive quantitative data on violence against women. In order to do this, ANROWS has analysed data from the 2012 Personal Safety Survey (PSS), produced by the Australian Bureau of Statistics (ABS), and not previously subjected to analysis.</w:t>
      </w:r>
    </w:p>
    <w:p w14:paraId="06895687" w14:textId="77777777" w:rsidR="00B82A08" w:rsidRPr="001E2A10" w:rsidRDefault="00B82A08" w:rsidP="00941970">
      <w:pPr>
        <w:pStyle w:val="Acknowledgement"/>
        <w:rPr>
          <w:lang w:val="en-AU"/>
        </w:rPr>
      </w:pPr>
      <w:r w:rsidRPr="001E2A10">
        <w:rPr>
          <w:lang w:val="en-AU"/>
        </w:rPr>
        <w:t>In this introductory section, we describe the nature of the PSS, its strengths and weaknesses and the purpose of this data report.</w:t>
      </w:r>
    </w:p>
    <w:p w14:paraId="699BBA94" w14:textId="3E9C8DD3" w:rsidR="00D87530" w:rsidRPr="001E2A10" w:rsidRDefault="00B82A08" w:rsidP="003B1F1C">
      <w:pPr>
        <w:pStyle w:val="Heading2"/>
        <w:rPr>
          <w:lang w:val="en-AU"/>
        </w:rPr>
      </w:pPr>
      <w:bookmarkStart w:id="82" w:name="_Toc78212926"/>
      <w:bookmarkStart w:id="83" w:name="_Toc78277538"/>
      <w:bookmarkStart w:id="84" w:name="_Toc78278354"/>
      <w:bookmarkStart w:id="85" w:name="_Toc78278723"/>
      <w:bookmarkStart w:id="86" w:name="_Toc78278897"/>
      <w:bookmarkStart w:id="87" w:name="_Toc78285080"/>
      <w:bookmarkStart w:id="88" w:name="_Toc78355480"/>
      <w:bookmarkStart w:id="89" w:name="_Toc78355511"/>
      <w:r w:rsidRPr="001E2A10">
        <w:rPr>
          <w:lang w:val="en-AU"/>
        </w:rPr>
        <w:t>What is the Personal Safety Survey?</w:t>
      </w:r>
      <w:bookmarkEnd w:id="82"/>
      <w:bookmarkEnd w:id="83"/>
      <w:bookmarkEnd w:id="84"/>
      <w:bookmarkEnd w:id="85"/>
      <w:bookmarkEnd w:id="86"/>
      <w:bookmarkEnd w:id="87"/>
      <w:bookmarkEnd w:id="88"/>
      <w:bookmarkEnd w:id="89"/>
    </w:p>
    <w:p w14:paraId="0C921B67" w14:textId="77777777" w:rsidR="00B82A08" w:rsidRPr="001E2A10" w:rsidRDefault="00B82A08" w:rsidP="00587011">
      <w:pPr>
        <w:numPr>
          <w:ilvl w:val="0"/>
          <w:numId w:val="8"/>
        </w:numPr>
        <w:spacing w:before="100" w:beforeAutospacing="1" w:after="100" w:afterAutospacing="1" w:line="240" w:lineRule="auto"/>
        <w:rPr>
          <w:rFonts w:ascii="Arial" w:hAnsi="Arial" w:cs="Arial"/>
          <w:lang w:val="en-AU"/>
        </w:rPr>
      </w:pPr>
      <w:r w:rsidRPr="001E2A10">
        <w:rPr>
          <w:rFonts w:ascii="Arial" w:hAnsi="Arial" w:cs="Arial"/>
          <w:lang w:val="en-AU"/>
        </w:rPr>
        <w:t xml:space="preserve">Most comprehensive quantitative sample survey in Australia of all forms of interpersonal violence. </w:t>
      </w:r>
    </w:p>
    <w:p w14:paraId="5C31EEBF" w14:textId="77777777" w:rsidR="00B82A08" w:rsidRPr="001E2A10" w:rsidRDefault="00B82A08" w:rsidP="00587011">
      <w:pPr>
        <w:numPr>
          <w:ilvl w:val="0"/>
          <w:numId w:val="8"/>
        </w:numPr>
        <w:spacing w:before="100" w:beforeAutospacing="1" w:after="100" w:afterAutospacing="1" w:line="240" w:lineRule="auto"/>
        <w:rPr>
          <w:rFonts w:ascii="Arial" w:hAnsi="Arial" w:cs="Arial"/>
          <w:lang w:val="en-AU"/>
        </w:rPr>
      </w:pPr>
      <w:r w:rsidRPr="001E2A10">
        <w:rPr>
          <w:rFonts w:ascii="Arial" w:hAnsi="Arial" w:cs="Arial"/>
          <w:lang w:val="en-AU"/>
        </w:rPr>
        <w:t xml:space="preserve">The 2012 PSS reflects a commitment of the </w:t>
      </w:r>
      <w:r w:rsidRPr="001E2A10">
        <w:rPr>
          <w:rStyle w:val="Emphasis"/>
          <w:rFonts w:ascii="Arial" w:hAnsi="Arial" w:cs="Arial"/>
          <w:lang w:val="en-AU"/>
        </w:rPr>
        <w:t xml:space="preserve">National Plan to Reduce Violence against Women and their Children </w:t>
      </w:r>
      <w:r w:rsidRPr="001E2A10">
        <w:rPr>
          <w:rFonts w:ascii="Arial" w:hAnsi="Arial" w:cs="Arial"/>
          <w:lang w:val="en-AU"/>
        </w:rPr>
        <w:t>to complete the PSS every four years.</w:t>
      </w:r>
    </w:p>
    <w:p w14:paraId="02A0F54D" w14:textId="77777777" w:rsidR="00B82A08" w:rsidRPr="001E2A10" w:rsidRDefault="00B82A08" w:rsidP="00587011">
      <w:pPr>
        <w:numPr>
          <w:ilvl w:val="0"/>
          <w:numId w:val="8"/>
        </w:numPr>
        <w:spacing w:before="100" w:beforeAutospacing="1" w:after="100" w:afterAutospacing="1" w:line="240" w:lineRule="auto"/>
        <w:rPr>
          <w:rFonts w:ascii="Arial" w:hAnsi="Arial" w:cs="Arial"/>
          <w:lang w:val="en-AU"/>
        </w:rPr>
      </w:pPr>
      <w:r w:rsidRPr="001E2A10">
        <w:rPr>
          <w:rFonts w:ascii="Arial" w:hAnsi="Arial" w:cs="Arial"/>
          <w:lang w:val="en-AU"/>
        </w:rPr>
        <w:t>Completed face-to-face to encourage full participation and help ensure safety of participants.</w:t>
      </w:r>
    </w:p>
    <w:p w14:paraId="73EF2B44" w14:textId="77777777" w:rsidR="00B82A08" w:rsidRPr="001E2A10" w:rsidRDefault="00B82A08" w:rsidP="00587011">
      <w:pPr>
        <w:numPr>
          <w:ilvl w:val="0"/>
          <w:numId w:val="8"/>
        </w:numPr>
        <w:spacing w:before="100" w:beforeAutospacing="1" w:after="100" w:afterAutospacing="1" w:line="240" w:lineRule="auto"/>
        <w:rPr>
          <w:rFonts w:ascii="Arial" w:hAnsi="Arial" w:cs="Arial"/>
          <w:lang w:val="en-AU"/>
        </w:rPr>
      </w:pPr>
      <w:r w:rsidRPr="001E2A10">
        <w:rPr>
          <w:rFonts w:ascii="Arial" w:hAnsi="Arial" w:cs="Arial"/>
          <w:lang w:val="en-AU"/>
        </w:rPr>
        <w:t xml:space="preserve">Over 17,000 women and men completed the 2012 survey. </w:t>
      </w:r>
    </w:p>
    <w:p w14:paraId="395BB48F" w14:textId="77777777" w:rsidR="00B82A08" w:rsidRPr="001E2A10" w:rsidRDefault="00B82A08" w:rsidP="00587011">
      <w:pPr>
        <w:numPr>
          <w:ilvl w:val="0"/>
          <w:numId w:val="8"/>
        </w:numPr>
        <w:spacing w:before="100" w:beforeAutospacing="1" w:after="100" w:afterAutospacing="1" w:line="240" w:lineRule="auto"/>
        <w:rPr>
          <w:rFonts w:ascii="Arial" w:hAnsi="Arial" w:cs="Arial"/>
          <w:lang w:val="en-AU"/>
        </w:rPr>
      </w:pPr>
      <w:r w:rsidRPr="001E2A10">
        <w:rPr>
          <w:rFonts w:ascii="Arial" w:hAnsi="Arial" w:cs="Arial"/>
          <w:lang w:val="en-AU"/>
        </w:rPr>
        <w:t>Extensive quality control measures.</w:t>
      </w:r>
    </w:p>
    <w:p w14:paraId="0E2AAF3D" w14:textId="77777777" w:rsidR="00B82A08" w:rsidRPr="001E2A10" w:rsidRDefault="00B82A08" w:rsidP="00254695">
      <w:pPr>
        <w:numPr>
          <w:ilvl w:val="0"/>
          <w:numId w:val="63"/>
        </w:numPr>
        <w:spacing w:before="100" w:beforeAutospacing="1" w:after="100" w:afterAutospacing="1" w:line="240" w:lineRule="auto"/>
        <w:rPr>
          <w:rFonts w:ascii="Arial" w:hAnsi="Arial" w:cs="Arial"/>
          <w:lang w:val="en-AU"/>
        </w:rPr>
      </w:pPr>
      <w:r w:rsidRPr="001E2A10">
        <w:rPr>
          <w:rFonts w:ascii="Arial" w:hAnsi="Arial" w:cs="Arial"/>
          <w:lang w:val="en-AU"/>
        </w:rPr>
        <w:t>Not designed to address subjective questions (e.g. emotional context of violence).</w:t>
      </w:r>
    </w:p>
    <w:p w14:paraId="1691701C" w14:textId="77777777" w:rsidR="00B82A08" w:rsidRPr="001E2A10" w:rsidRDefault="00B82A08" w:rsidP="00254695">
      <w:pPr>
        <w:numPr>
          <w:ilvl w:val="0"/>
          <w:numId w:val="63"/>
        </w:numPr>
        <w:spacing w:before="100" w:beforeAutospacing="1" w:after="100" w:afterAutospacing="1" w:line="240" w:lineRule="auto"/>
        <w:rPr>
          <w:rFonts w:ascii="Arial" w:hAnsi="Arial" w:cs="Arial"/>
          <w:lang w:val="en-AU"/>
        </w:rPr>
      </w:pPr>
      <w:r w:rsidRPr="001E2A10">
        <w:rPr>
          <w:rFonts w:ascii="Arial" w:hAnsi="Arial" w:cs="Arial"/>
          <w:lang w:val="en-AU"/>
        </w:rPr>
        <w:t>Amount of detail collected means that there is a complex survey design.</w:t>
      </w:r>
    </w:p>
    <w:p w14:paraId="29EAA15F" w14:textId="37AAFEC6" w:rsidR="00941970" w:rsidRPr="001E2A10" w:rsidRDefault="00B82A08" w:rsidP="003B1F1C">
      <w:pPr>
        <w:numPr>
          <w:ilvl w:val="0"/>
          <w:numId w:val="63"/>
        </w:numPr>
        <w:spacing w:before="100" w:beforeAutospacing="1" w:after="100" w:afterAutospacing="1" w:line="240" w:lineRule="auto"/>
        <w:rPr>
          <w:rFonts w:ascii="Arial" w:hAnsi="Arial" w:cs="Arial"/>
          <w:lang w:val="en-AU"/>
        </w:rPr>
      </w:pPr>
      <w:r w:rsidRPr="001E2A10">
        <w:rPr>
          <w:rFonts w:ascii="Arial" w:hAnsi="Arial" w:cs="Arial"/>
          <w:lang w:val="en-AU"/>
        </w:rPr>
        <w:t>Can take a long time to complete if you have an extensive history of violence.</w:t>
      </w:r>
    </w:p>
    <w:p w14:paraId="11AF3E71" w14:textId="7F4BA28E" w:rsidR="00C61406" w:rsidRPr="001E2A10" w:rsidRDefault="00C61406" w:rsidP="00C61406">
      <w:pPr>
        <w:rPr>
          <w:lang w:val="en-AU"/>
        </w:rPr>
      </w:pPr>
      <w:r w:rsidRPr="001E2A10">
        <w:rPr>
          <w:noProof/>
          <w:lang w:val="en-AU"/>
        </w:rPr>
        <w:drawing>
          <wp:inline distT="0" distB="0" distL="0" distR="0" wp14:anchorId="60F26D57" wp14:editId="454EA0C9">
            <wp:extent cx="6299835" cy="804545"/>
            <wp:effectExtent l="0" t="0" r="5715" b="0"/>
            <wp:docPr id="21" name="Picture 21" descr="1996 Women’s safety survey.&#10;2005 PSS. 2012 PSS. 2016 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996 Women’s safety survey.&#10;2005 PSS. 2012 PSS. 2016 P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04545"/>
                    </a:xfrm>
                    <a:prstGeom prst="rect">
                      <a:avLst/>
                    </a:prstGeom>
                    <a:noFill/>
                    <a:ln>
                      <a:noFill/>
                    </a:ln>
                  </pic:spPr>
                </pic:pic>
              </a:graphicData>
            </a:graphic>
          </wp:inline>
        </w:drawing>
      </w:r>
    </w:p>
    <w:p w14:paraId="1A6CCFE0" w14:textId="0CED9664" w:rsidR="00B82A08" w:rsidRPr="001E2A10" w:rsidRDefault="00B82A08" w:rsidP="00B82A08">
      <w:pPr>
        <w:pStyle w:val="Heading3"/>
        <w:rPr>
          <w:lang w:val="en-AU"/>
        </w:rPr>
      </w:pPr>
      <w:bookmarkStart w:id="90" w:name="_Toc78212927"/>
      <w:bookmarkStart w:id="91" w:name="_Toc78278355"/>
      <w:bookmarkStart w:id="92" w:name="_Toc78278724"/>
      <w:bookmarkStart w:id="93" w:name="_Toc78278898"/>
      <w:bookmarkStart w:id="94" w:name="_Toc78285081"/>
      <w:bookmarkStart w:id="95" w:name="_Toc78355512"/>
      <w:r w:rsidRPr="001E2A10">
        <w:rPr>
          <w:lang w:val="en-AU"/>
        </w:rPr>
        <w:t>What are the characteristics of the PSS?</w:t>
      </w:r>
      <w:bookmarkEnd w:id="90"/>
      <w:bookmarkEnd w:id="91"/>
      <w:bookmarkEnd w:id="92"/>
      <w:bookmarkEnd w:id="93"/>
      <w:bookmarkEnd w:id="94"/>
      <w:bookmarkEnd w:id="95"/>
    </w:p>
    <w:p w14:paraId="5B6F8796" w14:textId="77777777" w:rsidR="00B82A08" w:rsidRPr="001E2A10" w:rsidRDefault="00B82A08" w:rsidP="00A72F69">
      <w:pPr>
        <w:rPr>
          <w:lang w:val="en-AU"/>
        </w:rPr>
      </w:pPr>
      <w:r w:rsidRPr="001E2A10">
        <w:rPr>
          <w:lang w:val="en-AU"/>
        </w:rPr>
        <w:t xml:space="preserve">The PSS is the most comprehensive quantitative study of interpersonal violence in Australia. The survey is </w:t>
      </w:r>
      <w:r w:rsidRPr="001E2A10">
        <w:rPr>
          <w:rStyle w:val="Strong"/>
          <w:lang w:val="en-AU"/>
        </w:rPr>
        <w:t>administered by</w:t>
      </w:r>
      <w:r w:rsidRPr="001E2A10">
        <w:rPr>
          <w:lang w:val="en-AU"/>
        </w:rPr>
        <w:t xml:space="preserve"> the ABS and funded by the Australian Government Department of Social Services. </w:t>
      </w:r>
    </w:p>
    <w:p w14:paraId="60B15CB5" w14:textId="77777777" w:rsidR="00B82A08" w:rsidRPr="001E2A10" w:rsidRDefault="00B82A08" w:rsidP="00A72F69">
      <w:pPr>
        <w:rPr>
          <w:lang w:val="en-AU"/>
        </w:rPr>
      </w:pPr>
      <w:r w:rsidRPr="001E2A10">
        <w:rPr>
          <w:lang w:val="en-AU"/>
        </w:rPr>
        <w:t xml:space="preserve">The survey was </w:t>
      </w:r>
      <w:r w:rsidRPr="001E2A10">
        <w:rPr>
          <w:rStyle w:val="Strong"/>
          <w:lang w:val="en-AU"/>
        </w:rPr>
        <w:t xml:space="preserve">undertaken </w:t>
      </w:r>
      <w:r w:rsidRPr="001E2A10">
        <w:rPr>
          <w:lang w:val="en-AU"/>
        </w:rPr>
        <w:t>in 2005 and 2012, with another survey planned for 2016. A similar survey, limited to women’s experiences of violence, was completed in 1996. This allows rates of violence to be compared over time.</w:t>
      </w:r>
    </w:p>
    <w:p w14:paraId="0F3E7615" w14:textId="77777777" w:rsidR="00B82A08" w:rsidRPr="001E2A10" w:rsidRDefault="00B82A08" w:rsidP="00A72F69">
      <w:pPr>
        <w:rPr>
          <w:lang w:val="en-AU"/>
        </w:rPr>
      </w:pPr>
      <w:r w:rsidRPr="001E2A10">
        <w:rPr>
          <w:lang w:val="en-AU"/>
        </w:rPr>
        <w:t xml:space="preserve">The survey is </w:t>
      </w:r>
      <w:r w:rsidRPr="001E2A10">
        <w:rPr>
          <w:rStyle w:val="Strong"/>
          <w:lang w:val="en-AU"/>
        </w:rPr>
        <w:t>designed to</w:t>
      </w:r>
      <w:r w:rsidRPr="001E2A10">
        <w:rPr>
          <w:lang w:val="en-AU"/>
        </w:rPr>
        <w:t xml:space="preserve"> provide national data on how often interpersonal violence occurs, and how many people are affected by it. It has a particular focus on types of violence that are of interest to the violence against women sector, namely intimate partner violence and sexual assault. </w:t>
      </w:r>
    </w:p>
    <w:p w14:paraId="6A44AD70" w14:textId="77777777" w:rsidR="00B82A08" w:rsidRPr="001E2A10" w:rsidRDefault="00B82A08" w:rsidP="00A72F69">
      <w:pPr>
        <w:rPr>
          <w:lang w:val="en-AU"/>
        </w:rPr>
      </w:pPr>
      <w:r w:rsidRPr="001E2A10">
        <w:rPr>
          <w:lang w:val="en-AU"/>
        </w:rPr>
        <w:t xml:space="preserve">The PSS is a statistical tool designed to count events that have already happened. There are a range of things that it does not, and cannot, do. For example, the </w:t>
      </w:r>
      <w:r w:rsidRPr="001E2A10">
        <w:rPr>
          <w:rStyle w:val="Strong"/>
          <w:lang w:val="en-AU"/>
        </w:rPr>
        <w:t>PSS does not</w:t>
      </w:r>
      <w:r w:rsidRPr="001E2A10">
        <w:rPr>
          <w:lang w:val="en-AU"/>
        </w:rPr>
        <w:t>:</w:t>
      </w:r>
    </w:p>
    <w:p w14:paraId="67BE8929" w14:textId="77777777" w:rsidR="00B82A08" w:rsidRPr="001E2A10" w:rsidRDefault="00B82A08" w:rsidP="000E075D">
      <w:pPr>
        <w:numPr>
          <w:ilvl w:val="0"/>
          <w:numId w:val="9"/>
        </w:numPr>
        <w:spacing w:before="100" w:beforeAutospacing="1" w:after="100" w:afterAutospacing="1" w:line="240" w:lineRule="auto"/>
        <w:rPr>
          <w:lang w:val="en-AU"/>
        </w:rPr>
      </w:pPr>
      <w:r w:rsidRPr="001E2A10">
        <w:rPr>
          <w:lang w:val="en-AU"/>
        </w:rPr>
        <w:t xml:space="preserve">provide modelling of how many people will be affected by violence in the future; </w:t>
      </w:r>
    </w:p>
    <w:p w14:paraId="13A0E42E" w14:textId="77777777" w:rsidR="00B82A08" w:rsidRPr="001E2A10" w:rsidRDefault="00B82A08" w:rsidP="000E075D">
      <w:pPr>
        <w:numPr>
          <w:ilvl w:val="0"/>
          <w:numId w:val="9"/>
        </w:numPr>
        <w:spacing w:before="100" w:beforeAutospacing="1" w:after="100" w:afterAutospacing="1" w:line="240" w:lineRule="auto"/>
        <w:rPr>
          <w:lang w:val="en-AU"/>
        </w:rPr>
      </w:pPr>
      <w:r w:rsidRPr="001E2A10">
        <w:rPr>
          <w:lang w:val="en-AU"/>
        </w:rPr>
        <w:t xml:space="preserve">address subjective research questions. For example, it does not investigate emotional aspects of violence nor beliefs or attitudes towards violence. </w:t>
      </w:r>
    </w:p>
    <w:p w14:paraId="1E5E7CF9" w14:textId="77777777" w:rsidR="00B82A08" w:rsidRPr="001E2A10" w:rsidRDefault="00B82A08" w:rsidP="00A72F69">
      <w:pPr>
        <w:rPr>
          <w:lang w:val="en-AU"/>
        </w:rPr>
      </w:pPr>
      <w:r w:rsidRPr="001E2A10">
        <w:rPr>
          <w:lang w:val="en-AU"/>
        </w:rPr>
        <w:t xml:space="preserve">For the 2012 survey, ABS staff determined the number of female interviewees to ensure that </w:t>
      </w:r>
      <w:r w:rsidRPr="001E2A10">
        <w:rPr>
          <w:rStyle w:val="Strong"/>
          <w:lang w:val="en-AU"/>
        </w:rPr>
        <w:t>robust estimates</w:t>
      </w:r>
      <w:r w:rsidRPr="001E2A10">
        <w:rPr>
          <w:lang w:val="en-AU"/>
        </w:rPr>
        <w:t xml:space="preserve"> could be given at the state and territory level for women’s experiences of all violence types (as a total) in the </w:t>
      </w:r>
      <w:r w:rsidRPr="001E2A10">
        <w:rPr>
          <w:lang w:val="en-AU"/>
        </w:rPr>
        <w:lastRenderedPageBreak/>
        <w:t>previous 12 months. Estimates are also separately provided for women’s experiences of intimate partner violence and sexual assault in the previous 12 months. The provision of these estimates supports the implementation of the National Plan to Reduce Violence against Women and their Children (Council of Australian Governments (COAG), 2011). The sample size for men was calculated to ensure that there were robust estimates for men’s experiences of violence at the national level.</w:t>
      </w:r>
    </w:p>
    <w:p w14:paraId="29ED2224" w14:textId="77777777" w:rsidR="00B82A08" w:rsidRPr="001E2A10" w:rsidRDefault="00B82A08" w:rsidP="00A72F69">
      <w:pPr>
        <w:rPr>
          <w:lang w:val="en-AU"/>
        </w:rPr>
      </w:pPr>
      <w:r w:rsidRPr="001E2A10">
        <w:rPr>
          <w:lang w:val="en-AU"/>
        </w:rPr>
        <w:t xml:space="preserve">Extensive </w:t>
      </w:r>
      <w:r w:rsidRPr="001E2A10">
        <w:rPr>
          <w:rStyle w:val="Strong"/>
          <w:lang w:val="en-AU"/>
        </w:rPr>
        <w:t>quality control measures</w:t>
      </w:r>
      <w:r w:rsidRPr="001E2A10">
        <w:rPr>
          <w:lang w:val="en-AU"/>
        </w:rPr>
        <w:t xml:space="preserve"> were used to ensure the robustness of the data in the 2012 PSS. These practices included:</w:t>
      </w:r>
    </w:p>
    <w:p w14:paraId="09439613" w14:textId="77777777" w:rsidR="00B82A08" w:rsidRPr="001E2A10" w:rsidRDefault="00B82A08" w:rsidP="000E075D">
      <w:pPr>
        <w:numPr>
          <w:ilvl w:val="0"/>
          <w:numId w:val="10"/>
        </w:numPr>
        <w:spacing w:before="100" w:beforeAutospacing="1" w:after="100" w:afterAutospacing="1" w:line="240" w:lineRule="auto"/>
        <w:rPr>
          <w:lang w:val="en-AU"/>
        </w:rPr>
      </w:pPr>
      <w:r w:rsidRPr="001E2A10">
        <w:rPr>
          <w:lang w:val="en-AU"/>
        </w:rPr>
        <w:t>consultation through a range of advisory mechanisms;</w:t>
      </w:r>
    </w:p>
    <w:p w14:paraId="00E105F6" w14:textId="77777777" w:rsidR="00B82A08" w:rsidRPr="001E2A10" w:rsidRDefault="00B82A08" w:rsidP="000E075D">
      <w:pPr>
        <w:numPr>
          <w:ilvl w:val="0"/>
          <w:numId w:val="10"/>
        </w:numPr>
        <w:spacing w:before="100" w:beforeAutospacing="1" w:after="100" w:afterAutospacing="1" w:line="240" w:lineRule="auto"/>
        <w:rPr>
          <w:lang w:val="en-AU"/>
        </w:rPr>
      </w:pPr>
      <w:r w:rsidRPr="001E2A10">
        <w:rPr>
          <w:lang w:val="en-AU"/>
        </w:rPr>
        <w:t>pre-testing of the survey with individuals who had complex violence histories;</w:t>
      </w:r>
    </w:p>
    <w:p w14:paraId="53AE648A" w14:textId="77777777" w:rsidR="00B82A08" w:rsidRPr="001E2A10" w:rsidRDefault="00B82A08" w:rsidP="000E075D">
      <w:pPr>
        <w:numPr>
          <w:ilvl w:val="0"/>
          <w:numId w:val="10"/>
        </w:numPr>
        <w:spacing w:before="100" w:beforeAutospacing="1" w:after="100" w:afterAutospacing="1" w:line="240" w:lineRule="auto"/>
        <w:rPr>
          <w:lang w:val="en-AU"/>
        </w:rPr>
      </w:pPr>
      <w:r w:rsidRPr="001E2A10">
        <w:rPr>
          <w:lang w:val="en-AU"/>
        </w:rPr>
        <w:t>sensitivity training for interviewers;</w:t>
      </w:r>
    </w:p>
    <w:p w14:paraId="6453E87C" w14:textId="77777777" w:rsidR="00B82A08" w:rsidRPr="001E2A10" w:rsidRDefault="00B82A08" w:rsidP="000E075D">
      <w:pPr>
        <w:numPr>
          <w:ilvl w:val="0"/>
          <w:numId w:val="10"/>
        </w:numPr>
        <w:spacing w:before="100" w:beforeAutospacing="1" w:after="100" w:afterAutospacing="1" w:line="240" w:lineRule="auto"/>
        <w:rPr>
          <w:lang w:val="en-AU"/>
        </w:rPr>
      </w:pPr>
      <w:r w:rsidRPr="001E2A10">
        <w:rPr>
          <w:lang w:val="en-AU"/>
        </w:rPr>
        <w:t>data cleaning to ensure accurate entries;</w:t>
      </w:r>
    </w:p>
    <w:p w14:paraId="020AC700" w14:textId="77777777" w:rsidR="00B82A08" w:rsidRPr="001E2A10" w:rsidRDefault="00B82A08" w:rsidP="000E075D">
      <w:pPr>
        <w:numPr>
          <w:ilvl w:val="0"/>
          <w:numId w:val="10"/>
        </w:numPr>
        <w:spacing w:before="100" w:beforeAutospacing="1" w:after="100" w:afterAutospacing="1" w:line="240" w:lineRule="auto"/>
        <w:rPr>
          <w:lang w:val="en-AU"/>
        </w:rPr>
      </w:pPr>
      <w:r w:rsidRPr="001E2A10">
        <w:rPr>
          <w:lang w:val="en-AU"/>
        </w:rPr>
        <w:t xml:space="preserve">identification (and where possible addressing) of bias in the sample; and </w:t>
      </w:r>
    </w:p>
    <w:p w14:paraId="7280F854" w14:textId="77777777" w:rsidR="00B82A08" w:rsidRPr="001E2A10" w:rsidRDefault="00B82A08" w:rsidP="000E075D">
      <w:pPr>
        <w:numPr>
          <w:ilvl w:val="0"/>
          <w:numId w:val="10"/>
        </w:numPr>
        <w:spacing w:before="100" w:beforeAutospacing="1" w:after="100" w:afterAutospacing="1" w:line="240" w:lineRule="auto"/>
        <w:rPr>
          <w:lang w:val="en-AU"/>
        </w:rPr>
      </w:pPr>
      <w:r w:rsidRPr="001E2A10">
        <w:rPr>
          <w:lang w:val="en-AU"/>
        </w:rPr>
        <w:t xml:space="preserve">acknowledgement of potential bias in the selected sample in publications. </w:t>
      </w:r>
    </w:p>
    <w:p w14:paraId="58C3AA99" w14:textId="77777777" w:rsidR="00B82A08" w:rsidRPr="001E2A10" w:rsidRDefault="00B82A08" w:rsidP="00B82A08">
      <w:pPr>
        <w:pStyle w:val="Heading3"/>
        <w:rPr>
          <w:lang w:val="en-AU"/>
        </w:rPr>
      </w:pPr>
      <w:bookmarkStart w:id="96" w:name="_Toc78212928"/>
      <w:bookmarkStart w:id="97" w:name="_Toc78278356"/>
      <w:bookmarkStart w:id="98" w:name="_Toc78278725"/>
      <w:bookmarkStart w:id="99" w:name="_Toc78278899"/>
      <w:bookmarkStart w:id="100" w:name="_Toc78285082"/>
      <w:bookmarkStart w:id="101" w:name="_Toc78355513"/>
      <w:r w:rsidRPr="001E2A10">
        <w:rPr>
          <w:lang w:val="en-AU"/>
        </w:rPr>
        <w:t>How is the PSS administered?</w:t>
      </w:r>
      <w:bookmarkEnd w:id="96"/>
      <w:bookmarkEnd w:id="97"/>
      <w:bookmarkEnd w:id="98"/>
      <w:bookmarkEnd w:id="99"/>
      <w:bookmarkEnd w:id="100"/>
      <w:bookmarkEnd w:id="101"/>
    </w:p>
    <w:p w14:paraId="657498B4" w14:textId="77777777" w:rsidR="00B82A08" w:rsidRPr="001E2A10" w:rsidRDefault="00B82A08" w:rsidP="00A72F69">
      <w:pPr>
        <w:rPr>
          <w:lang w:val="en-AU"/>
        </w:rPr>
      </w:pPr>
      <w:r w:rsidRPr="001E2A10">
        <w:rPr>
          <w:lang w:val="en-AU"/>
        </w:rPr>
        <w:t>The PSS is a household survey, which means that the ABS randomly selects participants by contacting a residence and then speaking to an adult member of the household (for each household, the ABS decides whether a male or female person will be surveyed before making contact). Unlike most household surveys which are done via telephone, the PSS is completed face-to-face. ABS staff door-knock at households and then identify the selected respondent. After selecting the respondent, they make sure they can conduct the survey interview in a private setting (the ABS has some provisions if this is not possible such as coming back later, arranging an alternative meeting place or completing the interview by phone). The interview is conducted using a Computer Assisted Personal Interview system; interviewers follow a sequence of questions and prompts and enter responses into a secure laptop. This collection method aims to ensure confidentiality and assist in supporting participants to make the disclosures required for data collection.</w:t>
      </w:r>
    </w:p>
    <w:p w14:paraId="45132B86" w14:textId="77777777" w:rsidR="00B82A08" w:rsidRPr="001E2A10" w:rsidRDefault="00B82A08" w:rsidP="00A72F69">
      <w:pPr>
        <w:rPr>
          <w:lang w:val="en-AU"/>
        </w:rPr>
      </w:pPr>
      <w:r w:rsidRPr="001E2A10">
        <w:rPr>
          <w:lang w:val="en-AU"/>
        </w:rPr>
        <w:t xml:space="preserve">The survey does not sample people who live in places other than private dwellings. It excludes individuals living in non-private accommodation such as aged care facilities and hospitals. If it was clear to ABS staff that a premises is a women’s refuge, they would not approach that premises. However, women’s refuges are rarely signposted on the street, and generally look like private accommodation, so they may be approached by ABS staff for inclusion of a resident in the survey. Participation would be declined because of the ABS requirement for identifying information for all inhabitants of the premises. </w:t>
      </w:r>
    </w:p>
    <w:p w14:paraId="0B79905F" w14:textId="05B737FA" w:rsidR="00B82A08" w:rsidRPr="001E2A10" w:rsidRDefault="00B82A08" w:rsidP="00A72F69">
      <w:pPr>
        <w:rPr>
          <w:lang w:val="en-AU"/>
        </w:rPr>
      </w:pPr>
      <w:r w:rsidRPr="001E2A10">
        <w:rPr>
          <w:lang w:val="en-AU"/>
        </w:rPr>
        <w:t>The sample includes women and men who are over the age of 18 years.</w:t>
      </w:r>
      <w:r w:rsidR="00E05C98" w:rsidRPr="001E2A10">
        <w:rPr>
          <w:rStyle w:val="FootnoteReference"/>
          <w:lang w:val="en-AU"/>
        </w:rPr>
        <w:footnoteReference w:id="1"/>
      </w:r>
      <w:r w:rsidRPr="001E2A10">
        <w:rPr>
          <w:lang w:val="en-AU"/>
        </w:rPr>
        <w:t xml:space="preserve"> More women than men are in the sample, as sufficient numbers of women in each state and territory are required in order for robust estimates at this level to be able to be used in the context of the National Plan to Reduce Violence against Women and their Children (COAG, 2011). Only national estimates are required for men. </w:t>
      </w:r>
    </w:p>
    <w:p w14:paraId="51A43413" w14:textId="77777777" w:rsidR="00B82A08" w:rsidRPr="001E2A10" w:rsidRDefault="00B82A08" w:rsidP="00A72F69">
      <w:pPr>
        <w:rPr>
          <w:lang w:val="en-AU"/>
        </w:rPr>
      </w:pPr>
      <w:r w:rsidRPr="001E2A10">
        <w:rPr>
          <w:lang w:val="en-AU"/>
        </w:rPr>
        <w:t>In 2012, 41,345 households were approached with 30,228 dwellings deemed eligible for inclusion in the survey. A total of 17,050 individuals (13,307 women and 3,743 men) completed the survey.</w:t>
      </w:r>
    </w:p>
    <w:p w14:paraId="236E9326" w14:textId="77777777" w:rsidR="00B82A08" w:rsidRPr="001E2A10" w:rsidRDefault="00B82A08" w:rsidP="00A72F69">
      <w:pPr>
        <w:rPr>
          <w:lang w:val="en-AU"/>
        </w:rPr>
      </w:pPr>
      <w:r w:rsidRPr="001E2A10">
        <w:rPr>
          <w:lang w:val="en-AU"/>
        </w:rPr>
        <w:t xml:space="preserve">One of the strengths of the PSS is the amount of detail collected about occasions of violence. A consequence of this strength is that the survey can take a long time to complete – for people with experience of multiple types of violence, the survey can take up to two hours. </w:t>
      </w:r>
    </w:p>
    <w:p w14:paraId="640FCEE7" w14:textId="77777777" w:rsidR="00B82A08" w:rsidRPr="001E2A10" w:rsidRDefault="00B82A08" w:rsidP="00A72F69">
      <w:pPr>
        <w:rPr>
          <w:lang w:val="en-AU"/>
        </w:rPr>
      </w:pPr>
      <w:r w:rsidRPr="001E2A10">
        <w:rPr>
          <w:lang w:val="en-AU"/>
        </w:rPr>
        <w:t>In acknowledgement of the distress that the survey may cause, the ABS offers support to both staff and interviewees.</w:t>
      </w:r>
    </w:p>
    <w:p w14:paraId="4D81534D" w14:textId="77777777" w:rsidR="00B82A08" w:rsidRPr="001E2A10" w:rsidRDefault="00B82A08" w:rsidP="00B82A08">
      <w:pPr>
        <w:pStyle w:val="Heading3"/>
        <w:rPr>
          <w:lang w:val="en-AU"/>
        </w:rPr>
      </w:pPr>
      <w:bookmarkStart w:id="102" w:name="_Toc78212929"/>
      <w:bookmarkStart w:id="103" w:name="_Toc78278357"/>
      <w:bookmarkStart w:id="104" w:name="_Toc78278726"/>
      <w:bookmarkStart w:id="105" w:name="_Toc78278900"/>
      <w:bookmarkStart w:id="106" w:name="_Toc78285083"/>
      <w:bookmarkStart w:id="107" w:name="_Toc78355514"/>
      <w:r w:rsidRPr="001E2A10">
        <w:rPr>
          <w:lang w:val="en-AU"/>
        </w:rPr>
        <w:lastRenderedPageBreak/>
        <w:t>How is the PSS structured?</w:t>
      </w:r>
      <w:bookmarkEnd w:id="102"/>
      <w:bookmarkEnd w:id="103"/>
      <w:bookmarkEnd w:id="104"/>
      <w:bookmarkEnd w:id="105"/>
      <w:bookmarkEnd w:id="106"/>
      <w:bookmarkEnd w:id="107"/>
    </w:p>
    <w:p w14:paraId="75659393" w14:textId="77777777" w:rsidR="00B82A08" w:rsidRPr="001E2A10" w:rsidRDefault="00B82A08" w:rsidP="00A72F69">
      <w:pPr>
        <w:rPr>
          <w:lang w:val="en-AU"/>
        </w:rPr>
      </w:pPr>
      <w:r w:rsidRPr="001E2A10">
        <w:rPr>
          <w:lang w:val="en-AU"/>
        </w:rPr>
        <w:t>The PSS is designed to provide quantitative data on Australian experiences of violence. In order to do this, the ABS collects information on the following topics:</w:t>
      </w:r>
    </w:p>
    <w:p w14:paraId="54DB701A" w14:textId="77777777" w:rsidR="00B82A08" w:rsidRPr="001E2A10" w:rsidRDefault="00B82A08" w:rsidP="000E075D">
      <w:pPr>
        <w:numPr>
          <w:ilvl w:val="0"/>
          <w:numId w:val="11"/>
        </w:numPr>
        <w:spacing w:before="100" w:beforeAutospacing="1" w:after="100" w:afterAutospacing="1" w:line="240" w:lineRule="auto"/>
        <w:rPr>
          <w:lang w:val="en-AU"/>
        </w:rPr>
      </w:pPr>
      <w:r w:rsidRPr="001E2A10">
        <w:rPr>
          <w:lang w:val="en-AU"/>
        </w:rPr>
        <w:t>the demographic details of the interviewee and their partner (if they have one);</w:t>
      </w:r>
    </w:p>
    <w:p w14:paraId="01687F79" w14:textId="77777777" w:rsidR="00B82A08" w:rsidRPr="001E2A10" w:rsidRDefault="00B82A08" w:rsidP="000E075D">
      <w:pPr>
        <w:numPr>
          <w:ilvl w:val="0"/>
          <w:numId w:val="11"/>
        </w:numPr>
        <w:spacing w:before="100" w:beforeAutospacing="1" w:after="100" w:afterAutospacing="1" w:line="240" w:lineRule="auto"/>
        <w:rPr>
          <w:lang w:val="en-AU"/>
        </w:rPr>
      </w:pPr>
      <w:r w:rsidRPr="001E2A10">
        <w:rPr>
          <w:lang w:val="en-AU"/>
        </w:rPr>
        <w:t>the interviewee’s experiences of violence since the age of 15; and</w:t>
      </w:r>
    </w:p>
    <w:p w14:paraId="20EEF942" w14:textId="6A827146" w:rsidR="00B82A08" w:rsidRPr="001E2A10" w:rsidRDefault="00B82A08" w:rsidP="000E075D">
      <w:pPr>
        <w:numPr>
          <w:ilvl w:val="0"/>
          <w:numId w:val="11"/>
        </w:numPr>
        <w:spacing w:before="100" w:beforeAutospacing="1" w:after="100" w:afterAutospacing="1" w:line="240" w:lineRule="auto"/>
        <w:rPr>
          <w:lang w:val="en-AU"/>
        </w:rPr>
      </w:pPr>
      <w:r w:rsidRPr="001E2A10">
        <w:rPr>
          <w:lang w:val="en-AU"/>
        </w:rPr>
        <w:t xml:space="preserve">detailed characteristics of the </w:t>
      </w:r>
      <w:r w:rsidR="00CF2842" w:rsidRPr="001E2A10">
        <w:rPr>
          <w:lang w:val="en-AU"/>
        </w:rPr>
        <w:t>most recent</w:t>
      </w:r>
      <w:r w:rsidRPr="001E2A10">
        <w:rPr>
          <w:lang w:val="en-AU"/>
        </w:rPr>
        <w:t xml:space="preserve"> incident for eight types of violence (see below for detail of the eight types of violence).</w:t>
      </w:r>
    </w:p>
    <w:p w14:paraId="0ADD2A94" w14:textId="77777777" w:rsidR="00B82A08" w:rsidRPr="001E2A10" w:rsidRDefault="00B82A08" w:rsidP="00A72F69">
      <w:pPr>
        <w:rPr>
          <w:lang w:val="en-AU"/>
        </w:rPr>
      </w:pPr>
      <w:r w:rsidRPr="001E2A10">
        <w:rPr>
          <w:lang w:val="en-AU"/>
        </w:rPr>
        <w:t>The survey asks specific questions about:</w:t>
      </w:r>
    </w:p>
    <w:p w14:paraId="61B72753" w14:textId="77777777" w:rsidR="00B82A08" w:rsidRPr="001E2A10" w:rsidRDefault="00B82A08" w:rsidP="000E075D">
      <w:pPr>
        <w:numPr>
          <w:ilvl w:val="0"/>
          <w:numId w:val="12"/>
        </w:numPr>
        <w:spacing w:before="100" w:beforeAutospacing="1" w:after="100" w:afterAutospacing="1" w:line="240" w:lineRule="auto"/>
        <w:rPr>
          <w:lang w:val="en-AU"/>
        </w:rPr>
      </w:pPr>
      <w:r w:rsidRPr="001E2A10">
        <w:rPr>
          <w:lang w:val="en-AU"/>
        </w:rPr>
        <w:t>the context of violence perpetrated by a partner;</w:t>
      </w:r>
    </w:p>
    <w:p w14:paraId="4A6C7C26" w14:textId="77777777" w:rsidR="00B82A08" w:rsidRPr="001E2A10" w:rsidRDefault="00B82A08" w:rsidP="000E075D">
      <w:pPr>
        <w:numPr>
          <w:ilvl w:val="0"/>
          <w:numId w:val="12"/>
        </w:numPr>
        <w:spacing w:before="100" w:beforeAutospacing="1" w:after="100" w:afterAutospacing="1" w:line="240" w:lineRule="auto"/>
        <w:rPr>
          <w:lang w:val="en-AU"/>
        </w:rPr>
      </w:pPr>
      <w:r w:rsidRPr="001E2A10">
        <w:rPr>
          <w:lang w:val="en-AU"/>
        </w:rPr>
        <w:t>emotional abuse by a partner;</w:t>
      </w:r>
    </w:p>
    <w:p w14:paraId="3EE389A2" w14:textId="77777777" w:rsidR="00B82A08" w:rsidRPr="001E2A10" w:rsidRDefault="00B82A08" w:rsidP="000E075D">
      <w:pPr>
        <w:numPr>
          <w:ilvl w:val="0"/>
          <w:numId w:val="12"/>
        </w:numPr>
        <w:spacing w:before="100" w:beforeAutospacing="1" w:after="100" w:afterAutospacing="1" w:line="240" w:lineRule="auto"/>
        <w:rPr>
          <w:lang w:val="en-AU"/>
        </w:rPr>
      </w:pPr>
      <w:r w:rsidRPr="001E2A10">
        <w:rPr>
          <w:lang w:val="en-AU"/>
        </w:rPr>
        <w:t>abuse before the age of 15;</w:t>
      </w:r>
    </w:p>
    <w:p w14:paraId="3A23DECC" w14:textId="77777777" w:rsidR="00B82A08" w:rsidRPr="001E2A10" w:rsidRDefault="00B82A08" w:rsidP="000E075D">
      <w:pPr>
        <w:numPr>
          <w:ilvl w:val="0"/>
          <w:numId w:val="12"/>
        </w:numPr>
        <w:spacing w:before="100" w:beforeAutospacing="1" w:after="100" w:afterAutospacing="1" w:line="240" w:lineRule="auto"/>
        <w:rPr>
          <w:lang w:val="en-AU"/>
        </w:rPr>
      </w:pPr>
      <w:r w:rsidRPr="001E2A10">
        <w:rPr>
          <w:lang w:val="en-AU"/>
        </w:rPr>
        <w:t xml:space="preserve">sexual harassment; and </w:t>
      </w:r>
    </w:p>
    <w:p w14:paraId="0D2714E0" w14:textId="77777777" w:rsidR="00B82A08" w:rsidRPr="001E2A10" w:rsidRDefault="00B82A08" w:rsidP="000E075D">
      <w:pPr>
        <w:numPr>
          <w:ilvl w:val="0"/>
          <w:numId w:val="12"/>
        </w:numPr>
        <w:spacing w:before="100" w:beforeAutospacing="1" w:after="100" w:afterAutospacing="1" w:line="240" w:lineRule="auto"/>
        <w:rPr>
          <w:lang w:val="en-AU"/>
        </w:rPr>
      </w:pPr>
      <w:r w:rsidRPr="001E2A10">
        <w:rPr>
          <w:lang w:val="en-AU"/>
        </w:rPr>
        <w:t>stalking.</w:t>
      </w:r>
    </w:p>
    <w:p w14:paraId="2F5883E8" w14:textId="77777777" w:rsidR="00B82A08" w:rsidRPr="001E2A10" w:rsidRDefault="00B82A08" w:rsidP="00A72F69">
      <w:pPr>
        <w:rPr>
          <w:lang w:val="en-AU"/>
        </w:rPr>
      </w:pPr>
      <w:r w:rsidRPr="001E2A10">
        <w:rPr>
          <w:lang w:val="en-AU"/>
        </w:rPr>
        <w:t>Most of the survey concentrates on collecting near identical information for eight categories of violence: four types of violence (sexual assault, sexual threat, physical assault and physical threat), each collected separately for two types of perpetrator (male and female). Thus, an interviewee may be asked the same set of questions eight times, once for each type of violence.</w:t>
      </w:r>
    </w:p>
    <w:p w14:paraId="71C92D66" w14:textId="77777777" w:rsidR="00B82A08" w:rsidRPr="001E2A10" w:rsidRDefault="00B82A08" w:rsidP="00941970">
      <w:pPr>
        <w:pStyle w:val="Acknowledgement"/>
        <w:rPr>
          <w:lang w:val="en-AU"/>
        </w:rPr>
      </w:pPr>
      <w:r w:rsidRPr="001E2A10">
        <w:rPr>
          <w:lang w:val="en-AU"/>
        </w:rPr>
        <w:t>Table A: The eight categories of violence used in the PSS</w:t>
      </w:r>
    </w:p>
    <w:tbl>
      <w:tblPr>
        <w:tblStyle w:val="Calloutbox"/>
        <w:tblW w:w="0" w:type="auto"/>
        <w:tblLook w:val="04A0" w:firstRow="1" w:lastRow="0" w:firstColumn="1" w:lastColumn="0" w:noHBand="0" w:noVBand="1"/>
      </w:tblPr>
      <w:tblGrid>
        <w:gridCol w:w="3149"/>
        <w:gridCol w:w="3332"/>
      </w:tblGrid>
      <w:tr w:rsidR="00CB5933" w:rsidRPr="001E2A10" w14:paraId="29771831" w14:textId="77777777" w:rsidTr="00CB5933">
        <w:trPr>
          <w:cnfStyle w:val="100000000000" w:firstRow="1" w:lastRow="0" w:firstColumn="0" w:lastColumn="0" w:oddVBand="0" w:evenVBand="0" w:oddHBand="0" w:evenHBand="0" w:firstRowFirstColumn="0" w:firstRowLastColumn="0" w:lastRowFirstColumn="0" w:lastRowLastColumn="0"/>
        </w:trPr>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258369"/>
            <w:hideMark/>
          </w:tcPr>
          <w:p w14:paraId="4DDFA541" w14:textId="77777777" w:rsidR="00B82A08" w:rsidRPr="001E2A10" w:rsidRDefault="00B82A08" w:rsidP="00CB5933">
            <w:pPr>
              <w:spacing w:before="160" w:after="160"/>
              <w:rPr>
                <w:rFonts w:ascii="Arial" w:hAnsi="Arial" w:cs="Arial"/>
                <w:b w:val="0"/>
                <w:bCs/>
                <w:color w:val="FFFFFF" w:themeColor="background1"/>
                <w:lang w:val="en-AU"/>
              </w:rPr>
            </w:pPr>
            <w:r w:rsidRPr="001E2A10">
              <w:rPr>
                <w:rFonts w:ascii="Arial" w:hAnsi="Arial" w:cs="Arial"/>
                <w:b w:val="0"/>
                <w:bCs/>
                <w:color w:val="FFFFFF" w:themeColor="background1"/>
                <w:lang w:val="en-AU"/>
              </w:rPr>
              <w:t>Physical assault by a male</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412E"/>
            <w:hideMark/>
          </w:tcPr>
          <w:p w14:paraId="17D38A8E" w14:textId="77777777" w:rsidR="00B82A08" w:rsidRPr="001E2A10" w:rsidRDefault="00B82A08" w:rsidP="00CB5933">
            <w:pPr>
              <w:spacing w:before="160" w:after="160"/>
              <w:rPr>
                <w:rFonts w:ascii="Arial" w:hAnsi="Arial" w:cs="Arial"/>
                <w:b w:val="0"/>
                <w:bCs/>
                <w:color w:val="FFFFFF" w:themeColor="background1"/>
                <w:lang w:val="en-AU"/>
              </w:rPr>
            </w:pPr>
            <w:r w:rsidRPr="001E2A10">
              <w:rPr>
                <w:rFonts w:ascii="Arial" w:hAnsi="Arial" w:cs="Arial"/>
                <w:b w:val="0"/>
                <w:bCs/>
                <w:color w:val="FFFFFF" w:themeColor="background1"/>
                <w:lang w:val="en-AU"/>
              </w:rPr>
              <w:t>Physical assault by a female</w:t>
            </w:r>
          </w:p>
        </w:tc>
      </w:tr>
      <w:tr w:rsidR="00CB5933" w:rsidRPr="001E2A10" w14:paraId="1204EFBC" w14:textId="77777777" w:rsidTr="00CB5933">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258369"/>
            <w:hideMark/>
          </w:tcPr>
          <w:p w14:paraId="58E7E8E4" w14:textId="77777777" w:rsidR="00B82A08" w:rsidRPr="001E2A10" w:rsidRDefault="00B82A08" w:rsidP="00CB5933">
            <w:pPr>
              <w:spacing w:before="160" w:after="160"/>
              <w:rPr>
                <w:rFonts w:ascii="Arial" w:hAnsi="Arial" w:cs="Arial"/>
                <w:bCs/>
                <w:color w:val="FFFFFF" w:themeColor="background1"/>
                <w:lang w:val="en-AU"/>
              </w:rPr>
            </w:pPr>
            <w:r w:rsidRPr="001E2A10">
              <w:rPr>
                <w:rFonts w:ascii="Arial" w:hAnsi="Arial" w:cs="Arial"/>
                <w:bCs/>
                <w:color w:val="FFFFFF" w:themeColor="background1"/>
                <w:lang w:val="en-AU"/>
              </w:rPr>
              <w:t>Physical threat by a male</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D5412E"/>
            <w:hideMark/>
          </w:tcPr>
          <w:p w14:paraId="53DE4B8B" w14:textId="77777777" w:rsidR="00B82A08" w:rsidRPr="001E2A10" w:rsidRDefault="00B82A08" w:rsidP="00CB5933">
            <w:pPr>
              <w:spacing w:before="160" w:after="160"/>
              <w:rPr>
                <w:rFonts w:ascii="Arial" w:hAnsi="Arial" w:cs="Arial"/>
                <w:bCs/>
                <w:color w:val="FFFFFF" w:themeColor="background1"/>
                <w:lang w:val="en-AU"/>
              </w:rPr>
            </w:pPr>
            <w:r w:rsidRPr="001E2A10">
              <w:rPr>
                <w:rFonts w:ascii="Arial" w:hAnsi="Arial" w:cs="Arial"/>
                <w:bCs/>
                <w:color w:val="FFFFFF" w:themeColor="background1"/>
                <w:lang w:val="en-AU"/>
              </w:rPr>
              <w:t>Physical threat by a female</w:t>
            </w:r>
          </w:p>
        </w:tc>
      </w:tr>
      <w:tr w:rsidR="00CB5933" w:rsidRPr="001E2A10" w14:paraId="191D14C5" w14:textId="77777777" w:rsidTr="00CB5933">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58369"/>
            <w:hideMark/>
          </w:tcPr>
          <w:p w14:paraId="626DC9C6" w14:textId="77777777" w:rsidR="00B82A08" w:rsidRPr="001E2A10" w:rsidRDefault="00B82A08" w:rsidP="00CB5933">
            <w:pPr>
              <w:spacing w:before="160" w:after="160"/>
              <w:rPr>
                <w:rFonts w:ascii="Arial" w:hAnsi="Arial" w:cs="Arial"/>
                <w:bCs/>
                <w:color w:val="FFFFFF" w:themeColor="background1"/>
                <w:lang w:val="en-AU"/>
              </w:rPr>
            </w:pPr>
            <w:r w:rsidRPr="001E2A10">
              <w:rPr>
                <w:rFonts w:ascii="Arial" w:hAnsi="Arial" w:cs="Arial"/>
                <w:bCs/>
                <w:color w:val="FFFFFF" w:themeColor="background1"/>
                <w:lang w:val="en-AU"/>
              </w:rPr>
              <w:t>Sexual assault by a male</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412E"/>
            <w:hideMark/>
          </w:tcPr>
          <w:p w14:paraId="28E29FE6" w14:textId="77777777" w:rsidR="00B82A08" w:rsidRPr="001E2A10" w:rsidRDefault="00B82A08" w:rsidP="00CB5933">
            <w:pPr>
              <w:spacing w:before="160" w:after="160"/>
              <w:rPr>
                <w:rFonts w:ascii="Arial" w:hAnsi="Arial" w:cs="Arial"/>
                <w:bCs/>
                <w:color w:val="FFFFFF" w:themeColor="background1"/>
                <w:lang w:val="en-AU"/>
              </w:rPr>
            </w:pPr>
            <w:r w:rsidRPr="001E2A10">
              <w:rPr>
                <w:rFonts w:ascii="Arial" w:hAnsi="Arial" w:cs="Arial"/>
                <w:bCs/>
                <w:color w:val="FFFFFF" w:themeColor="background1"/>
                <w:lang w:val="en-AU"/>
              </w:rPr>
              <w:t>Sexual assault by a female</w:t>
            </w:r>
          </w:p>
        </w:tc>
      </w:tr>
      <w:tr w:rsidR="00CB5933" w:rsidRPr="001E2A10" w14:paraId="276A1A97" w14:textId="77777777" w:rsidTr="00CB5933">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58369"/>
            <w:hideMark/>
          </w:tcPr>
          <w:p w14:paraId="0BB297B8" w14:textId="77777777" w:rsidR="00B82A08" w:rsidRPr="001E2A10" w:rsidRDefault="00B82A08" w:rsidP="00CB5933">
            <w:pPr>
              <w:spacing w:before="160" w:after="160"/>
              <w:rPr>
                <w:rFonts w:ascii="Arial" w:hAnsi="Arial" w:cs="Arial"/>
                <w:bCs/>
                <w:color w:val="FFFFFF" w:themeColor="background1"/>
                <w:lang w:val="en-AU"/>
              </w:rPr>
            </w:pPr>
            <w:r w:rsidRPr="001E2A10">
              <w:rPr>
                <w:rFonts w:ascii="Arial" w:hAnsi="Arial" w:cs="Arial"/>
                <w:bCs/>
                <w:color w:val="FFFFFF" w:themeColor="background1"/>
                <w:lang w:val="en-AU"/>
              </w:rPr>
              <w:t>Sexual threat by a male</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412E"/>
            <w:hideMark/>
          </w:tcPr>
          <w:p w14:paraId="5D7332A0" w14:textId="77777777" w:rsidR="00B82A08" w:rsidRPr="001E2A10" w:rsidRDefault="00B82A08" w:rsidP="00CB5933">
            <w:pPr>
              <w:spacing w:before="160" w:after="160"/>
              <w:rPr>
                <w:rFonts w:ascii="Arial" w:hAnsi="Arial" w:cs="Arial"/>
                <w:bCs/>
                <w:color w:val="FFFFFF" w:themeColor="background1"/>
                <w:lang w:val="en-AU"/>
              </w:rPr>
            </w:pPr>
            <w:r w:rsidRPr="001E2A10">
              <w:rPr>
                <w:rFonts w:ascii="Arial" w:hAnsi="Arial" w:cs="Arial"/>
                <w:bCs/>
                <w:color w:val="FFFFFF" w:themeColor="background1"/>
                <w:lang w:val="en-AU"/>
              </w:rPr>
              <w:t>Sexual threat by a female</w:t>
            </w:r>
          </w:p>
        </w:tc>
      </w:tr>
    </w:tbl>
    <w:p w14:paraId="2C8ACD00" w14:textId="2C441854" w:rsidR="00B82A08" w:rsidRPr="001E2A10" w:rsidRDefault="00B82A08" w:rsidP="00A72F69">
      <w:pPr>
        <w:rPr>
          <w:lang w:val="en-AU"/>
        </w:rPr>
      </w:pPr>
      <w:r w:rsidRPr="001E2A10">
        <w:rPr>
          <w:lang w:val="en-AU"/>
        </w:rPr>
        <w:t>The survey asks for extensive detail about the interviewee’s “</w:t>
      </w:r>
      <w:r w:rsidR="00CF2842" w:rsidRPr="001E2A10">
        <w:rPr>
          <w:lang w:val="en-AU"/>
        </w:rPr>
        <w:t>most recent</w:t>
      </w:r>
      <w:r w:rsidRPr="001E2A10">
        <w:rPr>
          <w:lang w:val="en-AU"/>
        </w:rPr>
        <w:t xml:space="preserve">” experience of each type of violence. </w:t>
      </w:r>
    </w:p>
    <w:p w14:paraId="63E7510A" w14:textId="4A1D6A56" w:rsidR="00C61406" w:rsidRPr="001E2A10" w:rsidRDefault="00B82A08" w:rsidP="00A72F69">
      <w:pPr>
        <w:rPr>
          <w:lang w:val="en-AU"/>
        </w:rPr>
      </w:pPr>
      <w:r w:rsidRPr="001E2A10">
        <w:rPr>
          <w:lang w:val="en-AU"/>
        </w:rPr>
        <w:t>The survey is structured using conditional reasoning. This means that interviewees only answer questions that are relevant to their experience. This is achieved by question sequencing that is programmed into the survey collection equipment.</w:t>
      </w:r>
    </w:p>
    <w:p w14:paraId="6585351D" w14:textId="77777777" w:rsidR="00C61406" w:rsidRPr="001E2A10" w:rsidRDefault="00C61406">
      <w:pPr>
        <w:spacing w:before="0"/>
        <w:rPr>
          <w:lang w:val="en-AU"/>
        </w:rPr>
      </w:pPr>
      <w:r w:rsidRPr="001E2A10">
        <w:rPr>
          <w:lang w:val="en-AU"/>
        </w:rPr>
        <w:br w:type="page"/>
      </w:r>
    </w:p>
    <w:p w14:paraId="42538B80" w14:textId="77777777" w:rsidR="00C61406" w:rsidRPr="001E2A10" w:rsidRDefault="00C61406" w:rsidP="002F6C5E">
      <w:pPr>
        <w:pStyle w:val="Acknowledgement"/>
        <w:rPr>
          <w:lang w:val="en-AU"/>
        </w:rPr>
      </w:pPr>
      <w:r w:rsidRPr="001E2A10">
        <w:rPr>
          <w:lang w:val="en-AU"/>
        </w:rPr>
        <w:lastRenderedPageBreak/>
        <w:t>Figure A: Structure of the PSS data</w:t>
      </w:r>
    </w:p>
    <w:p w14:paraId="1A1B91E8" w14:textId="0F165527" w:rsidR="00C61406" w:rsidRPr="001E2A10" w:rsidRDefault="00C61406" w:rsidP="00C61406">
      <w:pPr>
        <w:rPr>
          <w:lang w:val="en-AU"/>
        </w:rPr>
      </w:pPr>
      <w:r w:rsidRPr="001E2A10">
        <w:rPr>
          <w:noProof/>
          <w:lang w:val="en-AU"/>
        </w:rPr>
        <w:drawing>
          <wp:inline distT="0" distB="0" distL="0" distR="0" wp14:anchorId="69386CC0" wp14:editId="7A32F49C">
            <wp:extent cx="6299835" cy="5368925"/>
            <wp:effectExtent l="0" t="0" r="0" b="0"/>
            <wp:docPr id="18" name="Picture 18" descr="All respondents answer questions about:&#10;• their own demographic characteristics and those of their current partner (if they have one);&#10;• their general feelings of safety; and&#10;• sexual harassment.&#10;If respondent has relevant experience, they answer questions about:&#10;Stalking&#10;Partner violence&#10;• Current partner&#10;• Previous partner&#10;Emotional abuse&#10;• Previous male partner&#10;• Previous female partner&#10;• Current partner&#10;The most recent incident of 8 types of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ll respondents answer questions about:&#10;• their own demographic characteristics and those of their current partner (if they have one);&#10;• their general feelings of safety; and&#10;• sexual harassment.&#10;If respondent has relevant experience, they answer questions about:&#10;Stalking&#10;Partner violence&#10;• Current partner&#10;• Previous partner&#10;Emotional abuse&#10;• Previous male partner&#10;• Previous female partner&#10;• Current partner&#10;The most recent incident of 8 types of viol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5368925"/>
                    </a:xfrm>
                    <a:prstGeom prst="rect">
                      <a:avLst/>
                    </a:prstGeom>
                    <a:noFill/>
                    <a:ln>
                      <a:noFill/>
                    </a:ln>
                  </pic:spPr>
                </pic:pic>
              </a:graphicData>
            </a:graphic>
          </wp:inline>
        </w:drawing>
      </w:r>
    </w:p>
    <w:p w14:paraId="2EB9340B" w14:textId="77777777" w:rsidR="00C61406" w:rsidRPr="001E2A10" w:rsidRDefault="00C61406" w:rsidP="00C61406">
      <w:pPr>
        <w:pStyle w:val="Greenborderbox-title"/>
        <w:rPr>
          <w:color w:val="7F790B" w:themeColor="accent1"/>
          <w:sz w:val="26"/>
          <w:szCs w:val="26"/>
          <w:lang w:val="en-AU"/>
        </w:rPr>
      </w:pPr>
      <w:r w:rsidRPr="001E2A10">
        <w:rPr>
          <w:color w:val="7F790B" w:themeColor="accent1"/>
          <w:sz w:val="26"/>
          <w:szCs w:val="26"/>
          <w:lang w:val="en-AU"/>
        </w:rPr>
        <w:t>Respondent, survey participant or interviewee?</w:t>
      </w:r>
    </w:p>
    <w:p w14:paraId="120E5DC5" w14:textId="77777777" w:rsidR="00C61406" w:rsidRPr="001E2A10" w:rsidRDefault="00C61406" w:rsidP="00C61406">
      <w:pPr>
        <w:pStyle w:val="Greenborderbox-copy"/>
        <w:rPr>
          <w:lang w:val="en-AU"/>
        </w:rPr>
      </w:pPr>
      <w:r w:rsidRPr="001E2A10">
        <w:rPr>
          <w:lang w:val="en-AU"/>
        </w:rPr>
        <w:t>In this report we use the terms “respondent”, “survey participant” and “interviewee” interchangeably. When we say “respondent” we are not referring to a person who is responding to a petition in court (as per domestic violence legislation) but rather to a person who responds to the survey.</w:t>
      </w:r>
    </w:p>
    <w:p w14:paraId="4C3004E4" w14:textId="77777777" w:rsidR="00C61406" w:rsidRPr="001E2A10" w:rsidRDefault="00C61406" w:rsidP="00C61406">
      <w:pPr>
        <w:pStyle w:val="Greenborderbox-copy"/>
        <w:rPr>
          <w:lang w:val="en-AU"/>
        </w:rPr>
      </w:pPr>
      <w:r w:rsidRPr="001E2A10">
        <w:rPr>
          <w:lang w:val="en-AU"/>
        </w:rPr>
        <w:t xml:space="preserve">The majority of this report, however, will not use these terms. This is because most of the data is presented as population estimates. These estimates are a weighted calculation based on individual survey responses (i.e. raw data) and census data. In this way, the estimates are an extrapolation of the raw data, rather than a simple reporting of interviewee responses. Thus, to talk directly about the number of respondents who indicated a particular experience would be inaccurate. </w:t>
      </w:r>
    </w:p>
    <w:p w14:paraId="38485624" w14:textId="77777777" w:rsidR="00B82A08" w:rsidRPr="001E2A10" w:rsidRDefault="00B82A08" w:rsidP="00A72F69">
      <w:pPr>
        <w:rPr>
          <w:lang w:val="en-AU"/>
        </w:rPr>
      </w:pPr>
    </w:p>
    <w:p w14:paraId="3C1CD6E2" w14:textId="72E0E7B6" w:rsidR="00B82A08" w:rsidRPr="001E2A10" w:rsidRDefault="00B82A08" w:rsidP="00B82A08">
      <w:pPr>
        <w:pStyle w:val="Heading2"/>
        <w:rPr>
          <w:lang w:val="en-AU"/>
        </w:rPr>
      </w:pPr>
      <w:bookmarkStart w:id="108" w:name="_Toc78212930"/>
      <w:bookmarkStart w:id="109" w:name="_Toc78277539"/>
      <w:bookmarkStart w:id="110" w:name="_Toc78278358"/>
      <w:bookmarkStart w:id="111" w:name="_Toc78278727"/>
      <w:bookmarkStart w:id="112" w:name="_Toc78278901"/>
      <w:bookmarkStart w:id="113" w:name="_Toc78285084"/>
      <w:bookmarkStart w:id="114" w:name="_Toc78355481"/>
      <w:bookmarkStart w:id="115" w:name="_Toc78355515"/>
      <w:r w:rsidRPr="001E2A10">
        <w:rPr>
          <w:lang w:val="en-AU"/>
        </w:rPr>
        <w:lastRenderedPageBreak/>
        <w:t>Strengths and challenges of the PSS</w:t>
      </w:r>
      <w:bookmarkEnd w:id="108"/>
      <w:bookmarkEnd w:id="109"/>
      <w:bookmarkEnd w:id="110"/>
      <w:bookmarkEnd w:id="111"/>
      <w:bookmarkEnd w:id="112"/>
      <w:bookmarkEnd w:id="113"/>
      <w:bookmarkEnd w:id="114"/>
      <w:bookmarkEnd w:id="115"/>
    </w:p>
    <w:p w14:paraId="39261692" w14:textId="053CE509" w:rsidR="00D87530" w:rsidRPr="001E2A10" w:rsidRDefault="00D87530" w:rsidP="00D87530">
      <w:pPr>
        <w:rPr>
          <w:lang w:val="en-AU"/>
        </w:rPr>
      </w:pPr>
      <w:r w:rsidRPr="001E2A10">
        <w:rPr>
          <w:noProof/>
          <w:lang w:val="en-AU"/>
        </w:rPr>
        <mc:AlternateContent>
          <mc:Choice Requires="wps">
            <w:drawing>
              <wp:inline distT="0" distB="0" distL="0" distR="0" wp14:anchorId="0C2B3D99" wp14:editId="0FDF03FB">
                <wp:extent cx="6282047" cy="0"/>
                <wp:effectExtent l="0" t="19050" r="24130" b="19050"/>
                <wp:docPr id="10" name="Straight Connector 1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31D9EC" id="Straight Connector 1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" strokecolor="#7f790b [3204]" strokeweight="2.25pt">
                <v:stroke joinstyle="miter"/>
                <w10:anchorlock/>
              </v:line>
            </w:pict>
          </mc:Fallback>
        </mc:AlternateContent>
      </w:r>
    </w:p>
    <w:p w14:paraId="0069B4AD" w14:textId="77777777" w:rsidR="00C61406" w:rsidRPr="001E2A10" w:rsidRDefault="00C61406" w:rsidP="00254695">
      <w:pPr>
        <w:numPr>
          <w:ilvl w:val="0"/>
          <w:numId w:val="67"/>
        </w:numPr>
        <w:spacing w:before="100" w:beforeAutospacing="1" w:after="100" w:afterAutospacing="1" w:line="240" w:lineRule="auto"/>
        <w:rPr>
          <w:rFonts w:ascii="Arial" w:hAnsi="Arial" w:cs="Arial"/>
          <w:lang w:val="en-AU"/>
        </w:rPr>
      </w:pPr>
      <w:r w:rsidRPr="001E2A10">
        <w:rPr>
          <w:rFonts w:ascii="Arial" w:hAnsi="Arial" w:cs="Arial"/>
          <w:lang w:val="en-AU"/>
        </w:rPr>
        <w:t>Systematically structured definitions and survey.</w:t>
      </w:r>
    </w:p>
    <w:p w14:paraId="724504C5" w14:textId="77777777" w:rsidR="00C61406" w:rsidRPr="001E2A10" w:rsidRDefault="00C61406" w:rsidP="00254695">
      <w:pPr>
        <w:numPr>
          <w:ilvl w:val="0"/>
          <w:numId w:val="67"/>
        </w:numPr>
        <w:spacing w:before="100" w:beforeAutospacing="1" w:after="100" w:afterAutospacing="1" w:line="240" w:lineRule="auto"/>
        <w:rPr>
          <w:rFonts w:ascii="Arial" w:hAnsi="Arial" w:cs="Arial"/>
          <w:lang w:val="en-AU"/>
        </w:rPr>
      </w:pPr>
      <w:r w:rsidRPr="001E2A10">
        <w:rPr>
          <w:rFonts w:ascii="Arial" w:hAnsi="Arial" w:cs="Arial"/>
          <w:lang w:val="en-AU"/>
        </w:rPr>
        <w:t>Good quality prevalence estimates.</w:t>
      </w:r>
    </w:p>
    <w:p w14:paraId="5CD4F50C" w14:textId="1ED1B665" w:rsidR="00C61406" w:rsidRPr="001E2A10" w:rsidRDefault="00C61406" w:rsidP="00254695">
      <w:pPr>
        <w:numPr>
          <w:ilvl w:val="0"/>
          <w:numId w:val="67"/>
        </w:numPr>
        <w:spacing w:before="100" w:beforeAutospacing="1" w:after="100" w:afterAutospacing="1" w:line="240" w:lineRule="auto"/>
        <w:rPr>
          <w:rFonts w:ascii="Arial" w:hAnsi="Arial" w:cs="Arial"/>
          <w:lang w:val="en-AU"/>
        </w:rPr>
      </w:pPr>
      <w:r w:rsidRPr="001E2A10">
        <w:rPr>
          <w:rFonts w:ascii="Arial" w:hAnsi="Arial" w:cs="Arial"/>
          <w:lang w:val="en-AU"/>
        </w:rPr>
        <w:t>Extremely detailed information o</w:t>
      </w:r>
      <w:r w:rsidRPr="001E2A10">
        <w:rPr>
          <w:lang w:val="en-AU"/>
        </w:rPr>
        <w:t xml:space="preserve">n </w:t>
      </w:r>
      <w:r w:rsidR="00CF2842" w:rsidRPr="001E2A10">
        <w:rPr>
          <w:lang w:val="en-AU"/>
        </w:rPr>
        <w:t>most recent</w:t>
      </w:r>
      <w:r w:rsidRPr="001E2A10">
        <w:rPr>
          <w:lang w:val="en-AU"/>
        </w:rPr>
        <w:t xml:space="preserve"> i</w:t>
      </w:r>
      <w:r w:rsidRPr="001E2A10">
        <w:rPr>
          <w:rFonts w:ascii="Arial" w:hAnsi="Arial" w:cs="Arial"/>
          <w:lang w:val="en-AU"/>
        </w:rPr>
        <w:t>ncident of violence.</w:t>
      </w:r>
    </w:p>
    <w:p w14:paraId="70C9C2C5" w14:textId="77777777" w:rsidR="00C61406" w:rsidRPr="001E2A10" w:rsidRDefault="00C61406" w:rsidP="00254695">
      <w:pPr>
        <w:numPr>
          <w:ilvl w:val="0"/>
          <w:numId w:val="67"/>
        </w:numPr>
        <w:spacing w:before="100" w:beforeAutospacing="1" w:after="100" w:afterAutospacing="1" w:line="240" w:lineRule="auto"/>
        <w:rPr>
          <w:rFonts w:ascii="Arial" w:hAnsi="Arial" w:cs="Arial"/>
          <w:lang w:val="en-AU"/>
        </w:rPr>
      </w:pPr>
      <w:r w:rsidRPr="001E2A10">
        <w:rPr>
          <w:rFonts w:ascii="Arial" w:hAnsi="Arial" w:cs="Arial"/>
          <w:lang w:val="en-AU"/>
        </w:rPr>
        <w:t>Collected sensitively.</w:t>
      </w:r>
    </w:p>
    <w:p w14:paraId="0741F19C" w14:textId="77777777" w:rsidR="00C61406" w:rsidRPr="001E2A10" w:rsidRDefault="00C61406" w:rsidP="00254695">
      <w:pPr>
        <w:numPr>
          <w:ilvl w:val="0"/>
          <w:numId w:val="68"/>
        </w:numPr>
        <w:spacing w:before="100" w:beforeAutospacing="1" w:after="100" w:afterAutospacing="1" w:line="240" w:lineRule="auto"/>
        <w:rPr>
          <w:rFonts w:ascii="Arial" w:hAnsi="Arial" w:cs="Arial"/>
          <w:lang w:val="en-AU"/>
        </w:rPr>
      </w:pPr>
      <w:r w:rsidRPr="001E2A10">
        <w:rPr>
          <w:rFonts w:ascii="Arial" w:hAnsi="Arial" w:cs="Arial"/>
          <w:lang w:val="en-AU"/>
        </w:rPr>
        <w:t>Structure of survey limits some analysis.</w:t>
      </w:r>
    </w:p>
    <w:p w14:paraId="07DEB2D6" w14:textId="77777777" w:rsidR="00C61406" w:rsidRPr="001E2A10" w:rsidRDefault="00C61406" w:rsidP="00254695">
      <w:pPr>
        <w:numPr>
          <w:ilvl w:val="0"/>
          <w:numId w:val="68"/>
        </w:numPr>
        <w:spacing w:before="100" w:beforeAutospacing="1" w:after="100" w:afterAutospacing="1" w:line="240" w:lineRule="auto"/>
        <w:rPr>
          <w:rFonts w:ascii="Arial" w:hAnsi="Arial" w:cs="Arial"/>
          <w:lang w:val="en-AU"/>
        </w:rPr>
      </w:pPr>
      <w:r w:rsidRPr="001E2A10">
        <w:rPr>
          <w:rFonts w:ascii="Arial" w:hAnsi="Arial" w:cs="Arial"/>
          <w:lang w:val="en-AU"/>
        </w:rPr>
        <w:t>Definitions can be initially confusing as they may not align with “common sense” understandings of violence.</w:t>
      </w:r>
    </w:p>
    <w:p w14:paraId="057F61F6" w14:textId="77777777" w:rsidR="00C61406" w:rsidRPr="001E2A10" w:rsidRDefault="00C61406" w:rsidP="00254695">
      <w:pPr>
        <w:numPr>
          <w:ilvl w:val="0"/>
          <w:numId w:val="68"/>
        </w:numPr>
        <w:spacing w:before="100" w:beforeAutospacing="1" w:after="100" w:afterAutospacing="1" w:line="240" w:lineRule="auto"/>
        <w:rPr>
          <w:rFonts w:ascii="Arial" w:hAnsi="Arial" w:cs="Arial"/>
          <w:lang w:val="en-AU"/>
        </w:rPr>
      </w:pPr>
      <w:r w:rsidRPr="001E2A10">
        <w:rPr>
          <w:rFonts w:ascii="Arial" w:hAnsi="Arial" w:cs="Arial"/>
          <w:lang w:val="en-AU"/>
        </w:rPr>
        <w:t>Difficulty in accessing and surveying a statistically valid sample of people from communities of interest, including women with a disability and women from culturally and linguistically diverse backgrounds.</w:t>
      </w:r>
    </w:p>
    <w:p w14:paraId="169768E6" w14:textId="2CC5A210" w:rsidR="00D87530" w:rsidRPr="001E2A10" w:rsidRDefault="00D87530" w:rsidP="00A72F69">
      <w:pPr>
        <w:rPr>
          <w:lang w:val="en-AU"/>
        </w:rPr>
      </w:pPr>
      <w:r w:rsidRPr="001E2A10">
        <w:rPr>
          <w:noProof/>
          <w:lang w:val="en-AU"/>
        </w:rPr>
        <mc:AlternateContent>
          <mc:Choice Requires="wps">
            <w:drawing>
              <wp:inline distT="0" distB="0" distL="0" distR="0" wp14:anchorId="17CB30A0" wp14:editId="79A86436">
                <wp:extent cx="6282047" cy="0"/>
                <wp:effectExtent l="0" t="19050" r="24130" b="19050"/>
                <wp:docPr id="20" name="Straight Connector 2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F65FD8" id="Straight Connector 2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" strokecolor="#7f790b [3204]" strokeweight="2.25pt">
                <v:stroke joinstyle="miter"/>
                <w10:anchorlock/>
              </v:line>
            </w:pict>
          </mc:Fallback>
        </mc:AlternateContent>
      </w:r>
    </w:p>
    <w:p w14:paraId="396C654F" w14:textId="3BDFDFBF" w:rsidR="00B82A08" w:rsidRPr="001E2A10" w:rsidRDefault="00B82A08" w:rsidP="00D87530">
      <w:pPr>
        <w:rPr>
          <w:lang w:val="en-AU"/>
        </w:rPr>
      </w:pPr>
      <w:r w:rsidRPr="001E2A10">
        <w:rPr>
          <w:lang w:val="en-AU"/>
        </w:rPr>
        <w:t xml:space="preserve">The PSS is a </w:t>
      </w:r>
      <w:r w:rsidRPr="001E2A10">
        <w:rPr>
          <w:rStyle w:val="Strong"/>
          <w:lang w:val="en-AU"/>
        </w:rPr>
        <w:t>systematic and statistically rigorous</w:t>
      </w:r>
      <w:r w:rsidRPr="001E2A10">
        <w:rPr>
          <w:lang w:val="en-AU"/>
        </w:rPr>
        <w:t xml:space="preserve"> survey that provides population estimates on the extent of violence in the Australian community. </w:t>
      </w:r>
    </w:p>
    <w:p w14:paraId="0E774CF0" w14:textId="77777777" w:rsidR="00B82A08" w:rsidRPr="001E2A10" w:rsidRDefault="00B82A08" w:rsidP="00A72F69">
      <w:pPr>
        <w:rPr>
          <w:lang w:val="en-AU"/>
        </w:rPr>
      </w:pPr>
      <w:r w:rsidRPr="001E2A10">
        <w:rPr>
          <w:lang w:val="en-AU"/>
        </w:rPr>
        <w:t xml:space="preserve">The ABS takes care to ensure that data is </w:t>
      </w:r>
      <w:r w:rsidRPr="001E2A10">
        <w:rPr>
          <w:rStyle w:val="Strong"/>
          <w:lang w:val="en-AU"/>
        </w:rPr>
        <w:t>collected sensitively</w:t>
      </w:r>
      <w:r w:rsidRPr="001E2A10">
        <w:rPr>
          <w:lang w:val="en-AU"/>
        </w:rPr>
        <w:t>, balancing the need for detailed information with the time and emotional toll involved in its collection.</w:t>
      </w:r>
    </w:p>
    <w:p w14:paraId="11CF405F" w14:textId="77777777" w:rsidR="00B82A08" w:rsidRPr="001E2A10" w:rsidRDefault="00B82A08" w:rsidP="00A72F69">
      <w:pPr>
        <w:rPr>
          <w:lang w:val="en-AU"/>
        </w:rPr>
      </w:pPr>
      <w:r w:rsidRPr="001E2A10">
        <w:rPr>
          <w:lang w:val="en-AU"/>
        </w:rPr>
        <w:t xml:space="preserve">One of the key strengths of the PSS is that it provides </w:t>
      </w:r>
      <w:r w:rsidRPr="001E2A10">
        <w:rPr>
          <w:rStyle w:val="Strong"/>
          <w:lang w:val="en-AU"/>
        </w:rPr>
        <w:t>extremely detailed information</w:t>
      </w:r>
      <w:r w:rsidRPr="001E2A10">
        <w:rPr>
          <w:lang w:val="en-AU"/>
        </w:rPr>
        <w:t xml:space="preserve"> about specific incidents of violence. Due to time and respondent capacity constraints, it is not feasible for the survey to collect detailed information about all incidents of violence that a person has ever experienced. </w:t>
      </w:r>
    </w:p>
    <w:p w14:paraId="56E5444B" w14:textId="22857B22" w:rsidR="00B82A08" w:rsidRPr="001E2A10" w:rsidRDefault="00B82A08" w:rsidP="00A72F69">
      <w:pPr>
        <w:rPr>
          <w:lang w:val="en-AU"/>
        </w:rPr>
      </w:pPr>
      <w:r w:rsidRPr="001E2A10">
        <w:rPr>
          <w:lang w:val="en-AU"/>
        </w:rPr>
        <w:t xml:space="preserve">The ABS produces a statistical report for each time the survey is conducted. Each report is </w:t>
      </w:r>
      <w:r w:rsidRPr="001E2A10">
        <w:rPr>
          <w:rStyle w:val="Strong"/>
          <w:lang w:val="en-AU"/>
        </w:rPr>
        <w:t>technical and precise</w:t>
      </w:r>
      <w:r w:rsidRPr="001E2A10">
        <w:rPr>
          <w:lang w:val="en-AU"/>
        </w:rPr>
        <w:t xml:space="preserve"> with little background or contextualising information and no discussion of the implications of its findings. By using this tone, the ABS maintains a high level of objectivity in its reports. Organisations such as ANROWS and Our Watch</w:t>
      </w:r>
      <w:r w:rsidR="00E05C98" w:rsidRPr="001E2A10">
        <w:rPr>
          <w:rStyle w:val="FootnoteReference"/>
          <w:lang w:val="en-AU"/>
        </w:rPr>
        <w:footnoteReference w:id="2"/>
      </w:r>
      <w:r w:rsidRPr="001E2A10">
        <w:rPr>
          <w:lang w:val="en-AU"/>
        </w:rPr>
        <w:t xml:space="preserve"> aim to provide background information that may help to contextualise the reports. </w:t>
      </w:r>
    </w:p>
    <w:p w14:paraId="3479CB89" w14:textId="77777777" w:rsidR="00B82A08" w:rsidRPr="001E2A10" w:rsidRDefault="00B82A08" w:rsidP="00B82A08">
      <w:pPr>
        <w:pStyle w:val="Heading3"/>
        <w:rPr>
          <w:lang w:val="en-AU"/>
        </w:rPr>
      </w:pPr>
      <w:bookmarkStart w:id="116" w:name="_Toc78212931"/>
      <w:bookmarkStart w:id="117" w:name="_Toc78278359"/>
      <w:bookmarkStart w:id="118" w:name="_Toc78278728"/>
      <w:bookmarkStart w:id="119" w:name="_Toc78278902"/>
      <w:bookmarkStart w:id="120" w:name="_Toc78285085"/>
      <w:bookmarkStart w:id="121" w:name="_Toc78355516"/>
      <w:r w:rsidRPr="001E2A10">
        <w:rPr>
          <w:lang w:val="en-AU"/>
        </w:rPr>
        <w:t>What are the challenges of using the PSS?</w:t>
      </w:r>
      <w:bookmarkEnd w:id="116"/>
      <w:bookmarkEnd w:id="117"/>
      <w:bookmarkEnd w:id="118"/>
      <w:bookmarkEnd w:id="119"/>
      <w:bookmarkEnd w:id="120"/>
      <w:bookmarkEnd w:id="121"/>
    </w:p>
    <w:p w14:paraId="3F821BE3" w14:textId="77777777" w:rsidR="00B82A08" w:rsidRPr="001E2A10" w:rsidRDefault="00B82A08" w:rsidP="00A72F69">
      <w:pPr>
        <w:rPr>
          <w:lang w:val="en-AU"/>
        </w:rPr>
      </w:pPr>
      <w:r w:rsidRPr="001E2A10">
        <w:rPr>
          <w:lang w:val="en-AU"/>
        </w:rPr>
        <w:t>There are several key challenges that can make the use of PSS statistics difficult.</w:t>
      </w:r>
    </w:p>
    <w:p w14:paraId="7D74BA7D" w14:textId="77777777" w:rsidR="00B82A08" w:rsidRPr="001E2A10" w:rsidRDefault="00B82A08" w:rsidP="00A72F69">
      <w:pPr>
        <w:rPr>
          <w:lang w:val="en-AU"/>
        </w:rPr>
      </w:pPr>
      <w:r w:rsidRPr="001E2A10">
        <w:rPr>
          <w:lang w:val="en-AU"/>
        </w:rPr>
        <w:t>The ABS does not write up all the data that it collects as the level of detail collected in the survey makes publication of all survey findings unfeasible. This means that some findings that may be of particular interest to those working on policy, programs and practice related to violence against women are not publicly available in the published report. Data not included in the survey publication is available through custom data requests, or by accessing the “Confidentialised Unit Record File”.</w:t>
      </w:r>
    </w:p>
    <w:p w14:paraId="02234440" w14:textId="77777777" w:rsidR="00B82A08" w:rsidRPr="001E2A10" w:rsidRDefault="00B82A08" w:rsidP="00A72F69">
      <w:pPr>
        <w:rPr>
          <w:lang w:val="en-AU"/>
        </w:rPr>
      </w:pPr>
      <w:r w:rsidRPr="001E2A10">
        <w:rPr>
          <w:lang w:val="en-AU"/>
        </w:rPr>
        <w:t>For some purposes, the PSS is not sufficiently timely. Production of the PSS report requires significant data entry and sophisticated analysis. Results of the survey take time to become available. In 2015, the most current available data was published in late 2013 and relates to the survey that was completed in 2012. The next survey will be completed in 2016.</w:t>
      </w:r>
    </w:p>
    <w:p w14:paraId="1DFE0206" w14:textId="71296D86" w:rsidR="00B82A08" w:rsidRPr="001E2A10" w:rsidRDefault="00B82A08" w:rsidP="00A72F69">
      <w:pPr>
        <w:rPr>
          <w:lang w:val="en-AU"/>
        </w:rPr>
      </w:pPr>
      <w:r w:rsidRPr="001E2A10">
        <w:rPr>
          <w:lang w:val="en-AU"/>
        </w:rPr>
        <w:t xml:space="preserve">Although data is systematically collected, experiential, conceptual and statistical limitations mean that it can be </w:t>
      </w:r>
      <w:r w:rsidRPr="001E2A10">
        <w:rPr>
          <w:rStyle w:val="Strong"/>
          <w:lang w:val="en-AU"/>
        </w:rPr>
        <w:t>difficult to compare different types of violence</w:t>
      </w:r>
      <w:r w:rsidRPr="001E2A10">
        <w:rPr>
          <w:lang w:val="en-AU"/>
        </w:rPr>
        <w:t xml:space="preserve">. For example, it is not possible to compare data about women who have experienced sexual assault and those who have experienced partner violence as they have an overlapping population (i.e. some women will have experienced sexual assault by a partner). It is also not </w:t>
      </w:r>
      <w:r w:rsidRPr="001E2A10">
        <w:rPr>
          <w:lang w:val="en-AU"/>
        </w:rPr>
        <w:lastRenderedPageBreak/>
        <w:t>possible to consider some violence types individually – for example, in the partner violence module of the survey, “physical assault by a partner” and “sexual assault by a partner” are subsumed into the broader violence type category “partner violence”.</w:t>
      </w:r>
    </w:p>
    <w:p w14:paraId="5D5BA171" w14:textId="4F63DB3B" w:rsidR="00DE6232" w:rsidRPr="001E2A10" w:rsidRDefault="00DE6232" w:rsidP="00A72F69">
      <w:pPr>
        <w:rPr>
          <w:lang w:val="en-AU"/>
        </w:rPr>
      </w:pPr>
      <w:r w:rsidRPr="001E2A10">
        <w:rPr>
          <w:noProof/>
          <w:lang w:val="en-AU"/>
        </w:rPr>
        <mc:AlternateContent>
          <mc:Choice Requires="wps">
            <w:drawing>
              <wp:inline distT="0" distB="0" distL="0" distR="0" wp14:anchorId="44DE3C14" wp14:editId="4C195604">
                <wp:extent cx="6282047" cy="0"/>
                <wp:effectExtent l="0" t="19050" r="24130" b="19050"/>
                <wp:docPr id="243" name="Straight Connector 24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934B17" id="Straight Connector 24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" strokecolor="#7f790b [3204]" strokeweight="2.25pt">
                <v:stroke joinstyle="miter"/>
                <w10:anchorlock/>
              </v:line>
            </w:pict>
          </mc:Fallback>
        </mc:AlternateContent>
      </w:r>
    </w:p>
    <w:p w14:paraId="0E79F03B" w14:textId="0E33D530" w:rsidR="00C61406" w:rsidRPr="001E2A10" w:rsidRDefault="00C61406" w:rsidP="00DE6232">
      <w:pPr>
        <w:spacing w:after="0"/>
        <w:jc w:val="center"/>
        <w:rPr>
          <w:lang w:val="en-AU"/>
        </w:rPr>
      </w:pPr>
      <w:r w:rsidRPr="001E2A10">
        <w:rPr>
          <w:lang w:val="en-AU"/>
        </w:rPr>
        <w:t>Violence = assault and/or threat</w:t>
      </w:r>
    </w:p>
    <w:p w14:paraId="75863B0C" w14:textId="3994266F" w:rsidR="00DE6232" w:rsidRPr="001E2A10" w:rsidRDefault="00DE6232" w:rsidP="00DE6232">
      <w:pPr>
        <w:spacing w:before="0"/>
        <w:rPr>
          <w:lang w:val="en-AU"/>
        </w:rPr>
      </w:pPr>
      <w:r w:rsidRPr="001E2A10">
        <w:rPr>
          <w:noProof/>
          <w:lang w:val="en-AU"/>
        </w:rPr>
        <mc:AlternateContent>
          <mc:Choice Requires="wps">
            <w:drawing>
              <wp:inline distT="0" distB="0" distL="0" distR="0" wp14:anchorId="03933988" wp14:editId="0305AE99">
                <wp:extent cx="6282047" cy="0"/>
                <wp:effectExtent l="0" t="19050" r="24130" b="19050"/>
                <wp:docPr id="244" name="Straight Connector 24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EA614C" id="Straight Connector 24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" strokecolor="#7f790b [3204]" strokeweight="2.25pt">
                <v:stroke joinstyle="miter"/>
                <w10:anchorlock/>
              </v:line>
            </w:pict>
          </mc:Fallback>
        </mc:AlternateContent>
      </w:r>
    </w:p>
    <w:p w14:paraId="34A0718E" w14:textId="77777777" w:rsidR="00B82A08" w:rsidRPr="001E2A10" w:rsidRDefault="00B82A08" w:rsidP="00A72F69">
      <w:pPr>
        <w:rPr>
          <w:lang w:val="en-AU"/>
        </w:rPr>
      </w:pPr>
      <w:r w:rsidRPr="001E2A10">
        <w:rPr>
          <w:lang w:val="en-AU"/>
        </w:rPr>
        <w:t xml:space="preserve">Responses to the PSS are </w:t>
      </w:r>
      <w:r w:rsidRPr="001E2A10">
        <w:rPr>
          <w:rStyle w:val="Strong"/>
          <w:lang w:val="en-AU"/>
        </w:rPr>
        <w:t>weighted to reflect the demographics</w:t>
      </w:r>
      <w:r w:rsidRPr="001E2A10">
        <w:rPr>
          <w:lang w:val="en-AU"/>
        </w:rPr>
        <w:t xml:space="preserve"> of the Australian community. This is important as it means that the survey is representative; however, it can make estimates for small sub-populations unreliable. For example, estimates for women born overseas who have experienced sexual assault in the last 12 months will be less reliable than those for (all) women who have experienced sexual assault in the last 12 months, because individual responses will have a greater impact on the weighted estimates for small populations. </w:t>
      </w:r>
    </w:p>
    <w:p w14:paraId="0A31291C" w14:textId="77777777" w:rsidR="00B82A08" w:rsidRPr="001E2A10" w:rsidRDefault="00B82A08" w:rsidP="00A72F69">
      <w:pPr>
        <w:rPr>
          <w:lang w:val="en-AU"/>
        </w:rPr>
      </w:pPr>
      <w:r w:rsidRPr="001E2A10">
        <w:rPr>
          <w:lang w:val="en-AU"/>
        </w:rPr>
        <w:t xml:space="preserve">Similarly, the capacity for </w:t>
      </w:r>
      <w:r w:rsidRPr="001E2A10">
        <w:rPr>
          <w:rStyle w:val="Strong"/>
          <w:lang w:val="en-AU"/>
        </w:rPr>
        <w:t>cross referencing</w:t>
      </w:r>
      <w:r w:rsidRPr="001E2A10">
        <w:rPr>
          <w:lang w:val="en-AU"/>
        </w:rPr>
        <w:t xml:space="preserve"> (e.g. demographic information against violence types) can be limited by constraints on the production of reliable estimates.</w:t>
      </w:r>
    </w:p>
    <w:p w14:paraId="1B02C674" w14:textId="77777777" w:rsidR="00B82A08" w:rsidRPr="001E2A10" w:rsidRDefault="00B82A08" w:rsidP="00B82A08">
      <w:pPr>
        <w:pStyle w:val="Heading2"/>
        <w:rPr>
          <w:lang w:val="en-AU"/>
        </w:rPr>
      </w:pPr>
      <w:bookmarkStart w:id="122" w:name="_Toc78212932"/>
      <w:bookmarkStart w:id="123" w:name="_Toc78277540"/>
      <w:bookmarkStart w:id="124" w:name="_Toc78278360"/>
      <w:bookmarkStart w:id="125" w:name="_Toc78278729"/>
      <w:bookmarkStart w:id="126" w:name="_Toc78278903"/>
      <w:bookmarkStart w:id="127" w:name="_Toc78285086"/>
      <w:bookmarkStart w:id="128" w:name="_Toc78355482"/>
      <w:bookmarkStart w:id="129" w:name="_Toc78355517"/>
      <w:r w:rsidRPr="001E2A10">
        <w:rPr>
          <w:lang w:val="en-AU"/>
        </w:rPr>
        <w:t>Definitions used in the PSS</w:t>
      </w:r>
      <w:bookmarkEnd w:id="122"/>
      <w:bookmarkEnd w:id="123"/>
      <w:bookmarkEnd w:id="124"/>
      <w:bookmarkEnd w:id="125"/>
      <w:bookmarkEnd w:id="126"/>
      <w:bookmarkEnd w:id="127"/>
      <w:bookmarkEnd w:id="128"/>
      <w:bookmarkEnd w:id="129"/>
    </w:p>
    <w:p w14:paraId="54841B38" w14:textId="77777777" w:rsidR="00B82A08" w:rsidRPr="001E2A10" w:rsidRDefault="00B82A08" w:rsidP="00A72F69">
      <w:pPr>
        <w:rPr>
          <w:lang w:val="en-AU"/>
        </w:rPr>
      </w:pPr>
      <w:r w:rsidRPr="001E2A10">
        <w:rPr>
          <w:lang w:val="en-AU"/>
        </w:rPr>
        <w:t xml:space="preserve">The PSS counts instances of physical and sexual violence, with “violence” understood as including both assault (harming a person) and threat (threatening to harm a person). </w:t>
      </w:r>
    </w:p>
    <w:p w14:paraId="6B150D55" w14:textId="77777777" w:rsidR="00B82A08" w:rsidRPr="001E2A10" w:rsidRDefault="00B82A08" w:rsidP="00A72F69">
      <w:pPr>
        <w:rPr>
          <w:lang w:val="en-AU"/>
        </w:rPr>
      </w:pPr>
      <w:r w:rsidRPr="001E2A10">
        <w:rPr>
          <w:lang w:val="en-AU"/>
        </w:rPr>
        <w:t>The PSS uses a hierarchy to ensure any single incident is only counted once. In this context, counting of sexual violence is prioritised over counting of physical violence, and counting of assault is prioritised over counting of threats. Thus:</w:t>
      </w:r>
    </w:p>
    <w:p w14:paraId="21AD557D" w14:textId="77777777" w:rsidR="00B82A08" w:rsidRPr="001E2A10" w:rsidRDefault="00B82A08" w:rsidP="000E075D">
      <w:pPr>
        <w:numPr>
          <w:ilvl w:val="0"/>
          <w:numId w:val="13"/>
        </w:numPr>
        <w:spacing w:before="100" w:beforeAutospacing="1" w:after="100" w:afterAutospacing="1" w:line="240" w:lineRule="auto"/>
        <w:rPr>
          <w:lang w:val="en-AU"/>
        </w:rPr>
      </w:pPr>
      <w:r w:rsidRPr="001E2A10">
        <w:rPr>
          <w:lang w:val="en-AU"/>
        </w:rPr>
        <w:t xml:space="preserve">If a person experienced a threat and an assault in the same incident, the experience would be counted once as an assault. </w:t>
      </w:r>
    </w:p>
    <w:p w14:paraId="11B56D90" w14:textId="77777777" w:rsidR="00B82A08" w:rsidRPr="001E2A10" w:rsidRDefault="00B82A08" w:rsidP="000E075D">
      <w:pPr>
        <w:numPr>
          <w:ilvl w:val="0"/>
          <w:numId w:val="13"/>
        </w:numPr>
        <w:spacing w:before="100" w:beforeAutospacing="1" w:after="100" w:afterAutospacing="1" w:line="240" w:lineRule="auto"/>
        <w:rPr>
          <w:lang w:val="en-AU"/>
        </w:rPr>
      </w:pPr>
      <w:r w:rsidRPr="001E2A10">
        <w:rPr>
          <w:lang w:val="en-AU"/>
        </w:rPr>
        <w:t xml:space="preserve">If a person experienced both physical and sexual assaults (or threats) in a single incident, the incident would be counted once as a sexual assault (or threat). </w:t>
      </w:r>
    </w:p>
    <w:p w14:paraId="7838D5EC" w14:textId="77777777" w:rsidR="00B82A08" w:rsidRPr="001E2A10" w:rsidRDefault="00B82A08" w:rsidP="000E075D">
      <w:pPr>
        <w:numPr>
          <w:ilvl w:val="0"/>
          <w:numId w:val="13"/>
        </w:numPr>
        <w:spacing w:before="100" w:beforeAutospacing="1" w:after="100" w:afterAutospacing="1" w:line="240" w:lineRule="auto"/>
        <w:rPr>
          <w:lang w:val="en-AU"/>
        </w:rPr>
      </w:pPr>
      <w:r w:rsidRPr="001E2A10">
        <w:rPr>
          <w:lang w:val="en-AU"/>
        </w:rPr>
        <w:t>An incident that includes both physical assault and sexual threats is counted as a sexual threat.</w:t>
      </w:r>
    </w:p>
    <w:p w14:paraId="3773A9CF" w14:textId="77777777" w:rsidR="00B82A08" w:rsidRPr="001E2A10" w:rsidRDefault="00B82A08" w:rsidP="00A72F69">
      <w:pPr>
        <w:rPr>
          <w:lang w:val="en-AU"/>
        </w:rPr>
      </w:pPr>
      <w:r w:rsidRPr="001E2A10">
        <w:rPr>
          <w:lang w:val="en-AU"/>
        </w:rPr>
        <w:t>The PSS defines the types of violence as follows:</w:t>
      </w:r>
    </w:p>
    <w:p w14:paraId="6B463367" w14:textId="77777777" w:rsidR="00B82A08" w:rsidRPr="001E2A10" w:rsidRDefault="00B82A08" w:rsidP="000E075D">
      <w:pPr>
        <w:numPr>
          <w:ilvl w:val="0"/>
          <w:numId w:val="14"/>
        </w:numPr>
        <w:spacing w:before="100" w:beforeAutospacing="1" w:after="100" w:afterAutospacing="1" w:line="240" w:lineRule="auto"/>
        <w:rPr>
          <w:lang w:val="en-AU"/>
        </w:rPr>
      </w:pPr>
      <w:r w:rsidRPr="001E2A10">
        <w:rPr>
          <w:rStyle w:val="Strong"/>
          <w:lang w:val="en-AU"/>
        </w:rPr>
        <w:t>Physical violence</w:t>
      </w:r>
      <w:r w:rsidRPr="001E2A10">
        <w:rPr>
          <w:lang w:val="en-AU"/>
        </w:rPr>
        <w:t xml:space="preserve"> involves any incidents of physical assault and/or physical threat: </w:t>
      </w:r>
    </w:p>
    <w:p w14:paraId="7F2EE203" w14:textId="77777777" w:rsidR="00B82A08" w:rsidRPr="001E2A10" w:rsidRDefault="00B82A08" w:rsidP="000E075D">
      <w:pPr>
        <w:numPr>
          <w:ilvl w:val="1"/>
          <w:numId w:val="14"/>
        </w:numPr>
        <w:spacing w:before="100" w:beforeAutospacing="1" w:after="100" w:afterAutospacing="1" w:line="240" w:lineRule="auto"/>
        <w:rPr>
          <w:lang w:val="en-AU"/>
        </w:rPr>
      </w:pPr>
      <w:r w:rsidRPr="001E2A10">
        <w:rPr>
          <w:rStyle w:val="Strong"/>
          <w:lang w:val="en-AU"/>
        </w:rPr>
        <w:t>Physical assault</w:t>
      </w:r>
      <w:r w:rsidRPr="001E2A10">
        <w:rPr>
          <w:lang w:val="en-AU"/>
        </w:rPr>
        <w:t xml:space="preserve"> involves “the use of physical force with the intent to harm or frighten a person. Assaults may have occurred in conjunction with a robbery and includes incidents where a person was assaulted in their line of work (e.g. assaulted while working as a security guard). This includes being: pushed, grabbed or shoved; slapped; kicked, bitten or hit with a fist; hit with an object or something else that could hurt you; beaten; choked; stabbed; shot; or any other type of physical assault which involved the use of physical force with the intent to harm or frighten a person. Physical assault excludes incidents that occurred during the course of play on a sporting field.” </w:t>
      </w:r>
    </w:p>
    <w:p w14:paraId="44A18700" w14:textId="77777777" w:rsidR="00B82A08" w:rsidRPr="001E2A10" w:rsidRDefault="00B82A08" w:rsidP="000E075D">
      <w:pPr>
        <w:numPr>
          <w:ilvl w:val="1"/>
          <w:numId w:val="14"/>
        </w:numPr>
        <w:spacing w:before="100" w:beforeAutospacing="1" w:after="100" w:afterAutospacing="1" w:line="240" w:lineRule="auto"/>
        <w:rPr>
          <w:lang w:val="en-AU"/>
        </w:rPr>
      </w:pPr>
      <w:r w:rsidRPr="001E2A10">
        <w:rPr>
          <w:rStyle w:val="Strong"/>
          <w:lang w:val="en-AU"/>
        </w:rPr>
        <w:t xml:space="preserve">Physical threat </w:t>
      </w:r>
      <w:r w:rsidRPr="001E2A10">
        <w:rPr>
          <w:lang w:val="en-AU"/>
        </w:rPr>
        <w:t xml:space="preserve">is “an attempt to inflict physical harm or a threat or suggestion of intent to inflict physical harm that was made face-to-face where the person believes it was able to and likely to be carried out.” Physical threat has the same inclusion and exclusion criteria as physical assault. </w:t>
      </w:r>
    </w:p>
    <w:p w14:paraId="03C4D2DC" w14:textId="77777777" w:rsidR="00B82A08" w:rsidRPr="001E2A10" w:rsidRDefault="00B82A08" w:rsidP="000E075D">
      <w:pPr>
        <w:numPr>
          <w:ilvl w:val="0"/>
          <w:numId w:val="14"/>
        </w:numPr>
        <w:spacing w:before="100" w:beforeAutospacing="1" w:after="100" w:afterAutospacing="1" w:line="240" w:lineRule="auto"/>
        <w:rPr>
          <w:lang w:val="en-AU"/>
        </w:rPr>
      </w:pPr>
      <w:r w:rsidRPr="001E2A10">
        <w:rPr>
          <w:rStyle w:val="Strong"/>
          <w:lang w:val="en-AU"/>
        </w:rPr>
        <w:t>Sexual violence</w:t>
      </w:r>
      <w:r w:rsidRPr="001E2A10">
        <w:rPr>
          <w:lang w:val="en-AU"/>
        </w:rPr>
        <w:t xml:space="preserve"> involves any incidents of sexual assault and/or sexual threat:</w:t>
      </w:r>
    </w:p>
    <w:p w14:paraId="30D9FCD1" w14:textId="77777777" w:rsidR="00B82A08" w:rsidRPr="001E2A10" w:rsidRDefault="00B82A08" w:rsidP="000E075D">
      <w:pPr>
        <w:numPr>
          <w:ilvl w:val="1"/>
          <w:numId w:val="14"/>
        </w:numPr>
        <w:spacing w:before="100" w:beforeAutospacing="1" w:after="100" w:afterAutospacing="1" w:line="240" w:lineRule="auto"/>
        <w:rPr>
          <w:lang w:val="en-AU"/>
        </w:rPr>
      </w:pPr>
      <w:r w:rsidRPr="001E2A10">
        <w:rPr>
          <w:rStyle w:val="Strong"/>
          <w:lang w:val="en-AU"/>
        </w:rPr>
        <w:t>Sexual assault</w:t>
      </w:r>
      <w:r w:rsidRPr="001E2A10">
        <w:rPr>
          <w:lang w:val="en-AU"/>
        </w:rPr>
        <w:t xml:space="preserve"> is “an act of a sexual nature carried out against a person’s will through the use of physical force, intimidation or coercion, and includes any attempts to do this. This includes rape, attempted rape, aggravated sexual assault (assault with a weapon), indecent assault, penetration by objects, forced sexual activity that did not end in penetration and attempts to force a person into sexual activity.” Sexual assault excludes unwanted sexual touching - for the purposes of this survey, this is defined as “sexual harassment”.</w:t>
      </w:r>
    </w:p>
    <w:p w14:paraId="35C4AEED" w14:textId="77777777" w:rsidR="00B82A08" w:rsidRPr="001E2A10" w:rsidRDefault="00B82A08" w:rsidP="000E075D">
      <w:pPr>
        <w:numPr>
          <w:ilvl w:val="1"/>
          <w:numId w:val="14"/>
        </w:numPr>
        <w:spacing w:before="100" w:beforeAutospacing="1" w:after="100" w:afterAutospacing="1" w:line="240" w:lineRule="auto"/>
        <w:rPr>
          <w:lang w:val="en-AU"/>
        </w:rPr>
      </w:pPr>
      <w:r w:rsidRPr="001E2A10">
        <w:rPr>
          <w:rStyle w:val="Strong"/>
          <w:lang w:val="en-AU"/>
        </w:rPr>
        <w:lastRenderedPageBreak/>
        <w:t xml:space="preserve">Sexual threat </w:t>
      </w:r>
      <w:r w:rsidRPr="001E2A10">
        <w:rPr>
          <w:lang w:val="en-AU"/>
        </w:rPr>
        <w:t>involves the “threat of acts of a sexual nature that were made face-to-face where the person believes it is able to and likely to be carried out”.</w:t>
      </w:r>
    </w:p>
    <w:p w14:paraId="55777B22" w14:textId="77777777" w:rsidR="00B82A08" w:rsidRPr="001E2A10" w:rsidRDefault="00B82A08" w:rsidP="00A72F69">
      <w:pPr>
        <w:rPr>
          <w:lang w:val="en-AU"/>
        </w:rPr>
      </w:pPr>
      <w:r w:rsidRPr="001E2A10">
        <w:rPr>
          <w:lang w:val="en-AU"/>
        </w:rPr>
        <w:t>The survey uses the following definition of partner:</w:t>
      </w:r>
    </w:p>
    <w:p w14:paraId="63BBBAAA" w14:textId="77777777" w:rsidR="00B82A08" w:rsidRPr="001E2A10" w:rsidRDefault="00B82A08" w:rsidP="000E075D">
      <w:pPr>
        <w:numPr>
          <w:ilvl w:val="0"/>
          <w:numId w:val="15"/>
        </w:numPr>
        <w:spacing w:before="100" w:beforeAutospacing="1" w:after="100" w:afterAutospacing="1" w:line="240" w:lineRule="auto"/>
        <w:rPr>
          <w:lang w:val="en-AU"/>
        </w:rPr>
      </w:pPr>
      <w:r w:rsidRPr="001E2A10">
        <w:rPr>
          <w:lang w:val="en-AU"/>
        </w:rPr>
        <w:t xml:space="preserve">A </w:t>
      </w:r>
      <w:r w:rsidRPr="001E2A10">
        <w:rPr>
          <w:rStyle w:val="Strong"/>
          <w:lang w:val="en-AU"/>
        </w:rPr>
        <w:t>current partner</w:t>
      </w:r>
      <w:r w:rsidRPr="001E2A10">
        <w:rPr>
          <w:lang w:val="en-AU"/>
        </w:rPr>
        <w:t xml:space="preserve"> is defined as someone you live with in a marriage or de-facto relationship. </w:t>
      </w:r>
    </w:p>
    <w:p w14:paraId="33F4FA81" w14:textId="77777777" w:rsidR="00B82A08" w:rsidRPr="001E2A10" w:rsidRDefault="00B82A08" w:rsidP="000E075D">
      <w:pPr>
        <w:numPr>
          <w:ilvl w:val="0"/>
          <w:numId w:val="15"/>
        </w:numPr>
        <w:spacing w:before="100" w:beforeAutospacing="1" w:after="100" w:afterAutospacing="1" w:line="240" w:lineRule="auto"/>
        <w:rPr>
          <w:lang w:val="en-AU"/>
        </w:rPr>
      </w:pPr>
      <w:r w:rsidRPr="001E2A10">
        <w:rPr>
          <w:lang w:val="en-AU"/>
        </w:rPr>
        <w:t xml:space="preserve">A </w:t>
      </w:r>
      <w:r w:rsidRPr="001E2A10">
        <w:rPr>
          <w:rStyle w:val="Strong"/>
          <w:lang w:val="en-AU"/>
        </w:rPr>
        <w:t>previous partner</w:t>
      </w:r>
      <w:r w:rsidRPr="001E2A10">
        <w:rPr>
          <w:lang w:val="en-AU"/>
        </w:rPr>
        <w:t xml:space="preserve"> is someone you have lived with in a marriage or de-facto relationship. The term indicates that the perpetrator was a previous partner at the time of the survey, and includes partners who were violent during the relationship. </w:t>
      </w:r>
    </w:p>
    <w:p w14:paraId="583AEC2C" w14:textId="77777777" w:rsidR="00B82A08" w:rsidRPr="001E2A10" w:rsidRDefault="00B82A08" w:rsidP="00A72F69">
      <w:pPr>
        <w:rPr>
          <w:lang w:val="en-AU"/>
        </w:rPr>
      </w:pPr>
      <w:r w:rsidRPr="001E2A10">
        <w:rPr>
          <w:lang w:val="en-AU"/>
        </w:rPr>
        <w:t xml:space="preserve">The ABS definition of partner explicitly excludes people in a relationship that do not live together. </w:t>
      </w:r>
    </w:p>
    <w:p w14:paraId="67832E7F" w14:textId="77777777" w:rsidR="00B82A08" w:rsidRPr="001E2A10" w:rsidRDefault="00B82A08" w:rsidP="00A72F69">
      <w:pPr>
        <w:rPr>
          <w:lang w:val="en-AU"/>
        </w:rPr>
      </w:pPr>
      <w:r w:rsidRPr="001E2A10">
        <w:rPr>
          <w:lang w:val="en-AU"/>
        </w:rPr>
        <w:t>Incidents of violence that occurred before the age of 15 are defined as childhood abuse, not assault. A small number of questions are asked about experiences of child abuse, however, these are excluded from the main calculations of prevalence.</w:t>
      </w:r>
    </w:p>
    <w:p w14:paraId="2E9BA829" w14:textId="77777777" w:rsidR="00B82A08" w:rsidRPr="001E2A10" w:rsidRDefault="00B82A08" w:rsidP="00B82A08">
      <w:pPr>
        <w:pStyle w:val="Heading2"/>
        <w:rPr>
          <w:lang w:val="en-AU"/>
        </w:rPr>
      </w:pPr>
      <w:bookmarkStart w:id="130" w:name="_Toc78212933"/>
      <w:bookmarkStart w:id="131" w:name="_Toc78277541"/>
      <w:bookmarkStart w:id="132" w:name="_Toc78278361"/>
      <w:bookmarkStart w:id="133" w:name="_Toc78278730"/>
      <w:bookmarkStart w:id="134" w:name="_Toc78278904"/>
      <w:bookmarkStart w:id="135" w:name="_Toc78285087"/>
      <w:bookmarkStart w:id="136" w:name="_Toc78355483"/>
      <w:bookmarkStart w:id="137" w:name="_Toc78355518"/>
      <w:r w:rsidRPr="001E2A10">
        <w:rPr>
          <w:lang w:val="en-AU"/>
        </w:rPr>
        <w:t>Nature of this research report</w:t>
      </w:r>
      <w:bookmarkEnd w:id="130"/>
      <w:bookmarkEnd w:id="131"/>
      <w:bookmarkEnd w:id="132"/>
      <w:bookmarkEnd w:id="133"/>
      <w:bookmarkEnd w:id="134"/>
      <w:bookmarkEnd w:id="135"/>
      <w:bookmarkEnd w:id="136"/>
      <w:bookmarkEnd w:id="137"/>
    </w:p>
    <w:p w14:paraId="248F078F" w14:textId="77777777" w:rsidR="00B82A08" w:rsidRPr="001E2A10" w:rsidRDefault="00B82A08" w:rsidP="00B82A08">
      <w:pPr>
        <w:pStyle w:val="Heading3"/>
        <w:rPr>
          <w:lang w:val="en-AU"/>
        </w:rPr>
      </w:pPr>
      <w:bookmarkStart w:id="138" w:name="_Toc78212934"/>
      <w:bookmarkStart w:id="139" w:name="_Toc78278362"/>
      <w:bookmarkStart w:id="140" w:name="_Toc78278731"/>
      <w:bookmarkStart w:id="141" w:name="_Toc78278905"/>
      <w:bookmarkStart w:id="142" w:name="_Toc78285088"/>
      <w:bookmarkStart w:id="143" w:name="_Toc78355519"/>
      <w:r w:rsidRPr="001E2A10">
        <w:rPr>
          <w:lang w:val="en-AU"/>
        </w:rPr>
        <w:t>Purpose of this report</w:t>
      </w:r>
      <w:bookmarkEnd w:id="138"/>
      <w:bookmarkEnd w:id="139"/>
      <w:bookmarkEnd w:id="140"/>
      <w:bookmarkEnd w:id="141"/>
      <w:bookmarkEnd w:id="142"/>
      <w:bookmarkEnd w:id="143"/>
    </w:p>
    <w:p w14:paraId="1E21CA8C" w14:textId="77777777" w:rsidR="00B82A08" w:rsidRPr="001E2A10" w:rsidRDefault="00B82A08" w:rsidP="00A72F69">
      <w:pPr>
        <w:rPr>
          <w:lang w:val="en-AU"/>
        </w:rPr>
      </w:pPr>
      <w:r w:rsidRPr="001E2A10">
        <w:rPr>
          <w:lang w:val="en-AU"/>
        </w:rPr>
        <w:t xml:space="preserve">With this report, ANROWS </w:t>
      </w:r>
      <w:r w:rsidRPr="001E2A10">
        <w:rPr>
          <w:rStyle w:val="Strong"/>
          <w:lang w:val="en-AU"/>
        </w:rPr>
        <w:t>aims</w:t>
      </w:r>
      <w:r w:rsidRPr="001E2A10">
        <w:rPr>
          <w:lang w:val="en-AU"/>
        </w:rPr>
        <w:t xml:space="preserve"> to:</w:t>
      </w:r>
    </w:p>
    <w:p w14:paraId="11642F49" w14:textId="77777777" w:rsidR="00B82A08" w:rsidRPr="001E2A10" w:rsidRDefault="00B82A08" w:rsidP="000E075D">
      <w:pPr>
        <w:numPr>
          <w:ilvl w:val="0"/>
          <w:numId w:val="16"/>
        </w:numPr>
        <w:spacing w:before="100" w:beforeAutospacing="1" w:after="100" w:afterAutospacing="1" w:line="240" w:lineRule="auto"/>
        <w:rPr>
          <w:lang w:val="en-AU"/>
        </w:rPr>
      </w:pPr>
      <w:r w:rsidRPr="001E2A10">
        <w:rPr>
          <w:lang w:val="en-AU"/>
        </w:rPr>
        <w:t>provide substantial additional analysis of the PSS data;</w:t>
      </w:r>
    </w:p>
    <w:p w14:paraId="4B76AF81" w14:textId="77777777" w:rsidR="00B82A08" w:rsidRPr="001E2A10" w:rsidRDefault="00B82A08" w:rsidP="000E075D">
      <w:pPr>
        <w:numPr>
          <w:ilvl w:val="0"/>
          <w:numId w:val="16"/>
        </w:numPr>
        <w:spacing w:before="100" w:beforeAutospacing="1" w:after="100" w:afterAutospacing="1" w:line="240" w:lineRule="auto"/>
        <w:rPr>
          <w:lang w:val="en-AU"/>
        </w:rPr>
      </w:pPr>
      <w:r w:rsidRPr="001E2A10">
        <w:rPr>
          <w:lang w:val="en-AU"/>
        </w:rPr>
        <w:t>provide accessible and accurate data to the domestic violence and sexual assault services sectors;</w:t>
      </w:r>
    </w:p>
    <w:p w14:paraId="2337B33E" w14:textId="77777777" w:rsidR="00B82A08" w:rsidRPr="001E2A10" w:rsidRDefault="00B82A08" w:rsidP="000E075D">
      <w:pPr>
        <w:numPr>
          <w:ilvl w:val="0"/>
          <w:numId w:val="16"/>
        </w:numPr>
        <w:spacing w:before="100" w:beforeAutospacing="1" w:after="100" w:afterAutospacing="1" w:line="240" w:lineRule="auto"/>
        <w:rPr>
          <w:lang w:val="en-AU"/>
        </w:rPr>
      </w:pPr>
      <w:r w:rsidRPr="001E2A10">
        <w:rPr>
          <w:lang w:val="en-AU"/>
        </w:rPr>
        <w:t>represent data in a way that can be used by advocates, service providers, policy-makers, commentators and the media;</w:t>
      </w:r>
    </w:p>
    <w:p w14:paraId="2AE42106" w14:textId="77777777" w:rsidR="00B82A08" w:rsidRPr="001E2A10" w:rsidRDefault="00B82A08" w:rsidP="000E075D">
      <w:pPr>
        <w:numPr>
          <w:ilvl w:val="0"/>
          <w:numId w:val="16"/>
        </w:numPr>
        <w:spacing w:before="100" w:beforeAutospacing="1" w:after="100" w:afterAutospacing="1" w:line="240" w:lineRule="auto"/>
        <w:rPr>
          <w:lang w:val="en-AU"/>
        </w:rPr>
      </w:pPr>
      <w:r w:rsidRPr="001E2A10">
        <w:rPr>
          <w:lang w:val="en-AU"/>
        </w:rPr>
        <w:t>promote accurate and informed use of PSS statistics; and</w:t>
      </w:r>
    </w:p>
    <w:p w14:paraId="0CD3B24F" w14:textId="77777777" w:rsidR="00B82A08" w:rsidRPr="001E2A10" w:rsidRDefault="00B82A08" w:rsidP="000E075D">
      <w:pPr>
        <w:numPr>
          <w:ilvl w:val="0"/>
          <w:numId w:val="16"/>
        </w:numPr>
        <w:spacing w:before="100" w:beforeAutospacing="1" w:after="100" w:afterAutospacing="1" w:line="240" w:lineRule="auto"/>
        <w:rPr>
          <w:lang w:val="en-AU"/>
        </w:rPr>
      </w:pPr>
      <w:r w:rsidRPr="001E2A10">
        <w:rPr>
          <w:lang w:val="en-AU"/>
        </w:rPr>
        <w:t xml:space="preserve">explain the strengths and limitations of the PSS. </w:t>
      </w:r>
    </w:p>
    <w:p w14:paraId="306C2CFC" w14:textId="77777777" w:rsidR="00B82A08" w:rsidRPr="001E2A10" w:rsidRDefault="00B82A08" w:rsidP="00A72F69">
      <w:pPr>
        <w:rPr>
          <w:lang w:val="en-AU"/>
        </w:rPr>
      </w:pPr>
      <w:r w:rsidRPr="001E2A10">
        <w:rPr>
          <w:lang w:val="en-AU"/>
        </w:rPr>
        <w:t>The focus of this project is on the violence experienced by women, which is consistent with ANROWS’s mandate to focus on violence against women. This is different to the broader attention in the PSS to all forms of violence experienced by Australian women and men.</w:t>
      </w:r>
    </w:p>
    <w:p w14:paraId="4106806F" w14:textId="77777777" w:rsidR="00B82A08" w:rsidRPr="001E2A10" w:rsidRDefault="00B82A08" w:rsidP="00B82A08">
      <w:pPr>
        <w:pStyle w:val="Heading3"/>
        <w:rPr>
          <w:lang w:val="en-AU"/>
        </w:rPr>
      </w:pPr>
      <w:bookmarkStart w:id="144" w:name="_Toc78212935"/>
      <w:bookmarkStart w:id="145" w:name="_Toc78278363"/>
      <w:bookmarkStart w:id="146" w:name="_Toc78278732"/>
      <w:bookmarkStart w:id="147" w:name="_Toc78278906"/>
      <w:bookmarkStart w:id="148" w:name="_Toc78285089"/>
      <w:bookmarkStart w:id="149" w:name="_Toc78355520"/>
      <w:r w:rsidRPr="001E2A10">
        <w:rPr>
          <w:lang w:val="en-AU"/>
        </w:rPr>
        <w:t>Structure of report</w:t>
      </w:r>
      <w:bookmarkEnd w:id="144"/>
      <w:bookmarkEnd w:id="145"/>
      <w:bookmarkEnd w:id="146"/>
      <w:bookmarkEnd w:id="147"/>
      <w:bookmarkEnd w:id="148"/>
      <w:bookmarkEnd w:id="149"/>
    </w:p>
    <w:p w14:paraId="317A07B4" w14:textId="77777777" w:rsidR="00B82A08" w:rsidRPr="001E2A10" w:rsidRDefault="00B82A08" w:rsidP="00A72F69">
      <w:pPr>
        <w:rPr>
          <w:lang w:val="en-AU"/>
        </w:rPr>
      </w:pPr>
      <w:r w:rsidRPr="001E2A10">
        <w:rPr>
          <w:lang w:val="en-AU"/>
        </w:rPr>
        <w:t>This statistical report provides detailed analysis on:</w:t>
      </w:r>
    </w:p>
    <w:p w14:paraId="31865504" w14:textId="77777777" w:rsidR="00B82A08" w:rsidRPr="001E2A10" w:rsidRDefault="00B82A08" w:rsidP="000E075D">
      <w:pPr>
        <w:numPr>
          <w:ilvl w:val="0"/>
          <w:numId w:val="17"/>
        </w:numPr>
        <w:spacing w:before="100" w:beforeAutospacing="1" w:after="100" w:afterAutospacing="1" w:line="240" w:lineRule="auto"/>
        <w:rPr>
          <w:lang w:val="en-AU"/>
        </w:rPr>
      </w:pPr>
      <w:r w:rsidRPr="001E2A10">
        <w:rPr>
          <w:lang w:val="en-AU"/>
        </w:rPr>
        <w:t>violence experienced by women and men;</w:t>
      </w:r>
    </w:p>
    <w:p w14:paraId="09783F04" w14:textId="77777777" w:rsidR="00B82A08" w:rsidRPr="001E2A10" w:rsidRDefault="00B82A08" w:rsidP="000E075D">
      <w:pPr>
        <w:numPr>
          <w:ilvl w:val="0"/>
          <w:numId w:val="17"/>
        </w:numPr>
        <w:spacing w:before="100" w:beforeAutospacing="1" w:after="100" w:afterAutospacing="1" w:line="240" w:lineRule="auto"/>
        <w:rPr>
          <w:lang w:val="en-AU"/>
        </w:rPr>
      </w:pPr>
      <w:r w:rsidRPr="001E2A10">
        <w:rPr>
          <w:lang w:val="en-AU"/>
        </w:rPr>
        <w:t>sexual assault;</w:t>
      </w:r>
    </w:p>
    <w:p w14:paraId="651637A5" w14:textId="77777777" w:rsidR="00B82A08" w:rsidRPr="001E2A10" w:rsidRDefault="00B82A08" w:rsidP="000E075D">
      <w:pPr>
        <w:numPr>
          <w:ilvl w:val="0"/>
          <w:numId w:val="17"/>
        </w:numPr>
        <w:spacing w:before="100" w:beforeAutospacing="1" w:after="100" w:afterAutospacing="1" w:line="240" w:lineRule="auto"/>
        <w:rPr>
          <w:lang w:val="en-AU"/>
        </w:rPr>
      </w:pPr>
      <w:r w:rsidRPr="001E2A10">
        <w:rPr>
          <w:lang w:val="en-AU"/>
        </w:rPr>
        <w:t>partner violence; and</w:t>
      </w:r>
    </w:p>
    <w:p w14:paraId="2061A1D1" w14:textId="77777777" w:rsidR="00B82A08" w:rsidRPr="001E2A10" w:rsidRDefault="00B82A08" w:rsidP="000E075D">
      <w:pPr>
        <w:numPr>
          <w:ilvl w:val="0"/>
          <w:numId w:val="17"/>
        </w:numPr>
        <w:spacing w:before="100" w:beforeAutospacing="1" w:after="100" w:afterAutospacing="1" w:line="240" w:lineRule="auto"/>
        <w:rPr>
          <w:lang w:val="en-AU"/>
        </w:rPr>
      </w:pPr>
      <w:r w:rsidRPr="001E2A10">
        <w:rPr>
          <w:lang w:val="en-AU"/>
        </w:rPr>
        <w:t xml:space="preserve">multiple victimisation. </w:t>
      </w:r>
    </w:p>
    <w:p w14:paraId="5C897F7A" w14:textId="77777777" w:rsidR="00B82A08" w:rsidRPr="001E2A10" w:rsidRDefault="00B82A08" w:rsidP="00A72F69">
      <w:pPr>
        <w:rPr>
          <w:lang w:val="en-AU"/>
        </w:rPr>
      </w:pPr>
      <w:r w:rsidRPr="001E2A10">
        <w:rPr>
          <w:lang w:val="en-AU"/>
        </w:rPr>
        <w:t>For each topic, we answer the following questions:</w:t>
      </w:r>
    </w:p>
    <w:p w14:paraId="21EC6023" w14:textId="77777777" w:rsidR="00B82A08" w:rsidRPr="001E2A10" w:rsidRDefault="00B82A08" w:rsidP="000E075D">
      <w:pPr>
        <w:numPr>
          <w:ilvl w:val="0"/>
          <w:numId w:val="18"/>
        </w:numPr>
        <w:spacing w:before="100" w:beforeAutospacing="1" w:after="100" w:afterAutospacing="1" w:line="240" w:lineRule="auto"/>
        <w:rPr>
          <w:lang w:val="en-AU"/>
        </w:rPr>
      </w:pPr>
      <w:r w:rsidRPr="001E2A10">
        <w:rPr>
          <w:lang w:val="en-AU"/>
        </w:rPr>
        <w:t>How many people does this happen to? (Prevalence of violence).</w:t>
      </w:r>
    </w:p>
    <w:p w14:paraId="0430D903" w14:textId="77777777" w:rsidR="00B82A08" w:rsidRPr="001E2A10" w:rsidRDefault="00B82A08" w:rsidP="000E075D">
      <w:pPr>
        <w:numPr>
          <w:ilvl w:val="0"/>
          <w:numId w:val="18"/>
        </w:numPr>
        <w:spacing w:before="100" w:beforeAutospacing="1" w:after="100" w:afterAutospacing="1" w:line="240" w:lineRule="auto"/>
        <w:rPr>
          <w:lang w:val="en-AU"/>
        </w:rPr>
      </w:pPr>
      <w:r w:rsidRPr="001E2A10">
        <w:rPr>
          <w:lang w:val="en-AU"/>
        </w:rPr>
        <w:t>Who does it happen to? (Victim demographics).</w:t>
      </w:r>
    </w:p>
    <w:p w14:paraId="610207B4" w14:textId="77777777" w:rsidR="00B82A08" w:rsidRPr="001E2A10" w:rsidRDefault="00B82A08" w:rsidP="000E075D">
      <w:pPr>
        <w:numPr>
          <w:ilvl w:val="0"/>
          <w:numId w:val="18"/>
        </w:numPr>
        <w:spacing w:before="100" w:beforeAutospacing="1" w:after="100" w:afterAutospacing="1" w:line="240" w:lineRule="auto"/>
        <w:rPr>
          <w:lang w:val="en-AU"/>
        </w:rPr>
      </w:pPr>
      <w:r w:rsidRPr="001E2A10">
        <w:rPr>
          <w:lang w:val="en-AU"/>
        </w:rPr>
        <w:t>Who made it happen? (Perpetrator characteristics).</w:t>
      </w:r>
    </w:p>
    <w:p w14:paraId="25EE6666" w14:textId="77777777" w:rsidR="00B82A08" w:rsidRPr="001E2A10" w:rsidRDefault="00B82A08" w:rsidP="000E075D">
      <w:pPr>
        <w:numPr>
          <w:ilvl w:val="0"/>
          <w:numId w:val="18"/>
        </w:numPr>
        <w:spacing w:before="100" w:beforeAutospacing="1" w:after="100" w:afterAutospacing="1" w:line="240" w:lineRule="auto"/>
        <w:rPr>
          <w:lang w:val="en-AU"/>
        </w:rPr>
      </w:pPr>
      <w:r w:rsidRPr="001E2A10">
        <w:rPr>
          <w:lang w:val="en-AU"/>
        </w:rPr>
        <w:t xml:space="preserve">What happened? (Incident characteristics). </w:t>
      </w:r>
    </w:p>
    <w:p w14:paraId="45DB2102" w14:textId="77777777" w:rsidR="00B82A08" w:rsidRPr="001E2A10" w:rsidRDefault="00B82A08" w:rsidP="000E075D">
      <w:pPr>
        <w:numPr>
          <w:ilvl w:val="0"/>
          <w:numId w:val="18"/>
        </w:numPr>
        <w:spacing w:before="100" w:beforeAutospacing="1" w:after="100" w:afterAutospacing="1" w:line="240" w:lineRule="auto"/>
        <w:rPr>
          <w:lang w:val="en-AU"/>
        </w:rPr>
      </w:pPr>
      <w:r w:rsidRPr="001E2A10">
        <w:rPr>
          <w:lang w:val="en-AU"/>
        </w:rPr>
        <w:t>What happened next? (Post-incident actions and impacts).</w:t>
      </w:r>
    </w:p>
    <w:p w14:paraId="39253336" w14:textId="77777777" w:rsidR="00C25687" w:rsidRPr="001E2A10" w:rsidRDefault="00C25687" w:rsidP="00C25687">
      <w:pPr>
        <w:rPr>
          <w:lang w:val="en-AU"/>
        </w:rPr>
      </w:pPr>
      <w:r w:rsidRPr="001E2A10">
        <w:rPr>
          <w:lang w:val="en-AU"/>
        </w:rPr>
        <w:br w:type="page"/>
      </w:r>
    </w:p>
    <w:p w14:paraId="028E2E49" w14:textId="723011BB" w:rsidR="00B82A08" w:rsidRPr="001E2A10" w:rsidRDefault="00B82A08" w:rsidP="00B82A08">
      <w:pPr>
        <w:pStyle w:val="Heading1"/>
        <w:rPr>
          <w:lang w:val="en-AU"/>
        </w:rPr>
      </w:pPr>
      <w:bookmarkStart w:id="150" w:name="_Toc78212936"/>
      <w:bookmarkStart w:id="151" w:name="_Toc78277542"/>
      <w:bookmarkStart w:id="152" w:name="_Toc78278364"/>
      <w:bookmarkStart w:id="153" w:name="_Toc78278733"/>
      <w:bookmarkStart w:id="154" w:name="_Toc78278907"/>
      <w:bookmarkStart w:id="155" w:name="_Toc78285090"/>
      <w:bookmarkStart w:id="156" w:name="_Toc78355484"/>
      <w:bookmarkStart w:id="157" w:name="_Toc78355521"/>
      <w:r w:rsidRPr="001E2A10">
        <w:rPr>
          <w:lang w:val="en-AU"/>
        </w:rPr>
        <w:lastRenderedPageBreak/>
        <w:t>How to read this report</w:t>
      </w:r>
      <w:bookmarkEnd w:id="150"/>
      <w:bookmarkEnd w:id="151"/>
      <w:bookmarkEnd w:id="152"/>
      <w:bookmarkEnd w:id="153"/>
      <w:bookmarkEnd w:id="154"/>
      <w:bookmarkEnd w:id="155"/>
      <w:bookmarkEnd w:id="156"/>
      <w:bookmarkEnd w:id="157"/>
    </w:p>
    <w:p w14:paraId="239250DB" w14:textId="77777777" w:rsidR="00B82A08" w:rsidRPr="001E2A10" w:rsidRDefault="00B82A08" w:rsidP="00C25687">
      <w:pPr>
        <w:pStyle w:val="Acknowledgement"/>
        <w:rPr>
          <w:b/>
          <w:bCs/>
          <w:lang w:val="en-AU"/>
        </w:rPr>
      </w:pPr>
      <w:r w:rsidRPr="001E2A10">
        <w:rPr>
          <w:b/>
          <w:bCs/>
          <w:lang w:val="en-AU"/>
        </w:rPr>
        <w:t>Things to keep in mind when reading these statistics</w:t>
      </w:r>
    </w:p>
    <w:p w14:paraId="3F34AD17" w14:textId="77777777" w:rsidR="00B82A08" w:rsidRPr="001E2A10" w:rsidRDefault="00B82A08" w:rsidP="00254695">
      <w:pPr>
        <w:pStyle w:val="Acknowledgement"/>
        <w:numPr>
          <w:ilvl w:val="0"/>
          <w:numId w:val="69"/>
        </w:numPr>
        <w:rPr>
          <w:lang w:val="en-AU"/>
        </w:rPr>
      </w:pPr>
      <w:r w:rsidRPr="001E2A10">
        <w:rPr>
          <w:lang w:val="en-AU"/>
        </w:rPr>
        <w:t xml:space="preserve">The population estimates are a weighted extrapolation from the survey sample. These estimates have been calculated by the ABS and do not refer to the number of people who answered the question when they were completing the survey. </w:t>
      </w:r>
    </w:p>
    <w:p w14:paraId="62E1196E" w14:textId="77777777" w:rsidR="00B82A08" w:rsidRPr="001E2A10" w:rsidRDefault="00B82A08" w:rsidP="00254695">
      <w:pPr>
        <w:pStyle w:val="Acknowledgement"/>
        <w:numPr>
          <w:ilvl w:val="0"/>
          <w:numId w:val="69"/>
        </w:numPr>
        <w:rPr>
          <w:lang w:val="en-AU"/>
        </w:rPr>
      </w:pPr>
      <w:r w:rsidRPr="001E2A10">
        <w:rPr>
          <w:lang w:val="en-AU"/>
        </w:rPr>
        <w:t>The population estimates are rounded to the nearest hundred.</w:t>
      </w:r>
    </w:p>
    <w:p w14:paraId="70997523" w14:textId="77777777" w:rsidR="00B82A08" w:rsidRPr="001E2A10" w:rsidRDefault="00B82A08" w:rsidP="00254695">
      <w:pPr>
        <w:pStyle w:val="Acknowledgement"/>
        <w:numPr>
          <w:ilvl w:val="0"/>
          <w:numId w:val="69"/>
        </w:numPr>
        <w:rPr>
          <w:lang w:val="en-AU"/>
        </w:rPr>
      </w:pPr>
      <w:r w:rsidRPr="001E2A10">
        <w:rPr>
          <w:lang w:val="en-AU"/>
        </w:rPr>
        <w:t>Statements regarding “violence” combine data on assault and threat – this means that “physical violence” and “physical assault” relate to different populations (although “physical assault” is a sub-set within “physical violence”).</w:t>
      </w:r>
    </w:p>
    <w:p w14:paraId="4A2FBA4C" w14:textId="77777777" w:rsidR="00B82A08" w:rsidRPr="001E2A10" w:rsidRDefault="00B82A08" w:rsidP="00254695">
      <w:pPr>
        <w:pStyle w:val="Acknowledgement"/>
        <w:numPr>
          <w:ilvl w:val="0"/>
          <w:numId w:val="69"/>
        </w:numPr>
        <w:rPr>
          <w:lang w:val="en-AU"/>
        </w:rPr>
      </w:pPr>
      <w:r w:rsidRPr="001E2A10">
        <w:rPr>
          <w:lang w:val="en-AU"/>
        </w:rPr>
        <w:t xml:space="preserve">Although there are some limitations on who is eligible to participate (e.g. overseas visitors who are in Australia for less than 12 months), interviewees are people who are located in Australia. Interviewees do not have to be Australian citizens. </w:t>
      </w:r>
    </w:p>
    <w:p w14:paraId="240AD5BF" w14:textId="77777777" w:rsidR="00B82A08" w:rsidRPr="001E2A10" w:rsidRDefault="00B82A08" w:rsidP="00254695">
      <w:pPr>
        <w:pStyle w:val="Acknowledgement"/>
        <w:numPr>
          <w:ilvl w:val="0"/>
          <w:numId w:val="69"/>
        </w:numPr>
        <w:rPr>
          <w:lang w:val="en-AU"/>
        </w:rPr>
      </w:pPr>
      <w:r w:rsidRPr="001E2A10">
        <w:rPr>
          <w:lang w:val="en-AU"/>
        </w:rPr>
        <w:t>Tips for reading the report:</w:t>
      </w:r>
    </w:p>
    <w:p w14:paraId="4EB6B596" w14:textId="77777777" w:rsidR="00B82A08" w:rsidRPr="001E2A10" w:rsidRDefault="00B82A08" w:rsidP="00254695">
      <w:pPr>
        <w:pStyle w:val="Acknowledgement"/>
        <w:numPr>
          <w:ilvl w:val="1"/>
          <w:numId w:val="69"/>
        </w:numPr>
        <w:rPr>
          <w:lang w:val="en-AU"/>
        </w:rPr>
      </w:pPr>
      <w:r w:rsidRPr="001E2A10">
        <w:rPr>
          <w:lang w:val="en-AU"/>
        </w:rPr>
        <w:t>the data gets dense quite quickly, so reading in short bursts may help you keep a clear head; and</w:t>
      </w:r>
    </w:p>
    <w:p w14:paraId="526113FB" w14:textId="5A6F4772" w:rsidR="00B82A08" w:rsidRPr="001E2A10" w:rsidRDefault="00B82A08" w:rsidP="00254695">
      <w:pPr>
        <w:pStyle w:val="Acknowledgement"/>
        <w:numPr>
          <w:ilvl w:val="1"/>
          <w:numId w:val="69"/>
        </w:numPr>
        <w:rPr>
          <w:lang w:val="en-AU"/>
        </w:rPr>
      </w:pPr>
      <w:r w:rsidRPr="001E2A10">
        <w:rPr>
          <w:lang w:val="en-AU"/>
        </w:rPr>
        <w:t>use the headings and sub-headings as a way of keeping clear on the population being discussed.</w:t>
      </w:r>
    </w:p>
    <w:p w14:paraId="3F643EAE" w14:textId="77777777" w:rsidR="00C25687" w:rsidRPr="001E2A10" w:rsidRDefault="00C25687" w:rsidP="00C61406">
      <w:pPr>
        <w:pStyle w:val="Postitwithshadow-title"/>
        <w:rPr>
          <w:lang w:val="en-AU"/>
        </w:rPr>
      </w:pPr>
      <w:r w:rsidRPr="001E2A10">
        <w:rPr>
          <w:noProof/>
          <w:lang w:val="en-AU"/>
        </w:rPr>
        <w:drawing>
          <wp:inline distT="0" distB="0" distL="0" distR="0" wp14:anchorId="75929E46" wp14:editId="04777933">
            <wp:extent cx="1343025" cy="1397908"/>
            <wp:effectExtent l="0" t="0" r="0" b="0"/>
            <wp:docPr id="17" name="Picture 17" descr="Peta C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ta C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7332" cy="1402391"/>
                    </a:xfrm>
                    <a:prstGeom prst="rect">
                      <a:avLst/>
                    </a:prstGeom>
                    <a:noFill/>
                    <a:ln>
                      <a:noFill/>
                    </a:ln>
                  </pic:spPr>
                </pic:pic>
              </a:graphicData>
            </a:graphic>
          </wp:inline>
        </w:drawing>
      </w:r>
    </w:p>
    <w:p w14:paraId="292483B9" w14:textId="5CF1B2C6" w:rsidR="00C61406" w:rsidRPr="001E2A10" w:rsidRDefault="00C61406" w:rsidP="00C61406">
      <w:pPr>
        <w:pStyle w:val="Postitwithshadow-title"/>
        <w:rPr>
          <w:lang w:val="en-AU"/>
        </w:rPr>
      </w:pPr>
      <w:r w:rsidRPr="001E2A10">
        <w:rPr>
          <w:lang w:val="en-AU"/>
        </w:rPr>
        <w:t xml:space="preserve">Hi! </w:t>
      </w:r>
    </w:p>
    <w:p w14:paraId="79EF4ED8" w14:textId="77777777" w:rsidR="00C61406" w:rsidRPr="001E2A10" w:rsidRDefault="00C61406" w:rsidP="00C61406">
      <w:pPr>
        <w:pStyle w:val="Postitwithshadow-copy"/>
        <w:rPr>
          <w:lang w:val="en-AU"/>
        </w:rPr>
      </w:pPr>
      <w:r w:rsidRPr="001E2A10">
        <w:rPr>
          <w:lang w:val="en-AU"/>
        </w:rPr>
        <w:t>My name is Peta and I am the author of this report.</w:t>
      </w:r>
    </w:p>
    <w:p w14:paraId="6CB0AFE0" w14:textId="77777777" w:rsidR="00C61406" w:rsidRPr="001E2A10" w:rsidRDefault="00C61406" w:rsidP="00C61406">
      <w:pPr>
        <w:pStyle w:val="Postitwithshadow-copy"/>
        <w:rPr>
          <w:lang w:val="en-AU"/>
        </w:rPr>
      </w:pPr>
      <w:r w:rsidRPr="001E2A10">
        <w:rPr>
          <w:lang w:val="en-AU"/>
        </w:rPr>
        <w:t xml:space="preserve">My journey with the PSS began about 6 months ago at the beginning of this project. </w:t>
      </w:r>
    </w:p>
    <w:p w14:paraId="51580482" w14:textId="77777777" w:rsidR="00C61406" w:rsidRPr="001E2A10" w:rsidRDefault="00C61406" w:rsidP="00C61406">
      <w:pPr>
        <w:pStyle w:val="Postitwithshadow-copy"/>
        <w:rPr>
          <w:lang w:val="en-AU"/>
        </w:rPr>
      </w:pPr>
      <w:r w:rsidRPr="001E2A10">
        <w:rPr>
          <w:lang w:val="en-AU"/>
        </w:rPr>
        <w:t>Like everyone who I have spoken to, I found that the PSS can be a confusing data set with much of the data feeling like a labyrinth of sub-populations. It is amazingly detailed data, which is great, but because it is so very detailed, at times it is difficult to understand.</w:t>
      </w:r>
    </w:p>
    <w:p w14:paraId="38B1CADD" w14:textId="77777777" w:rsidR="00C61406" w:rsidRPr="001E2A10" w:rsidRDefault="00C61406" w:rsidP="00C61406">
      <w:pPr>
        <w:pStyle w:val="Postitwithshadow-copy"/>
        <w:rPr>
          <w:lang w:val="en-AU"/>
        </w:rPr>
      </w:pPr>
      <w:r w:rsidRPr="001E2A10">
        <w:rPr>
          <w:lang w:val="en-AU"/>
        </w:rPr>
        <w:t>Writing this report primarily involved clarifying and distilling information. My job was to find interesting-looking patterns in the data and to then explain what it was that I was seeing. It has been a fun, if mind-bending, project.</w:t>
      </w:r>
    </w:p>
    <w:p w14:paraId="17C05FBF" w14:textId="77777777" w:rsidR="00C61406" w:rsidRPr="001E2A10" w:rsidRDefault="00C61406" w:rsidP="00C61406">
      <w:pPr>
        <w:pStyle w:val="Postitwithshadow-copy"/>
        <w:rPr>
          <w:lang w:val="en-AU"/>
        </w:rPr>
      </w:pPr>
      <w:r w:rsidRPr="001E2A10">
        <w:rPr>
          <w:lang w:val="en-AU"/>
        </w:rPr>
        <w:t>Throughout the report you will find text boxes and post-it notes. Each of these aims to clarify an aspect of the PSS that may be confusing. Almost every box relates to a confusion that, at some point, I personally needed to sort through.</w:t>
      </w:r>
    </w:p>
    <w:p w14:paraId="4A25E599" w14:textId="77777777" w:rsidR="00C61406" w:rsidRPr="001E2A10" w:rsidRDefault="00C61406" w:rsidP="00C61406">
      <w:pPr>
        <w:pStyle w:val="Postitwithshadow-copy"/>
        <w:rPr>
          <w:lang w:val="en-AU"/>
        </w:rPr>
      </w:pPr>
      <w:r w:rsidRPr="001E2A10">
        <w:rPr>
          <w:lang w:val="en-AU"/>
        </w:rPr>
        <w:lastRenderedPageBreak/>
        <w:t>I am so excited that this data will be publicly reported and that it will be able to be used to inform policy, advocacy, service planning and public debate on violence against women.</w:t>
      </w:r>
    </w:p>
    <w:p w14:paraId="2AE5F5CD" w14:textId="77777777" w:rsidR="00C61406" w:rsidRPr="001E2A10" w:rsidRDefault="00C61406" w:rsidP="00C61406">
      <w:pPr>
        <w:pStyle w:val="Postitwithshadow-copy"/>
        <w:rPr>
          <w:lang w:val="en-AU"/>
        </w:rPr>
      </w:pPr>
      <w:r w:rsidRPr="001E2A10">
        <w:rPr>
          <w:lang w:val="en-AU"/>
        </w:rPr>
        <w:t>Dr Peta Cox</w:t>
      </w:r>
    </w:p>
    <w:p w14:paraId="53137D6F" w14:textId="77777777" w:rsidR="00C61406" w:rsidRPr="001E2A10" w:rsidRDefault="00C61406" w:rsidP="00C61406">
      <w:pPr>
        <w:pStyle w:val="Postitwithshadow-copy"/>
        <w:rPr>
          <w:lang w:val="en-AU"/>
        </w:rPr>
      </w:pPr>
      <w:r w:rsidRPr="001E2A10">
        <w:rPr>
          <w:lang w:val="en-AU"/>
        </w:rPr>
        <w:t>Senior Research Officer (Research Program), ANROWS</w:t>
      </w:r>
    </w:p>
    <w:p w14:paraId="714871E0" w14:textId="0F1FB56E" w:rsidR="00B82A08" w:rsidRPr="001E2A10" w:rsidRDefault="00B82A08" w:rsidP="00A72F69">
      <w:pPr>
        <w:rPr>
          <w:lang w:val="en-AU"/>
        </w:rPr>
      </w:pPr>
      <w:r w:rsidRPr="001E2A10">
        <w:rPr>
          <w:lang w:val="en-AU"/>
        </w:rPr>
        <w:t>This report describes a large number of statistics for multiple respondent groups. It aims to describe them as clearly as possible. In order to do this, the report has been structured in the following way:</w:t>
      </w:r>
    </w:p>
    <w:p w14:paraId="3E21D179" w14:textId="40E23D13" w:rsidR="00C61406" w:rsidRPr="001E2A10" w:rsidRDefault="00C61406" w:rsidP="005F5932">
      <w:pPr>
        <w:pStyle w:val="Acknowledgement"/>
        <w:rPr>
          <w:lang w:val="en-AU"/>
        </w:rPr>
      </w:pPr>
      <w:r w:rsidRPr="001E2A10">
        <w:rPr>
          <w:b/>
          <w:bCs/>
          <w:lang w:val="en-AU"/>
        </w:rPr>
        <w:t>Figure B: How to read this report</w:t>
      </w:r>
      <w:r w:rsidR="005F5932" w:rsidRPr="001E2A10">
        <w:rPr>
          <w:noProof/>
          <w:lang w:val="en-AU"/>
        </w:rPr>
        <mc:AlternateContent>
          <mc:Choice Requires="wps">
            <w:drawing>
              <wp:inline distT="0" distB="0" distL="0" distR="0" wp14:anchorId="424DE628" wp14:editId="253F3BB3">
                <wp:extent cx="6282047" cy="0"/>
                <wp:effectExtent l="0" t="0" r="0" b="0"/>
                <wp:docPr id="248" name="Straight Connector 24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33A3A8" id="Straight Connector 24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mrJmT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5B732896" w14:textId="56D898AD" w:rsidR="00D32ECB" w:rsidRPr="001E2A10" w:rsidRDefault="00D32ECB" w:rsidP="005F5932">
      <w:pPr>
        <w:pStyle w:val="Acknowledgement"/>
        <w:rPr>
          <w:lang w:val="en-AU"/>
        </w:rPr>
      </w:pPr>
    </w:p>
    <w:p w14:paraId="04256ACD" w14:textId="2B8D012F" w:rsidR="00C25687" w:rsidRPr="001E2A10" w:rsidRDefault="00C61406" w:rsidP="005F5932">
      <w:pPr>
        <w:pStyle w:val="Acknowledgement"/>
        <w:rPr>
          <w:lang w:val="en-AU"/>
        </w:rPr>
      </w:pPr>
      <w:r w:rsidRPr="001E2A10">
        <w:rPr>
          <w:b/>
          <w:bCs/>
          <w:lang w:val="en-AU"/>
        </w:rPr>
        <w:t>Post it note</w:t>
      </w:r>
      <w:r w:rsidR="005F5932" w:rsidRPr="001E2A10">
        <w:rPr>
          <w:noProof/>
          <w:lang w:val="en-AU"/>
        </w:rPr>
        <mc:AlternateContent>
          <mc:Choice Requires="wps">
            <w:drawing>
              <wp:inline distT="0" distB="0" distL="0" distR="0" wp14:anchorId="7A0779A6" wp14:editId="05E219C3">
                <wp:extent cx="6282047" cy="0"/>
                <wp:effectExtent l="0" t="0" r="0" b="0"/>
                <wp:docPr id="246" name="Straight Connector 24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C3646F" id="Straight Connector 24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3qlDY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3DA84A5C" w14:textId="6221C7AB" w:rsidR="00C61406" w:rsidRPr="001E2A10" w:rsidRDefault="00C61406" w:rsidP="005F5932">
      <w:pPr>
        <w:pStyle w:val="Acknowledgement"/>
        <w:rPr>
          <w:lang w:val="en-AU"/>
        </w:rPr>
      </w:pPr>
      <w:r w:rsidRPr="001E2A10">
        <w:rPr>
          <w:lang w:val="en-AU"/>
        </w:rPr>
        <w:t>A reminder or helpful hint to assist with reading the report.</w:t>
      </w:r>
    </w:p>
    <w:p w14:paraId="44F5E3AE" w14:textId="1D65F494" w:rsidR="000825B2" w:rsidRPr="001E2A10" w:rsidRDefault="00610C70" w:rsidP="005F5932">
      <w:pPr>
        <w:pStyle w:val="Acknowledgement"/>
        <w:rPr>
          <w:lang w:val="en-AU"/>
        </w:rPr>
      </w:pPr>
      <w:r w:rsidRPr="001E2A10">
        <w:rPr>
          <w:noProof/>
          <w:lang w:val="en-AU"/>
        </w:rPr>
        <w:drawing>
          <wp:inline distT="0" distB="0" distL="0" distR="0" wp14:anchorId="6B64A3CF" wp14:editId="7B05D48E">
            <wp:extent cx="1450340" cy="867674"/>
            <wp:effectExtent l="38100" t="38100" r="92710" b="104140"/>
            <wp:docPr id="65" name="Picture 65" descr="Post-i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ost-it note"/>
                    <pic:cNvPicPr/>
                  </pic:nvPicPr>
                  <pic:blipFill rotWithShape="1">
                    <a:blip r:embed="rId20"/>
                    <a:srcRect l="3172" t="3172" b="3444"/>
                    <a:stretch/>
                  </pic:blipFill>
                  <pic:spPr bwMode="auto">
                    <a:xfrm>
                      <a:off x="0" y="0"/>
                      <a:ext cx="1450863" cy="86798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397DD7" w14:textId="78CA1AA9" w:rsidR="00C61406" w:rsidRPr="001E2A10" w:rsidRDefault="00C61406" w:rsidP="005F5932">
      <w:pPr>
        <w:pStyle w:val="Acknowledgement"/>
        <w:spacing w:before="480"/>
        <w:rPr>
          <w:lang w:val="en-AU"/>
        </w:rPr>
      </w:pPr>
      <w:r w:rsidRPr="001E2A10">
        <w:rPr>
          <w:b/>
          <w:bCs/>
          <w:lang w:val="en-AU"/>
        </w:rPr>
        <w:t>Text box</w:t>
      </w:r>
      <w:r w:rsidR="005F5932" w:rsidRPr="001E2A10">
        <w:rPr>
          <w:noProof/>
          <w:lang w:val="en-AU"/>
        </w:rPr>
        <mc:AlternateContent>
          <mc:Choice Requires="wps">
            <w:drawing>
              <wp:inline distT="0" distB="0" distL="0" distR="0" wp14:anchorId="7C6DB8DB" wp14:editId="4E030CF7">
                <wp:extent cx="6282047" cy="0"/>
                <wp:effectExtent l="0" t="0" r="0" b="0"/>
                <wp:docPr id="247" name="Straight Connector 24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717DF6" id="Straight Connector 24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" strokecolor="black [3213]" strokeweight="1.5pt">
                <v:stroke joinstyle="miter"/>
                <w10:anchorlock/>
              </v:line>
            </w:pict>
          </mc:Fallback>
        </mc:AlternateContent>
      </w:r>
    </w:p>
    <w:p w14:paraId="449D99D1" w14:textId="4B381C9C" w:rsidR="00C61406" w:rsidRPr="001E2A10" w:rsidRDefault="00C61406" w:rsidP="005F5932">
      <w:pPr>
        <w:pStyle w:val="Acknowledgement"/>
        <w:rPr>
          <w:lang w:val="en-AU"/>
        </w:rPr>
      </w:pPr>
      <w:r w:rsidRPr="001E2A10">
        <w:rPr>
          <w:lang w:val="en-AU"/>
        </w:rPr>
        <w:t>Explanations of survey structure or data.</w:t>
      </w:r>
    </w:p>
    <w:p w14:paraId="42AE5BA5" w14:textId="5698FA0F" w:rsidR="000825B2" w:rsidRPr="001E2A10" w:rsidRDefault="00132E1E" w:rsidP="005F5932">
      <w:pPr>
        <w:pStyle w:val="Acknowledgement"/>
        <w:rPr>
          <w:lang w:val="en-AU"/>
        </w:rPr>
      </w:pPr>
      <w:r w:rsidRPr="001E2A10">
        <w:rPr>
          <w:noProof/>
          <w:lang w:val="en-AU"/>
        </w:rPr>
        <w:drawing>
          <wp:inline distT="0" distB="0" distL="0" distR="0" wp14:anchorId="45BDFFAB" wp14:editId="412B7B89">
            <wp:extent cx="2176211" cy="1008000"/>
            <wp:effectExtent l="38100" t="38100" r="90805" b="97155"/>
            <wp:docPr id="63" name="Picture 6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box"/>
                    <pic:cNvPicPr/>
                  </pic:nvPicPr>
                  <pic:blipFill>
                    <a:blip r:embed="rId21"/>
                    <a:stretch>
                      <a:fillRect/>
                    </a:stretch>
                  </pic:blipFill>
                  <pic:spPr>
                    <a:xfrm>
                      <a:off x="0" y="0"/>
                      <a:ext cx="2176211" cy="1008000"/>
                    </a:xfrm>
                    <a:prstGeom prst="rect">
                      <a:avLst/>
                    </a:prstGeom>
                    <a:effectLst>
                      <a:outerShdw blurRad="50800" dist="38100" dir="2700000" algn="tl" rotWithShape="0">
                        <a:prstClr val="black">
                          <a:alpha val="40000"/>
                        </a:prstClr>
                      </a:outerShdw>
                    </a:effectLst>
                  </pic:spPr>
                </pic:pic>
              </a:graphicData>
            </a:graphic>
          </wp:inline>
        </w:drawing>
      </w:r>
    </w:p>
    <w:p w14:paraId="6D22B260" w14:textId="700576C4" w:rsidR="00C61406" w:rsidRPr="001E2A10" w:rsidRDefault="000825B2" w:rsidP="005F5932">
      <w:pPr>
        <w:pStyle w:val="Acknowledgement"/>
        <w:spacing w:before="480"/>
        <w:rPr>
          <w:lang w:val="en-AU"/>
        </w:rPr>
      </w:pPr>
      <w:r w:rsidRPr="001E2A10">
        <w:rPr>
          <w:b/>
          <w:bCs/>
          <w:lang w:val="en-AU"/>
        </w:rPr>
        <w:t xml:space="preserve">Grid references under paragraphs </w:t>
      </w:r>
      <w:r w:rsidR="005F5932" w:rsidRPr="001E2A10">
        <w:rPr>
          <w:noProof/>
          <w:lang w:val="en-AU"/>
        </w:rPr>
        <mc:AlternateContent>
          <mc:Choice Requires="wps">
            <w:drawing>
              <wp:inline distT="0" distB="0" distL="0" distR="0" wp14:anchorId="4DF23345" wp14:editId="66154DFC">
                <wp:extent cx="6282047" cy="0"/>
                <wp:effectExtent l="0" t="0" r="0" b="0"/>
                <wp:docPr id="249" name="Straight Connector 24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1A5AC2" id="Straight Connector 24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qHV9N+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672209B4" w14:textId="6887A192" w:rsidR="00C61406" w:rsidRPr="001E2A10" w:rsidRDefault="00C61406" w:rsidP="005F5932">
      <w:pPr>
        <w:pStyle w:val="Acknowledgement"/>
        <w:rPr>
          <w:lang w:val="en-AU"/>
        </w:rPr>
      </w:pPr>
      <w:r w:rsidRPr="001E2A10">
        <w:rPr>
          <w:lang w:val="en-AU"/>
        </w:rPr>
        <w:t xml:space="preserve">Grid reference for the data </w:t>
      </w:r>
      <w:r w:rsidR="000825B2" w:rsidRPr="001E2A10">
        <w:rPr>
          <w:lang w:val="en-AU"/>
        </w:rPr>
        <w:t>in</w:t>
      </w:r>
      <w:r w:rsidRPr="001E2A10">
        <w:rPr>
          <w:lang w:val="en-AU"/>
        </w:rPr>
        <w:t xml:space="preserve"> this </w:t>
      </w:r>
      <w:r w:rsidR="000825B2" w:rsidRPr="001E2A10">
        <w:rPr>
          <w:lang w:val="en-AU"/>
        </w:rPr>
        <w:t>paragraph</w:t>
      </w:r>
      <w:r w:rsidRPr="001E2A10">
        <w:rPr>
          <w:lang w:val="en-AU"/>
        </w:rPr>
        <w:t xml:space="preserve"> of the text.</w:t>
      </w:r>
    </w:p>
    <w:p w14:paraId="1FDB2FE9" w14:textId="77777777" w:rsidR="00C61406" w:rsidRPr="001E2A10" w:rsidRDefault="00C61406" w:rsidP="005F5932">
      <w:pPr>
        <w:pStyle w:val="Acknowledgement"/>
        <w:rPr>
          <w:b/>
          <w:bCs/>
          <w:lang w:val="en-AU"/>
        </w:rPr>
      </w:pPr>
      <w:r w:rsidRPr="001E2A10">
        <w:rPr>
          <w:b/>
          <w:bCs/>
          <w:lang w:val="en-AU"/>
        </w:rPr>
        <w:t>Tbl 16</w:t>
      </w:r>
    </w:p>
    <w:p w14:paraId="0F5837CD" w14:textId="466175DC" w:rsidR="00132E1E" w:rsidRPr="001E2A10" w:rsidRDefault="00C61406" w:rsidP="005F5932">
      <w:pPr>
        <w:pStyle w:val="Acknowledgement"/>
        <w:rPr>
          <w:lang w:val="en-AU"/>
        </w:rPr>
      </w:pPr>
      <w:r w:rsidRPr="001E2A10">
        <w:rPr>
          <w:lang w:val="en-AU"/>
        </w:rPr>
        <w:t>Data already published by the ABS and available on the PSS website.</w:t>
      </w:r>
    </w:p>
    <w:p w14:paraId="02B962D9" w14:textId="07DB38A2" w:rsidR="00D64598" w:rsidRPr="001E2A10" w:rsidRDefault="00132E1E" w:rsidP="005F5932">
      <w:pPr>
        <w:pStyle w:val="Acknowledgement"/>
        <w:rPr>
          <w:lang w:val="en-AU"/>
        </w:rPr>
      </w:pPr>
      <w:r w:rsidRPr="001E2A10">
        <w:rPr>
          <w:noProof/>
          <w:lang w:val="en-AU"/>
        </w:rPr>
        <w:drawing>
          <wp:inline distT="0" distB="0" distL="0" distR="0" wp14:anchorId="00185FF8" wp14:editId="401954DB">
            <wp:extent cx="914400" cy="428625"/>
            <wp:effectExtent l="38100" t="38100" r="95250" b="104775"/>
            <wp:docPr id="61" name="Picture 61" descr="Grid reference - data already published by the ABS and available on the PS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id reference - data already published by the ABS and available on the PSS website"/>
                    <pic:cNvPicPr/>
                  </pic:nvPicPr>
                  <pic:blipFill>
                    <a:blip r:embed="rId22"/>
                    <a:stretch>
                      <a:fillRect/>
                    </a:stretch>
                  </pic:blipFill>
                  <pic:spPr>
                    <a:xfrm>
                      <a:off x="0" y="0"/>
                      <a:ext cx="914400" cy="428625"/>
                    </a:xfrm>
                    <a:prstGeom prst="rect">
                      <a:avLst/>
                    </a:prstGeom>
                    <a:effectLst>
                      <a:outerShdw blurRad="50800" dist="38100" dir="2700000" algn="tl" rotWithShape="0">
                        <a:prstClr val="black">
                          <a:alpha val="40000"/>
                        </a:prstClr>
                      </a:outerShdw>
                    </a:effectLst>
                  </pic:spPr>
                </pic:pic>
              </a:graphicData>
            </a:graphic>
          </wp:inline>
        </w:drawing>
      </w:r>
    </w:p>
    <w:p w14:paraId="73ADD7A5" w14:textId="77777777" w:rsidR="00C61406" w:rsidRPr="001E2A10" w:rsidRDefault="00C61406" w:rsidP="005F5932">
      <w:pPr>
        <w:pStyle w:val="Acknowledgement"/>
        <w:rPr>
          <w:b/>
          <w:bCs/>
          <w:lang w:val="en-AU"/>
        </w:rPr>
      </w:pPr>
      <w:r w:rsidRPr="001E2A10">
        <w:rPr>
          <w:b/>
          <w:bCs/>
          <w:lang w:val="en-AU"/>
        </w:rPr>
        <w:t>Tbl A16</w:t>
      </w:r>
    </w:p>
    <w:p w14:paraId="6F36CCD3" w14:textId="1D11E052" w:rsidR="00C61406" w:rsidRPr="001E2A10" w:rsidRDefault="00C61406" w:rsidP="00132E1E">
      <w:pPr>
        <w:pStyle w:val="Acknowledgement"/>
        <w:rPr>
          <w:lang w:val="en-AU"/>
        </w:rPr>
      </w:pPr>
      <w:r w:rsidRPr="001E2A10">
        <w:rPr>
          <w:lang w:val="en-AU"/>
        </w:rPr>
        <w:lastRenderedPageBreak/>
        <w:t>Data requested by ANROWS and available on the ANROWS website.</w:t>
      </w:r>
    </w:p>
    <w:p w14:paraId="51D77A30" w14:textId="184790A0" w:rsidR="00D64598" w:rsidRPr="001E2A10" w:rsidRDefault="00132E1E" w:rsidP="005F5932">
      <w:pPr>
        <w:pStyle w:val="Acknowledgement"/>
        <w:spacing w:after="480"/>
        <w:rPr>
          <w:lang w:val="en-AU"/>
        </w:rPr>
      </w:pPr>
      <w:r w:rsidRPr="001E2A10">
        <w:rPr>
          <w:noProof/>
          <w:lang w:val="en-AU"/>
        </w:rPr>
        <w:drawing>
          <wp:inline distT="0" distB="0" distL="0" distR="0" wp14:anchorId="0C8405EC" wp14:editId="2ABC9657">
            <wp:extent cx="1619250" cy="390525"/>
            <wp:effectExtent l="38100" t="38100" r="95250" b="104775"/>
            <wp:docPr id="62" name="Picture 62" descr="Grid reference - data requested by ANROWS and available on the ANROW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id reference - data requested by ANROWS and available on the ANROWS website"/>
                    <pic:cNvPicPr/>
                  </pic:nvPicPr>
                  <pic:blipFill>
                    <a:blip r:embed="rId23"/>
                    <a:stretch>
                      <a:fillRect/>
                    </a:stretch>
                  </pic:blipFill>
                  <pic:spPr>
                    <a:xfrm>
                      <a:off x="0" y="0"/>
                      <a:ext cx="1619250" cy="390525"/>
                    </a:xfrm>
                    <a:prstGeom prst="rect">
                      <a:avLst/>
                    </a:prstGeom>
                    <a:effectLst>
                      <a:outerShdw blurRad="50800" dist="38100" dir="2700000" algn="tl" rotWithShape="0">
                        <a:prstClr val="black">
                          <a:alpha val="40000"/>
                        </a:prstClr>
                      </a:outerShdw>
                    </a:effectLst>
                  </pic:spPr>
                </pic:pic>
              </a:graphicData>
            </a:graphic>
          </wp:inline>
        </w:drawing>
      </w:r>
    </w:p>
    <w:p w14:paraId="2B456B67" w14:textId="21362410" w:rsidR="005F5932" w:rsidRPr="001E2A10" w:rsidRDefault="005F5932" w:rsidP="005F5932">
      <w:pPr>
        <w:pStyle w:val="Acknowledgement"/>
        <w:rPr>
          <w:lang w:val="en-AU"/>
        </w:rPr>
      </w:pPr>
      <w:r w:rsidRPr="001E2A10">
        <w:rPr>
          <w:noProof/>
          <w:lang w:val="en-AU"/>
        </w:rPr>
        <mc:AlternateContent>
          <mc:Choice Requires="wps">
            <w:drawing>
              <wp:inline distT="0" distB="0" distL="0" distR="0" wp14:anchorId="351244E4" wp14:editId="5A5DB46E">
                <wp:extent cx="6282047" cy="0"/>
                <wp:effectExtent l="0" t="0" r="0" b="0"/>
                <wp:docPr id="250" name="Straight Connector 25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A7106A" id="Straight Connector 25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BvOUy+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1A5D3351" w14:textId="5C6A7B7D" w:rsidR="005F5932" w:rsidRPr="001E2A10" w:rsidRDefault="005F5932" w:rsidP="00132E1E">
      <w:pPr>
        <w:pStyle w:val="Acknowledgement"/>
        <w:rPr>
          <w:lang w:val="en-AU"/>
        </w:rPr>
      </w:pPr>
      <w:r w:rsidRPr="001E2A10">
        <w:rPr>
          <w:lang w:val="en-AU"/>
        </w:rPr>
        <w:t>Difference was calculated to be statistically significant</w:t>
      </w:r>
    </w:p>
    <w:p w14:paraId="7C104B84" w14:textId="314FEB63" w:rsidR="00132E1E" w:rsidRPr="001E2A10" w:rsidRDefault="00132E1E" w:rsidP="005F5932">
      <w:pPr>
        <w:pStyle w:val="Acknowledgement"/>
        <w:spacing w:after="480"/>
        <w:rPr>
          <w:lang w:val="en-AU"/>
        </w:rPr>
      </w:pPr>
      <w:r w:rsidRPr="001E2A10">
        <w:rPr>
          <w:noProof/>
          <w:lang w:val="en-AU"/>
        </w:rPr>
        <w:drawing>
          <wp:inline distT="0" distB="0" distL="0" distR="0" wp14:anchorId="62060D01" wp14:editId="421B672F">
            <wp:extent cx="1008000" cy="618113"/>
            <wp:effectExtent l="38100" t="38100" r="97155" b="86995"/>
            <wp:docPr id="58" name="Picture 58" descr="Statistically signific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atistically significant icon"/>
                    <pic:cNvPicPr/>
                  </pic:nvPicPr>
                  <pic:blipFill>
                    <a:blip r:embed="rId24"/>
                    <a:stretch>
                      <a:fillRect/>
                    </a:stretch>
                  </pic:blipFill>
                  <pic:spPr>
                    <a:xfrm>
                      <a:off x="0" y="0"/>
                      <a:ext cx="1008000" cy="618113"/>
                    </a:xfrm>
                    <a:prstGeom prst="rect">
                      <a:avLst/>
                    </a:prstGeom>
                    <a:effectLst>
                      <a:outerShdw blurRad="50800" dist="38100" dir="2700000" algn="tl" rotWithShape="0">
                        <a:prstClr val="black">
                          <a:alpha val="40000"/>
                        </a:prstClr>
                      </a:outerShdw>
                    </a:effectLst>
                  </pic:spPr>
                </pic:pic>
              </a:graphicData>
            </a:graphic>
          </wp:inline>
        </w:drawing>
      </w:r>
    </w:p>
    <w:p w14:paraId="00928E32" w14:textId="1165C4DF" w:rsidR="005F5932" w:rsidRPr="001E2A10" w:rsidRDefault="005F5932" w:rsidP="005F5932">
      <w:pPr>
        <w:pStyle w:val="Acknowledgement"/>
        <w:rPr>
          <w:lang w:val="en-AU"/>
        </w:rPr>
      </w:pPr>
      <w:r w:rsidRPr="001E2A10">
        <w:rPr>
          <w:noProof/>
          <w:lang w:val="en-AU"/>
        </w:rPr>
        <mc:AlternateContent>
          <mc:Choice Requires="wps">
            <w:drawing>
              <wp:inline distT="0" distB="0" distL="0" distR="0" wp14:anchorId="083E550A" wp14:editId="57DFD1C7">
                <wp:extent cx="6282047" cy="0"/>
                <wp:effectExtent l="0" t="0" r="0" b="0"/>
                <wp:docPr id="251" name="Straight Connector 25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10133F" id="Straight Connector 25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Dh4Kga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129F6161" w14:textId="2E701604" w:rsidR="005F5932" w:rsidRPr="001E2A10" w:rsidRDefault="005F5932" w:rsidP="005F5932">
      <w:pPr>
        <w:pStyle w:val="Acknowledgement"/>
        <w:rPr>
          <w:lang w:val="en-AU"/>
        </w:rPr>
      </w:pPr>
      <w:r w:rsidRPr="001E2A10">
        <w:rPr>
          <w:lang w:val="en-AU"/>
        </w:rPr>
        <w:t>Difference was calculated to be not statistically significant</w:t>
      </w:r>
    </w:p>
    <w:p w14:paraId="1D096E99" w14:textId="3394FBDF" w:rsidR="00132E1E" w:rsidRPr="001E2A10" w:rsidRDefault="00132E1E" w:rsidP="005F5932">
      <w:pPr>
        <w:pStyle w:val="Acknowledgement"/>
        <w:rPr>
          <w:lang w:val="en-AU"/>
        </w:rPr>
      </w:pPr>
      <w:r w:rsidRPr="001E2A10">
        <w:rPr>
          <w:noProof/>
          <w:lang w:val="en-AU"/>
        </w:rPr>
        <w:drawing>
          <wp:inline distT="0" distB="0" distL="0" distR="0" wp14:anchorId="758F6D2E" wp14:editId="6E6BE300">
            <wp:extent cx="1008000" cy="641624"/>
            <wp:effectExtent l="38100" t="38100" r="97155" b="101600"/>
            <wp:docPr id="59" name="Picture 59" descr="Not statistically signific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ot statistically significant icon"/>
                    <pic:cNvPicPr/>
                  </pic:nvPicPr>
                  <pic:blipFill rotWithShape="1">
                    <a:blip r:embed="rId25"/>
                    <a:srcRect r="9837"/>
                    <a:stretch/>
                  </pic:blipFill>
                  <pic:spPr bwMode="auto">
                    <a:xfrm>
                      <a:off x="0" y="0"/>
                      <a:ext cx="1008000" cy="6416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5CAC78" w14:textId="4D599418" w:rsidR="00C61406" w:rsidRPr="001E2A10" w:rsidRDefault="00C61406" w:rsidP="005F5932">
      <w:pPr>
        <w:pStyle w:val="Acknowledgement"/>
        <w:spacing w:before="480"/>
        <w:rPr>
          <w:lang w:val="en-AU"/>
        </w:rPr>
      </w:pPr>
      <w:r w:rsidRPr="001E2A10">
        <w:rPr>
          <w:b/>
          <w:bCs/>
          <w:lang w:val="en-AU"/>
        </w:rPr>
        <w:t>Most recent incident</w:t>
      </w:r>
      <w:r w:rsidR="005F5932" w:rsidRPr="001E2A10">
        <w:rPr>
          <w:noProof/>
          <w:lang w:val="en-AU"/>
        </w:rPr>
        <mc:AlternateContent>
          <mc:Choice Requires="wps">
            <w:drawing>
              <wp:inline distT="0" distB="0" distL="0" distR="0" wp14:anchorId="179871F2" wp14:editId="407F95C3">
                <wp:extent cx="6282047" cy="0"/>
                <wp:effectExtent l="0" t="0" r="0" b="0"/>
                <wp:docPr id="252" name="Straight Connector 25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D580FD" id="Straight Connector 25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yjPQs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12514E24" w14:textId="70038677" w:rsidR="00C61406" w:rsidRPr="001E2A10" w:rsidRDefault="00C61406" w:rsidP="005F5932">
      <w:pPr>
        <w:pStyle w:val="Acknowledgement"/>
        <w:rPr>
          <w:lang w:val="en-AU"/>
        </w:rPr>
      </w:pPr>
      <w:r w:rsidRPr="001E2A10">
        <w:rPr>
          <w:lang w:val="en-AU"/>
        </w:rPr>
        <w:t>Highlighted to help the reader be aware that most recent incident data should be used carefully (see</w:t>
      </w:r>
      <w:r w:rsidRPr="001E2A10">
        <w:rPr>
          <w:rStyle w:val="Emphasis"/>
          <w:lang w:val="en-AU"/>
        </w:rPr>
        <w:t xml:space="preserve"> Section 1: 3 incident characteristics</w:t>
      </w:r>
      <w:r w:rsidRPr="001E2A10">
        <w:rPr>
          <w:lang w:val="en-AU"/>
        </w:rPr>
        <w:t xml:space="preserve"> for an explanation).</w:t>
      </w:r>
    </w:p>
    <w:p w14:paraId="524A829C" w14:textId="00E15637" w:rsidR="003C45FD" w:rsidRPr="001E2A10" w:rsidRDefault="00132E1E" w:rsidP="005F5932">
      <w:pPr>
        <w:pStyle w:val="Acknowledgement"/>
        <w:rPr>
          <w:lang w:val="en-AU"/>
        </w:rPr>
      </w:pPr>
      <w:r w:rsidRPr="001E2A10">
        <w:rPr>
          <w:noProof/>
          <w:lang w:val="en-AU"/>
        </w:rPr>
        <w:drawing>
          <wp:inline distT="0" distB="0" distL="0" distR="0" wp14:anchorId="5FB51E99" wp14:editId="5FF5BEF9">
            <wp:extent cx="1209675" cy="571500"/>
            <wp:effectExtent l="38100" t="38100" r="104775" b="95250"/>
            <wp:docPr id="39" name="Picture 39" descr="Most-recent incident bold and coloure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ost-recent incident bold and coloured orange"/>
                    <pic:cNvPicPr/>
                  </pic:nvPicPr>
                  <pic:blipFill>
                    <a:blip r:embed="rId26"/>
                    <a:stretch>
                      <a:fillRect/>
                    </a:stretch>
                  </pic:blipFill>
                  <pic:spPr>
                    <a:xfrm>
                      <a:off x="0" y="0"/>
                      <a:ext cx="1209675" cy="571500"/>
                    </a:xfrm>
                    <a:prstGeom prst="rect">
                      <a:avLst/>
                    </a:prstGeom>
                    <a:effectLst>
                      <a:outerShdw blurRad="50800" dist="38100" dir="2700000" algn="tl" rotWithShape="0">
                        <a:prstClr val="black">
                          <a:alpha val="40000"/>
                        </a:prstClr>
                      </a:outerShdw>
                    </a:effectLst>
                  </pic:spPr>
                </pic:pic>
              </a:graphicData>
            </a:graphic>
          </wp:inline>
        </w:drawing>
      </w:r>
    </w:p>
    <w:p w14:paraId="542F66AF" w14:textId="2523A951" w:rsidR="00C61406" w:rsidRPr="001E2A10" w:rsidRDefault="00C61406" w:rsidP="00B17ADB">
      <w:pPr>
        <w:pStyle w:val="Acknowledgement"/>
        <w:spacing w:before="480"/>
        <w:rPr>
          <w:lang w:val="en-AU"/>
        </w:rPr>
      </w:pPr>
      <w:r w:rsidRPr="001E2A10">
        <w:rPr>
          <w:b/>
          <w:bCs/>
          <w:lang w:val="en-AU"/>
        </w:rPr>
        <w:t>Gold text</w:t>
      </w:r>
      <w:r w:rsidR="005F5932" w:rsidRPr="001E2A10">
        <w:rPr>
          <w:noProof/>
          <w:lang w:val="en-AU"/>
        </w:rPr>
        <mc:AlternateContent>
          <mc:Choice Requires="wps">
            <w:drawing>
              <wp:inline distT="0" distB="0" distL="0" distR="0" wp14:anchorId="64236110" wp14:editId="79A124D7">
                <wp:extent cx="6282047" cy="0"/>
                <wp:effectExtent l="0" t="0" r="0" b="0"/>
                <wp:docPr id="253" name="Straight Connector 25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078E4C" id="Straight Connector 25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vFUQiO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39833CD6" w14:textId="03A036A7" w:rsidR="00C61406" w:rsidRPr="001E2A10" w:rsidRDefault="00C61406" w:rsidP="005F5932">
      <w:pPr>
        <w:pStyle w:val="Acknowledgement"/>
        <w:rPr>
          <w:lang w:val="en-AU"/>
        </w:rPr>
      </w:pPr>
      <w:r w:rsidRPr="001E2A10">
        <w:rPr>
          <w:lang w:val="en-AU"/>
        </w:rPr>
        <w:t>Numbers calculated by ANROWS.</w:t>
      </w:r>
    </w:p>
    <w:p w14:paraId="345D5958" w14:textId="1C600689" w:rsidR="00D3756D" w:rsidRPr="001E2A10" w:rsidRDefault="00D3756D" w:rsidP="005F5932">
      <w:pPr>
        <w:pStyle w:val="Acknowledgement"/>
        <w:rPr>
          <w:lang w:val="en-AU"/>
        </w:rPr>
      </w:pPr>
      <w:r w:rsidRPr="001E2A10">
        <w:rPr>
          <w:noProof/>
          <w:lang w:val="en-AU"/>
        </w:rPr>
        <w:drawing>
          <wp:inline distT="0" distB="0" distL="0" distR="0" wp14:anchorId="2AE77995" wp14:editId="5601A4F3">
            <wp:extent cx="1311893" cy="648000"/>
            <wp:effectExtent l="38100" t="38100" r="98425" b="95250"/>
            <wp:docPr id="35" name="Picture 35" descr="Text bold and coloured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bold and coloured gold."/>
                    <pic:cNvPicPr/>
                  </pic:nvPicPr>
                  <pic:blipFill rotWithShape="1">
                    <a:blip r:embed="rId27"/>
                    <a:srcRect l="15351" t="12258" r="23242" b="27079"/>
                    <a:stretch/>
                  </pic:blipFill>
                  <pic:spPr bwMode="auto">
                    <a:xfrm>
                      <a:off x="0" y="0"/>
                      <a:ext cx="1311893" cy="648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C1C1D8" w14:textId="161BAF75" w:rsidR="00C61406" w:rsidRPr="001E2A10" w:rsidRDefault="00C61406" w:rsidP="00B17ADB">
      <w:pPr>
        <w:pStyle w:val="Acknowledgement"/>
        <w:spacing w:before="480"/>
        <w:rPr>
          <w:lang w:val="en-AU"/>
        </w:rPr>
      </w:pPr>
      <w:r w:rsidRPr="001E2A10">
        <w:rPr>
          <w:b/>
          <w:bCs/>
          <w:lang w:val="en-AU"/>
        </w:rPr>
        <w:t>Asterisk</w:t>
      </w:r>
      <w:r w:rsidR="005F5932" w:rsidRPr="001E2A10">
        <w:rPr>
          <w:noProof/>
          <w:lang w:val="en-AU"/>
        </w:rPr>
        <mc:AlternateContent>
          <mc:Choice Requires="wps">
            <w:drawing>
              <wp:inline distT="0" distB="0" distL="0" distR="0" wp14:anchorId="3F26DE91" wp14:editId="360F457D">
                <wp:extent cx="6282047" cy="0"/>
                <wp:effectExtent l="0" t="0" r="0" b="0"/>
                <wp:docPr id="254" name="Straight Connector 25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8C9858" id="Straight Connector 25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lFVMQO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76366F15" w14:textId="15AEC42E" w:rsidR="00C61406" w:rsidRPr="001E2A10" w:rsidRDefault="00C61406" w:rsidP="005F5932">
      <w:pPr>
        <w:pStyle w:val="Acknowledgement"/>
        <w:rPr>
          <w:lang w:val="en-AU"/>
        </w:rPr>
      </w:pPr>
      <w:r w:rsidRPr="001E2A10">
        <w:rPr>
          <w:lang w:val="en-AU"/>
        </w:rPr>
        <w:t>RSE 25%-50% - these statistics should be used with caution.</w:t>
      </w:r>
    </w:p>
    <w:p w14:paraId="6CA8C870" w14:textId="2F8AFAF9" w:rsidR="00132E1E" w:rsidRPr="001E2A10" w:rsidRDefault="00132E1E" w:rsidP="005F5932">
      <w:pPr>
        <w:pStyle w:val="Acknowledgement"/>
        <w:rPr>
          <w:lang w:val="en-AU"/>
        </w:rPr>
      </w:pPr>
      <w:r w:rsidRPr="001E2A10">
        <w:rPr>
          <w:noProof/>
          <w:lang w:val="en-AU"/>
        </w:rPr>
        <w:lastRenderedPageBreak/>
        <w:drawing>
          <wp:inline distT="0" distB="0" distL="0" distR="0" wp14:anchorId="01CADEA1" wp14:editId="3A94D093">
            <wp:extent cx="1104900" cy="581025"/>
            <wp:effectExtent l="38100" t="38100" r="95250" b="104775"/>
            <wp:docPr id="38" name="Picture 38" descr="Text with one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with one asterisk"/>
                    <pic:cNvPicPr/>
                  </pic:nvPicPr>
                  <pic:blipFill>
                    <a:blip r:embed="rId28"/>
                    <a:stretch>
                      <a:fillRect/>
                    </a:stretch>
                  </pic:blipFill>
                  <pic:spPr>
                    <a:xfrm>
                      <a:off x="0" y="0"/>
                      <a:ext cx="1104900" cy="581025"/>
                    </a:xfrm>
                    <a:prstGeom prst="rect">
                      <a:avLst/>
                    </a:prstGeom>
                    <a:effectLst>
                      <a:outerShdw blurRad="50800" dist="38100" dir="2700000" algn="tl" rotWithShape="0">
                        <a:prstClr val="black">
                          <a:alpha val="40000"/>
                        </a:prstClr>
                      </a:outerShdw>
                    </a:effectLst>
                  </pic:spPr>
                </pic:pic>
              </a:graphicData>
            </a:graphic>
          </wp:inline>
        </w:drawing>
      </w:r>
    </w:p>
    <w:p w14:paraId="21505CF6" w14:textId="10FA43FE" w:rsidR="00C61406" w:rsidRPr="001E2A10" w:rsidRDefault="00C61406" w:rsidP="00B17ADB">
      <w:pPr>
        <w:pStyle w:val="Acknowledgement"/>
        <w:spacing w:before="480"/>
        <w:rPr>
          <w:lang w:val="en-AU"/>
        </w:rPr>
      </w:pPr>
      <w:r w:rsidRPr="001E2A10">
        <w:rPr>
          <w:b/>
          <w:bCs/>
          <w:lang w:val="en-AU"/>
        </w:rPr>
        <w:t>Double asterisks</w:t>
      </w:r>
      <w:r w:rsidR="005F5932" w:rsidRPr="001E2A10">
        <w:rPr>
          <w:noProof/>
          <w:lang w:val="en-AU"/>
        </w:rPr>
        <mc:AlternateContent>
          <mc:Choice Requires="wps">
            <w:drawing>
              <wp:inline distT="0" distB="0" distL="0" distR="0" wp14:anchorId="6C0F2EC1" wp14:editId="02E9B025">
                <wp:extent cx="6282047" cy="0"/>
                <wp:effectExtent l="0" t="0" r="0" b="0"/>
                <wp:docPr id="255" name="Straight Connector 25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1B37C7" id="Straight Connector 25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ajKjk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230B053D" w14:textId="7B4D6604" w:rsidR="00C61406" w:rsidRPr="001E2A10" w:rsidRDefault="00C61406" w:rsidP="005F5932">
      <w:pPr>
        <w:pStyle w:val="Acknowledgement"/>
        <w:rPr>
          <w:lang w:val="en-AU"/>
        </w:rPr>
      </w:pPr>
      <w:r w:rsidRPr="001E2A10">
        <w:rPr>
          <w:lang w:val="en-AU"/>
        </w:rPr>
        <w:t>RSE 50%+ - these statistics should be used with extreme caution and are generally considered too unreliable for general use.</w:t>
      </w:r>
    </w:p>
    <w:p w14:paraId="634FA242" w14:textId="30D58691" w:rsidR="00132E1E" w:rsidRPr="001E2A10" w:rsidRDefault="00132E1E" w:rsidP="005F5932">
      <w:pPr>
        <w:pStyle w:val="Acknowledgement"/>
        <w:rPr>
          <w:lang w:val="en-AU"/>
        </w:rPr>
      </w:pPr>
      <w:r w:rsidRPr="001E2A10">
        <w:rPr>
          <w:noProof/>
          <w:lang w:val="en-AU"/>
        </w:rPr>
        <w:drawing>
          <wp:inline distT="0" distB="0" distL="0" distR="0" wp14:anchorId="0A9838A1" wp14:editId="4E0A0C81">
            <wp:extent cx="952500" cy="504825"/>
            <wp:effectExtent l="38100" t="38100" r="95250" b="104775"/>
            <wp:docPr id="36" name="Picture 36" descr="Text with two aste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with two asterisks."/>
                    <pic:cNvPicPr/>
                  </pic:nvPicPr>
                  <pic:blipFill>
                    <a:blip r:embed="rId29"/>
                    <a:stretch>
                      <a:fillRect/>
                    </a:stretch>
                  </pic:blipFill>
                  <pic:spPr>
                    <a:xfrm>
                      <a:off x="0" y="0"/>
                      <a:ext cx="952500" cy="504825"/>
                    </a:xfrm>
                    <a:prstGeom prst="rect">
                      <a:avLst/>
                    </a:prstGeom>
                    <a:effectLst>
                      <a:outerShdw blurRad="50800" dist="38100" dir="2700000" algn="tl" rotWithShape="0">
                        <a:prstClr val="black">
                          <a:alpha val="40000"/>
                        </a:prstClr>
                      </a:outerShdw>
                    </a:effectLst>
                  </pic:spPr>
                </pic:pic>
              </a:graphicData>
            </a:graphic>
          </wp:inline>
        </w:drawing>
      </w:r>
    </w:p>
    <w:p w14:paraId="0972C17A" w14:textId="77777777" w:rsidR="00B17ADB" w:rsidRPr="001E2A10" w:rsidRDefault="00B17ADB">
      <w:pPr>
        <w:spacing w:before="0"/>
        <w:rPr>
          <w:rFonts w:eastAsiaTheme="majorEastAsia" w:cstheme="majorBidi"/>
          <w:sz w:val="60"/>
          <w:szCs w:val="32"/>
          <w:lang w:val="en-AU"/>
        </w:rPr>
      </w:pPr>
      <w:r w:rsidRPr="001E2A10">
        <w:rPr>
          <w:lang w:val="en-AU"/>
        </w:rPr>
        <w:br w:type="page"/>
      </w:r>
    </w:p>
    <w:p w14:paraId="26551798" w14:textId="10B5524F" w:rsidR="00B82A08" w:rsidRPr="001E2A10" w:rsidRDefault="00B82A08" w:rsidP="00B82A08">
      <w:pPr>
        <w:pStyle w:val="Heading1"/>
        <w:rPr>
          <w:lang w:val="en-AU"/>
        </w:rPr>
      </w:pPr>
      <w:bookmarkStart w:id="158" w:name="_Toc78212937"/>
      <w:bookmarkStart w:id="159" w:name="_Toc78277543"/>
      <w:bookmarkStart w:id="160" w:name="_Toc78278365"/>
      <w:bookmarkStart w:id="161" w:name="_Toc78278734"/>
      <w:bookmarkStart w:id="162" w:name="_Toc78278908"/>
      <w:bookmarkStart w:id="163" w:name="_Toc78285091"/>
      <w:bookmarkStart w:id="164" w:name="_Toc78355485"/>
      <w:bookmarkStart w:id="165" w:name="_Toc78355522"/>
      <w:r w:rsidRPr="001E2A10">
        <w:rPr>
          <w:lang w:val="en-AU"/>
        </w:rPr>
        <w:lastRenderedPageBreak/>
        <w:t>Terminology</w:t>
      </w:r>
      <w:bookmarkEnd w:id="158"/>
      <w:bookmarkEnd w:id="159"/>
      <w:bookmarkEnd w:id="160"/>
      <w:bookmarkEnd w:id="161"/>
      <w:bookmarkEnd w:id="162"/>
      <w:bookmarkEnd w:id="163"/>
      <w:bookmarkEnd w:id="164"/>
      <w:bookmarkEnd w:id="165"/>
    </w:p>
    <w:tbl>
      <w:tblPr>
        <w:tblStyle w:val="TerminologyTable"/>
        <w:tblW w:w="0" w:type="auto"/>
        <w:tblLook w:val="04A0" w:firstRow="1" w:lastRow="0" w:firstColumn="1" w:lastColumn="0" w:noHBand="0" w:noVBand="1"/>
      </w:tblPr>
      <w:tblGrid>
        <w:gridCol w:w="3115"/>
        <w:gridCol w:w="6806"/>
      </w:tblGrid>
      <w:tr w:rsidR="005C2E96" w:rsidRPr="001E2A10" w14:paraId="488DD19F" w14:textId="77777777" w:rsidTr="001E2A10">
        <w:trPr>
          <w:tblHeader/>
        </w:trPr>
        <w:tc>
          <w:tcPr>
            <w:cnfStyle w:val="001000000000" w:firstRow="0" w:lastRow="0" w:firstColumn="1" w:lastColumn="0" w:oddVBand="0" w:evenVBand="0" w:oddHBand="0" w:evenHBand="0" w:firstRowFirstColumn="0" w:firstRowLastColumn="0" w:lastRowFirstColumn="0" w:lastRowLastColumn="0"/>
            <w:tcW w:w="0" w:type="auto"/>
          </w:tcPr>
          <w:p w14:paraId="3BF42DE0" w14:textId="09B7C608" w:rsidR="005C2E96" w:rsidRPr="001E2A10" w:rsidRDefault="005C2E96" w:rsidP="00132B05">
            <w:pPr>
              <w:spacing w:after="120"/>
              <w:rPr>
                <w:rStyle w:val="Strong"/>
                <w:rFonts w:cs="Times New Roman"/>
                <w:b/>
                <w:bCs w:val="0"/>
                <w:lang w:val="en-AU"/>
              </w:rPr>
            </w:pPr>
            <w:r w:rsidRPr="001E2A10">
              <w:rPr>
                <w:rStyle w:val="Strong"/>
                <w:rFonts w:cs="Times New Roman"/>
                <w:b/>
                <w:bCs w:val="0"/>
                <w:lang w:val="en-AU"/>
              </w:rPr>
              <w:t>Term</w:t>
            </w:r>
          </w:p>
        </w:tc>
        <w:tc>
          <w:tcPr>
            <w:tcW w:w="0" w:type="auto"/>
          </w:tcPr>
          <w:p w14:paraId="2190BC20" w14:textId="38723E21" w:rsidR="005C2E96" w:rsidRPr="001E2A10" w:rsidRDefault="005C2E96"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Definition</w:t>
            </w:r>
          </w:p>
        </w:tc>
      </w:tr>
      <w:tr w:rsidR="00B82A08" w:rsidRPr="001E2A10" w14:paraId="4DDA6842"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2976F4CB"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Advice, seeking of (as compared to telling someone)</w:t>
            </w:r>
          </w:p>
        </w:tc>
        <w:tc>
          <w:tcPr>
            <w:tcW w:w="0" w:type="auto"/>
            <w:hideMark/>
          </w:tcPr>
          <w:p w14:paraId="5399C9AA"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See Telling someone, below.</w:t>
            </w:r>
          </w:p>
        </w:tc>
      </w:tr>
      <w:tr w:rsidR="00B82A08" w:rsidRPr="001E2A10" w14:paraId="5410F8F7"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4EDE7C39"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Boyfriend/girlfriend/date</w:t>
            </w:r>
          </w:p>
        </w:tc>
        <w:tc>
          <w:tcPr>
            <w:tcW w:w="0" w:type="auto"/>
            <w:hideMark/>
          </w:tcPr>
          <w:p w14:paraId="48508527"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person who the respondent is in an emotionally and/or sexually intimate relationship with but does not live with. Includes a wide range of relationships from one night stands to long term committed non-cohabiting relationships. Does not require sexual involvement.</w:t>
            </w:r>
          </w:p>
        </w:tc>
      </w:tr>
      <w:tr w:rsidR="00B82A08" w:rsidRPr="001E2A10" w14:paraId="1D8FDF79"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2A2C06BB"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Cohabiting partner</w:t>
            </w:r>
          </w:p>
        </w:tc>
        <w:tc>
          <w:tcPr>
            <w:tcW w:w="0" w:type="auto"/>
            <w:hideMark/>
          </w:tcPr>
          <w:p w14:paraId="760AF618"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partner that a person is, or has, lived with in a marriage or de-facto relationship.</w:t>
            </w:r>
          </w:p>
        </w:tc>
      </w:tr>
      <w:tr w:rsidR="00B82A08" w:rsidRPr="001E2A10" w14:paraId="748B7AC2"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337CD609"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Contributed to the incident: drugs and alcohol</w:t>
            </w:r>
          </w:p>
        </w:tc>
        <w:tc>
          <w:tcPr>
            <w:tcW w:w="0" w:type="auto"/>
            <w:hideMark/>
          </w:tcPr>
          <w:p w14:paraId="572BF022" w14:textId="660E0663"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Survey respondents are asked whether they think drugs or alcohol contributed to thei</w:t>
            </w:r>
            <w:r w:rsidRPr="001E2A10">
              <w:rPr>
                <w:lang w:val="en-AU"/>
              </w:rPr>
              <w:t xml:space="preserve">r </w:t>
            </w:r>
            <w:r w:rsidR="00CF2842" w:rsidRPr="001E2A10">
              <w:rPr>
                <w:lang w:val="en-AU"/>
              </w:rPr>
              <w:t>most recent</w:t>
            </w:r>
            <w:r w:rsidRPr="001E2A10">
              <w:rPr>
                <w:lang w:val="en-AU"/>
              </w:rPr>
              <w:t xml:space="preserve"> inc</w:t>
            </w:r>
            <w:r w:rsidRPr="001E2A10">
              <w:rPr>
                <w:rFonts w:cs="Times New Roman"/>
                <w:lang w:val="en-AU"/>
              </w:rPr>
              <w:t>ident of violence. If they answer “yes” to this question, they are then asked about the nature of the contribution, including:</w:t>
            </w:r>
          </w:p>
          <w:p w14:paraId="4BA83286" w14:textId="77777777" w:rsidR="00B82A08" w:rsidRPr="001E2A10" w:rsidRDefault="00B82A08" w:rsidP="000E075D">
            <w:pPr>
              <w:numPr>
                <w:ilvl w:val="0"/>
                <w:numId w:val="19"/>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whether they were under the influence of alcohol or other substances; </w:t>
            </w:r>
          </w:p>
          <w:p w14:paraId="0EA72748" w14:textId="77777777" w:rsidR="00B82A08" w:rsidRPr="001E2A10" w:rsidRDefault="00B82A08" w:rsidP="000E075D">
            <w:pPr>
              <w:numPr>
                <w:ilvl w:val="0"/>
                <w:numId w:val="19"/>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whether alcohol or drugs were added to their drink without their consent; or </w:t>
            </w:r>
          </w:p>
          <w:p w14:paraId="3D9ABE83" w14:textId="77777777" w:rsidR="00B82A08" w:rsidRPr="001E2A10" w:rsidRDefault="00B82A08" w:rsidP="000E075D">
            <w:pPr>
              <w:numPr>
                <w:ilvl w:val="0"/>
                <w:numId w:val="19"/>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whether the perpetrator was under the influence of alcohol or drugs.</w:t>
            </w:r>
          </w:p>
        </w:tc>
      </w:tr>
      <w:tr w:rsidR="00B82A08" w:rsidRPr="001E2A10" w14:paraId="4A29B093"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25F15625"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Current cohabiting partner</w:t>
            </w:r>
          </w:p>
        </w:tc>
        <w:tc>
          <w:tcPr>
            <w:tcW w:w="0" w:type="auto"/>
            <w:hideMark/>
          </w:tcPr>
          <w:p w14:paraId="3682920C"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A current cohabiting partner is a person who, at the time of the survey, the respondent to the survey was living with in a marriage or de-facto relationship. </w:t>
            </w:r>
          </w:p>
        </w:tc>
      </w:tr>
      <w:tr w:rsidR="00B82A08" w:rsidRPr="001E2A10" w14:paraId="4305B69F"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3C67C58E"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Disability, a person with a</w:t>
            </w:r>
          </w:p>
        </w:tc>
        <w:tc>
          <w:tcPr>
            <w:tcW w:w="0" w:type="auto"/>
            <w:hideMark/>
          </w:tcPr>
          <w:p w14:paraId="74129D5E"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The PSS uses a standard measure of core activity limitation that is used in other ABS surveys. The measure assesses the extent to which a person “needs help, has difficulty, or uses aids or equipment with [self-care, mobility or communication]”. A person may be defined as having a profound, severe, moderate or mild disability, depending on the level of core activity limitation that they experience. </w:t>
            </w:r>
          </w:p>
          <w:p w14:paraId="092C159D"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A person must have experienced, or be likely to experience, the limitation for at least 6 months in order for them to be classified as a person who has a disability or long-term health condition. </w:t>
            </w:r>
          </w:p>
          <w:p w14:paraId="7B45E240"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The PSS only selects respondents from private dwellings. Therefore, no women or men living in institutional care settings were interviewed as part of the survey. This is likely to affect the quality of the data related to this population. </w:t>
            </w:r>
          </w:p>
        </w:tc>
      </w:tr>
      <w:tr w:rsidR="00B82A08" w:rsidRPr="001E2A10" w14:paraId="2464239E"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4D3BD7E3"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Employed/in the labour-force</w:t>
            </w:r>
          </w:p>
        </w:tc>
        <w:tc>
          <w:tcPr>
            <w:tcW w:w="0" w:type="auto"/>
            <w:hideMark/>
          </w:tcPr>
          <w:p w14:paraId="0BD60F69"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The PSS uses the standard ABS definition of employment. It includes as “employed”, amongst other scenarios, a person who in the week prior to the interview:</w:t>
            </w:r>
          </w:p>
          <w:p w14:paraId="2E19F0DC" w14:textId="77777777" w:rsidR="00B82A08" w:rsidRPr="001E2A10" w:rsidRDefault="00B82A08" w:rsidP="000E075D">
            <w:pPr>
              <w:numPr>
                <w:ilvl w:val="0"/>
                <w:numId w:val="20"/>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worked at least an hour for pay (or without pay in a family business);</w:t>
            </w:r>
          </w:p>
          <w:p w14:paraId="3439E6DD" w14:textId="77777777" w:rsidR="00B82A08" w:rsidRPr="001E2A10" w:rsidRDefault="00B82A08" w:rsidP="000E075D">
            <w:pPr>
              <w:numPr>
                <w:ilvl w:val="0"/>
                <w:numId w:val="20"/>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lastRenderedPageBreak/>
              <w:t>was on strike;</w:t>
            </w:r>
          </w:p>
          <w:p w14:paraId="2C5A75F1" w14:textId="77777777" w:rsidR="00B82A08" w:rsidRPr="001E2A10" w:rsidRDefault="00B82A08" w:rsidP="000E075D">
            <w:pPr>
              <w:numPr>
                <w:ilvl w:val="0"/>
                <w:numId w:val="20"/>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was on workers compensation (and expected to return to work); or</w:t>
            </w:r>
          </w:p>
          <w:p w14:paraId="256B673C" w14:textId="77777777" w:rsidR="00B82A08" w:rsidRPr="001E2A10" w:rsidRDefault="00B82A08" w:rsidP="000E075D">
            <w:pPr>
              <w:numPr>
                <w:ilvl w:val="0"/>
                <w:numId w:val="20"/>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was an employer.</w:t>
            </w:r>
          </w:p>
        </w:tc>
      </w:tr>
      <w:tr w:rsidR="00B82A08" w:rsidRPr="001E2A10" w14:paraId="1B212CD7"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30B72E6E"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lastRenderedPageBreak/>
              <w:t>Emotional abuse</w:t>
            </w:r>
          </w:p>
        </w:tc>
        <w:tc>
          <w:tcPr>
            <w:tcW w:w="0" w:type="auto"/>
            <w:hideMark/>
          </w:tcPr>
          <w:p w14:paraId="7E7CF71E"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Emotional abuse is defined in the PSS as “behaviours or actions that are aimed at preventing or controlling [a partner’s] behaviour with the intent to cause them emotional harm or fear”. Emotional abuse is not classified as violence in the PSS.</w:t>
            </w:r>
          </w:p>
        </w:tc>
      </w:tr>
      <w:tr w:rsidR="00B82A08" w:rsidRPr="001E2A10" w14:paraId="1BEAE89C"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62C20028"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Former cohabiting partner</w:t>
            </w:r>
          </w:p>
        </w:tc>
        <w:tc>
          <w:tcPr>
            <w:tcW w:w="0" w:type="auto"/>
            <w:hideMark/>
          </w:tcPr>
          <w:p w14:paraId="478CE662"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former partner includes:</w:t>
            </w:r>
          </w:p>
          <w:p w14:paraId="036F0E01" w14:textId="77777777" w:rsidR="00B82A08" w:rsidRPr="001E2A10" w:rsidRDefault="00B82A08" w:rsidP="000E075D">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partner who was violent towards the survey respondent during the relationship, but the relationship has now ended.</w:t>
            </w:r>
          </w:p>
          <w:p w14:paraId="5678EC04" w14:textId="77777777" w:rsidR="00B82A08" w:rsidRPr="001E2A10" w:rsidRDefault="00B82A08" w:rsidP="000E075D">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partner who was not violent during the relationship, but has been violent since the relationship ended.</w:t>
            </w:r>
          </w:p>
          <w:p w14:paraId="7803435F" w14:textId="77777777" w:rsidR="00B82A08" w:rsidRPr="001E2A10" w:rsidRDefault="00B82A08" w:rsidP="000E075D">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partner who was violent both during and after the relationship.</w:t>
            </w:r>
          </w:p>
          <w:p w14:paraId="303C7F43"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former partner has at some point in time lived with the survey respondent, however the violence may have started after they stopped cohabiting.</w:t>
            </w:r>
          </w:p>
        </w:tc>
      </w:tr>
      <w:tr w:rsidR="00B82A08" w:rsidRPr="001E2A10" w14:paraId="50AA7CC5"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1DEA7626"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Home</w:t>
            </w:r>
          </w:p>
        </w:tc>
        <w:tc>
          <w:tcPr>
            <w:tcW w:w="0" w:type="auto"/>
            <w:hideMark/>
          </w:tcPr>
          <w:p w14:paraId="46C3629A"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When a victim and perpetrator live in the same house, the house is categorised as the victim’s home. This means that a house that is categorised as a perpetrator’s house is not the residence of the victim, but a victim’s house may or may not be the perpetrator’s home.</w:t>
            </w:r>
          </w:p>
        </w:tc>
      </w:tr>
      <w:tr w:rsidR="00B82A08" w:rsidRPr="001E2A10" w14:paraId="156FDCB9"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37816EB4"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Intimate partner</w:t>
            </w:r>
          </w:p>
        </w:tc>
        <w:tc>
          <w:tcPr>
            <w:tcW w:w="0" w:type="auto"/>
            <w:hideMark/>
          </w:tcPr>
          <w:p w14:paraId="7B80C0C2"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broad definition of partner that includes partners that a person may or may not be living with. This category includes cohabiting partners, as well as boyfriends, girlfriends and dates.</w:t>
            </w:r>
          </w:p>
        </w:tc>
      </w:tr>
      <w:tr w:rsidR="00B82A08" w:rsidRPr="001E2A10" w14:paraId="16A05C67"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7F735DA0"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Index of Relative Socio-economic Advantage and Disadvantage (IRSAD)</w:t>
            </w:r>
          </w:p>
        </w:tc>
        <w:tc>
          <w:tcPr>
            <w:tcW w:w="0" w:type="auto"/>
            <w:hideMark/>
          </w:tcPr>
          <w:p w14:paraId="07DBBAB7"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The ABS has developed several measures of socio-economic status. The data collected in the PSS allows for the calculation of the Index of Relative Socio-economic Advantage and Disadvantage (IRSAD). The IRSAD “summarises information about the economic and social conditions of people and households within an area, including both relative advantage and disadvantage measures.”</w:t>
            </w:r>
          </w:p>
          <w:p w14:paraId="1396AE10"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IRSAD data is presented using quintiles: a quintile is a “grouping that result[s] from ranking households by [the IRSAD rate] and then dividing the population into… five equal groups.”</w:t>
            </w:r>
          </w:p>
        </w:tc>
      </w:tr>
      <w:tr w:rsidR="00B82A08" w:rsidRPr="001E2A10" w14:paraId="1F4F09C3"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2105A4ED"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Known person</w:t>
            </w:r>
          </w:p>
        </w:tc>
        <w:tc>
          <w:tcPr>
            <w:tcW w:w="0" w:type="auto"/>
            <w:hideMark/>
          </w:tcPr>
          <w:p w14:paraId="7094D2D7"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Includes someone known to the victim but not included in the other categories described (sometimes, this will include boyfriend/girlfriend/date, and sometimes it will not – in order to determine this, please note whether “intimate partner” or “cohabiting partner” is in the corresponding category). </w:t>
            </w:r>
          </w:p>
          <w:p w14:paraId="18696B88"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known person may be a parent or step-parent, son/daughter (including step-children), sibling (including step-sibling), relative or in-law, friend, acquaintance, neighbour, employer/boss/supervisor, co-worker/co-volunteer, counsellor/psychologist/psychiatrist, doctor, teacher, pastor/priest/minister/rabbi, prison officer, ex-boyfriend/ex-girlfriend or any other known person/s.</w:t>
            </w:r>
          </w:p>
        </w:tc>
      </w:tr>
      <w:tr w:rsidR="00B82A08" w:rsidRPr="001E2A10" w14:paraId="7F920A38"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36365103"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lastRenderedPageBreak/>
              <w:t>Main English speaking country</w:t>
            </w:r>
          </w:p>
        </w:tc>
        <w:tc>
          <w:tcPr>
            <w:tcW w:w="0" w:type="auto"/>
            <w:hideMark/>
          </w:tcPr>
          <w:p w14:paraId="5CCEAB64"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The ABS defines the United Kingdom, the Republic of Ireland, New Zealand, Canada, South Africa and the United States of America as "main English speaking countries".</w:t>
            </w:r>
          </w:p>
        </w:tc>
      </w:tr>
      <w:tr w:rsidR="00B82A08" w:rsidRPr="001E2A10" w14:paraId="10C8864B"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209EFFF4" w14:textId="0703A9BC" w:rsidR="00B82A08" w:rsidRPr="001E2A10" w:rsidRDefault="00CF2842" w:rsidP="00132B05">
            <w:pPr>
              <w:spacing w:after="120"/>
              <w:rPr>
                <w:rFonts w:cs="Times New Roman"/>
                <w:b w:val="0"/>
                <w:bCs/>
                <w:lang w:val="en-AU"/>
              </w:rPr>
            </w:pPr>
            <w:r w:rsidRPr="001E2A10">
              <w:rPr>
                <w:lang w:val="en-AU"/>
              </w:rPr>
              <w:t>Most recent</w:t>
            </w:r>
            <w:r w:rsidR="00B82A08" w:rsidRPr="001E2A10">
              <w:rPr>
                <w:lang w:val="en-AU"/>
              </w:rPr>
              <w:t xml:space="preserve"> inci</w:t>
            </w:r>
            <w:r w:rsidR="00B82A08" w:rsidRPr="001E2A10">
              <w:rPr>
                <w:rStyle w:val="Strong"/>
                <w:rFonts w:cs="Times New Roman"/>
                <w:b/>
                <w:bCs w:val="0"/>
                <w:lang w:val="en-AU"/>
              </w:rPr>
              <w:t>dent (MRI)</w:t>
            </w:r>
          </w:p>
        </w:tc>
        <w:tc>
          <w:tcPr>
            <w:tcW w:w="0" w:type="auto"/>
            <w:hideMark/>
          </w:tcPr>
          <w:p w14:paraId="0ECE05FD" w14:textId="5615B95C"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person’</w:t>
            </w:r>
            <w:r w:rsidRPr="001E2A10">
              <w:rPr>
                <w:lang w:val="en-AU"/>
              </w:rPr>
              <w:t xml:space="preserve">s </w:t>
            </w:r>
            <w:r w:rsidR="00CF2842" w:rsidRPr="001E2A10">
              <w:rPr>
                <w:lang w:val="en-AU"/>
              </w:rPr>
              <w:t>most recent</w:t>
            </w:r>
            <w:r w:rsidRPr="001E2A10">
              <w:rPr>
                <w:lang w:val="en-AU"/>
              </w:rPr>
              <w:t xml:space="preserve"> inci</w:t>
            </w:r>
            <w:r w:rsidRPr="001E2A10">
              <w:rPr>
                <w:rFonts w:cs="Times New Roman"/>
                <w:lang w:val="en-AU"/>
              </w:rPr>
              <w:t>dent of a specific form of violence.</w:t>
            </w:r>
          </w:p>
        </w:tc>
      </w:tr>
      <w:tr w:rsidR="00B82A08" w:rsidRPr="001E2A10" w14:paraId="7C05AC36"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77D49461"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Perpetrator type</w:t>
            </w:r>
          </w:p>
        </w:tc>
        <w:tc>
          <w:tcPr>
            <w:tcW w:w="0" w:type="auto"/>
            <w:hideMark/>
          </w:tcPr>
          <w:p w14:paraId="314D42BA"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Perpetrator type refers to the relationship between the victim and the perpetrator. In general the analysis in this report distinguishes between cohabiting partners, other known people and strangers. </w:t>
            </w:r>
          </w:p>
        </w:tc>
      </w:tr>
      <w:tr w:rsidR="00B82A08" w:rsidRPr="001E2A10" w14:paraId="456670EE"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00ACA13C"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Physical abuse</w:t>
            </w:r>
          </w:p>
        </w:tc>
        <w:tc>
          <w:tcPr>
            <w:tcW w:w="0" w:type="auto"/>
            <w:hideMark/>
          </w:tcPr>
          <w:p w14:paraId="79B239F5"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The PSS defined physical abuse of a child as “[a]ny deliberate physical injury (including bruises) inflicted upon a child (before the age of 15 years) by an adult. Discipline that accidentally resulted in an injury is excluded.”</w:t>
            </w:r>
          </w:p>
        </w:tc>
      </w:tr>
      <w:tr w:rsidR="00B82A08" w:rsidRPr="001E2A10" w14:paraId="07893093"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06072252"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Physical assault</w:t>
            </w:r>
          </w:p>
        </w:tc>
        <w:tc>
          <w:tcPr>
            <w:tcW w:w="0" w:type="auto"/>
            <w:hideMark/>
          </w:tcPr>
          <w:p w14:paraId="5ABC5EAE"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Physical assault involves “the use of physical force with the intent to harm or frighten a person. Assaults may have occurred in conjunction with a robbery and includes incidents where a person was assaulted in their line of work (e.g. assaulted while working as a security guard). This includes being: pushed, grabbed or shoved; slapped; kicked, bitten or hit with a fist; hit with an object or something else that could hurt you; beaten; choked; stabbed; shot; or any other type of physical assault which involved the use of physical force with the intent to harm or frighten a person. Physical assault excludes incidents that occurred during the course of play on a sporting field.” </w:t>
            </w:r>
          </w:p>
        </w:tc>
      </w:tr>
      <w:tr w:rsidR="00B82A08" w:rsidRPr="001E2A10" w14:paraId="75E732BE"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35193871"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Physical threat</w:t>
            </w:r>
          </w:p>
        </w:tc>
        <w:tc>
          <w:tcPr>
            <w:tcW w:w="0" w:type="auto"/>
            <w:hideMark/>
          </w:tcPr>
          <w:p w14:paraId="23971401"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Physical threat is “an attempt to inflict physical harm or a threat or suggestion of intent to inflict physical harm, which was made face-to-face where the person believes it was able to and likely to be carried out. Physical threat has the same inclusion and exclusion criteria as physical assault.”</w:t>
            </w:r>
          </w:p>
        </w:tc>
      </w:tr>
      <w:tr w:rsidR="00B82A08" w:rsidRPr="001E2A10" w14:paraId="7764113D"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41928EB2"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Physical violence</w:t>
            </w:r>
          </w:p>
        </w:tc>
        <w:tc>
          <w:tcPr>
            <w:tcW w:w="0" w:type="auto"/>
            <w:hideMark/>
          </w:tcPr>
          <w:p w14:paraId="2E791D41"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Physical violence involves any incidents of physical assault and/or physical threat.</w:t>
            </w:r>
          </w:p>
        </w:tc>
      </w:tr>
      <w:tr w:rsidR="00B82A08" w:rsidRPr="001E2A10" w14:paraId="7697C492"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54F64E11"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Place of entertainment</w:t>
            </w:r>
          </w:p>
        </w:tc>
        <w:tc>
          <w:tcPr>
            <w:tcW w:w="0" w:type="auto"/>
            <w:hideMark/>
          </w:tcPr>
          <w:p w14:paraId="081DB43A"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 place of entertainment or recreation includes places such as pubs, nightclubs and sporting venues. The ABS also includes in this category “hotels, bars, taverns and licensed restaurants and the areas surrounding these premises such as on the footpath, in a beer garden or carpark of a pub or hotel.”</w:t>
            </w:r>
          </w:p>
        </w:tc>
      </w:tr>
      <w:tr w:rsidR="00B82A08" w:rsidRPr="001E2A10" w14:paraId="5FA86D19"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375D1B63"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RSE (Relative Standard Error)</w:t>
            </w:r>
          </w:p>
        </w:tc>
        <w:tc>
          <w:tcPr>
            <w:tcW w:w="0" w:type="auto"/>
            <w:hideMark/>
          </w:tcPr>
          <w:p w14:paraId="09F072AB"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The ABS defines RSE as follows:</w:t>
            </w:r>
          </w:p>
          <w:p w14:paraId="686BCB75"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“The Standard Error measure indicates the extent to which a survey estimate is likely to deviate from the true population and is expressed as a number. The Relative Standard Error (RSE) is the standard error expressed as a fraction of the estimate and is usually displayed as a percentage. Estimates with a RSE of 25% or greater are subject to high sampling error and should be used with caution.”</w:t>
            </w:r>
          </w:p>
          <w:p w14:paraId="0A693055"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An estimate with an RSE between 25% and 50% is annotated in this report with a single asterisk and should be used with caution.</w:t>
            </w:r>
          </w:p>
          <w:p w14:paraId="006FE4C8"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lastRenderedPageBreak/>
              <w:t xml:space="preserve">An estimate with an RSE above 50% is annotated with a double asterisks and is deemed too unreliable for general use. </w:t>
            </w:r>
          </w:p>
        </w:tc>
      </w:tr>
      <w:tr w:rsidR="00B82A08" w:rsidRPr="001E2A10" w14:paraId="489884F9"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5B6E4ADF"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lastRenderedPageBreak/>
              <w:t>Sexual abuse</w:t>
            </w:r>
          </w:p>
        </w:tc>
        <w:tc>
          <w:tcPr>
            <w:tcW w:w="0" w:type="auto"/>
            <w:hideMark/>
          </w:tcPr>
          <w:p w14:paraId="313B3CCE"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Sexual abuse of a child is “an act by an adult involving a child (before the age of 15 years) in sexual activity beyond their understanding or contrary to currently accepted community standards.”</w:t>
            </w:r>
          </w:p>
        </w:tc>
      </w:tr>
      <w:tr w:rsidR="00B82A08" w:rsidRPr="001E2A10" w14:paraId="6C973BCA"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1E323201"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Sexual assault</w:t>
            </w:r>
          </w:p>
        </w:tc>
        <w:tc>
          <w:tcPr>
            <w:tcW w:w="0" w:type="auto"/>
            <w:hideMark/>
          </w:tcPr>
          <w:p w14:paraId="06B51946"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Sexual assault is defined “an act of a sexual nature carried out against a person’s will through the use of physical force, intimidation or coercion, and includes any attempts to do this. This includes rape, attempted rape, aggravated sexual assault (assault with a weapon), indecent assault, penetration by objects, forced sexual activity that did not end in penetration and attempts to force a person into sexual activity. Sexual assault excludes brief unwanted sexual touching.”</w:t>
            </w:r>
          </w:p>
        </w:tc>
      </w:tr>
      <w:tr w:rsidR="00B82A08" w:rsidRPr="001E2A10" w14:paraId="64BB6DA1"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00DD986B"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Sexual threat</w:t>
            </w:r>
          </w:p>
        </w:tc>
        <w:tc>
          <w:tcPr>
            <w:tcW w:w="0" w:type="auto"/>
            <w:hideMark/>
          </w:tcPr>
          <w:p w14:paraId="502CE0DD"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Sexual threat involves “the threat of acts of a sexual nature that were made face-to-face where the person believes it is able to and likely to be carried out.”</w:t>
            </w:r>
          </w:p>
        </w:tc>
      </w:tr>
      <w:tr w:rsidR="00B82A08" w:rsidRPr="001E2A10" w14:paraId="67B227B0"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05699BA6"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Sexual violence</w:t>
            </w:r>
          </w:p>
        </w:tc>
        <w:tc>
          <w:tcPr>
            <w:tcW w:w="0" w:type="auto"/>
            <w:hideMark/>
          </w:tcPr>
          <w:p w14:paraId="3F84E0D5"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Sexual violence is defined as sexual assault or the threat of assault (where the victim reasonably believes that the assault could be completed). </w:t>
            </w:r>
          </w:p>
        </w:tc>
      </w:tr>
      <w:tr w:rsidR="00B82A08" w:rsidRPr="001E2A10" w14:paraId="43BA0C63"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38A982C0"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Statistically significant</w:t>
            </w:r>
          </w:p>
        </w:tc>
        <w:tc>
          <w:tcPr>
            <w:tcW w:w="0" w:type="auto"/>
            <w:hideMark/>
          </w:tcPr>
          <w:p w14:paraId="5A09C43C"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Statistical significance testing is a way of determining whether the difference seen between numbers is likely to be a result of a “real” difference or as a result of the research sample. When we say that a difference is “statistically significant”, we are indicating that, according to accepted statistical modelling, in at least 19 out of 20 cases, the difference is “real” and not a chance variation in sample characteristics. Another way of understanding this is to say that based on a statistical test, we can be 95% sure the result is not by chance but is an accurate representation of the phenomenon. </w:t>
            </w:r>
          </w:p>
        </w:tc>
      </w:tr>
      <w:tr w:rsidR="00B82A08" w:rsidRPr="001E2A10" w14:paraId="50ED0BF8" w14:textId="77777777" w:rsidTr="00132B05">
        <w:tc>
          <w:tcPr>
            <w:cnfStyle w:val="001000000000" w:firstRow="0" w:lastRow="0" w:firstColumn="1" w:lastColumn="0" w:oddVBand="0" w:evenVBand="0" w:oddHBand="0" w:evenHBand="0" w:firstRowFirstColumn="0" w:firstRowLastColumn="0" w:lastRowFirstColumn="0" w:lastRowLastColumn="0"/>
            <w:tcW w:w="0" w:type="auto"/>
            <w:hideMark/>
          </w:tcPr>
          <w:p w14:paraId="5379FC98" w14:textId="77777777" w:rsidR="00B82A08" w:rsidRPr="001E2A10" w:rsidRDefault="00B82A08" w:rsidP="00132B05">
            <w:pPr>
              <w:spacing w:after="120"/>
              <w:rPr>
                <w:rFonts w:cs="Times New Roman"/>
                <w:b w:val="0"/>
                <w:bCs/>
                <w:lang w:val="en-AU"/>
              </w:rPr>
            </w:pPr>
            <w:r w:rsidRPr="001E2A10">
              <w:rPr>
                <w:rStyle w:val="Strong"/>
                <w:rFonts w:cs="Times New Roman"/>
                <w:b/>
                <w:bCs w:val="0"/>
                <w:lang w:val="en-AU"/>
              </w:rPr>
              <w:t>Telling someone (vs seeking advice)</w:t>
            </w:r>
          </w:p>
        </w:tc>
        <w:tc>
          <w:tcPr>
            <w:tcW w:w="0" w:type="auto"/>
            <w:hideMark/>
          </w:tcPr>
          <w:p w14:paraId="09DC29C4"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 xml:space="preserve">To tell someone about an incident only requires that you inform them about the incident: it does not require that the person give you any advice or support. </w:t>
            </w:r>
          </w:p>
          <w:p w14:paraId="5E3AEFCF"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If you said to someone “John hit me the other day” – this would be telling them about the incident.</w:t>
            </w:r>
          </w:p>
          <w:p w14:paraId="160ECD77" w14:textId="77777777" w:rsidR="00B82A08" w:rsidRPr="001E2A10" w:rsidRDefault="00B82A08" w:rsidP="00132B05">
            <w:pPr>
              <w:spacing w:after="120"/>
              <w:cnfStyle w:val="000000000000" w:firstRow="0" w:lastRow="0" w:firstColumn="0" w:lastColumn="0" w:oddVBand="0" w:evenVBand="0" w:oddHBand="0" w:evenHBand="0" w:firstRowFirstColumn="0" w:firstRowLastColumn="0" w:lastRowFirstColumn="0" w:lastRowLastColumn="0"/>
              <w:rPr>
                <w:rFonts w:cs="Times New Roman"/>
                <w:lang w:val="en-AU"/>
              </w:rPr>
            </w:pPr>
            <w:r w:rsidRPr="001E2A10">
              <w:rPr>
                <w:rFonts w:cs="Times New Roman"/>
                <w:lang w:val="en-AU"/>
              </w:rPr>
              <w:t>You would be getting advice or support if you said to someone “John hit me: could you help me work out what to do about it?”.</w:t>
            </w:r>
          </w:p>
        </w:tc>
      </w:tr>
    </w:tbl>
    <w:p w14:paraId="308D8DDC" w14:textId="77777777" w:rsidR="003672F6" w:rsidRPr="001E2A10" w:rsidRDefault="003672F6">
      <w:pPr>
        <w:spacing w:before="0"/>
        <w:rPr>
          <w:lang w:val="en-AU"/>
        </w:rPr>
      </w:pPr>
      <w:r w:rsidRPr="001E2A10">
        <w:rPr>
          <w:lang w:val="en-AU"/>
        </w:rPr>
        <w:br w:type="page"/>
      </w:r>
    </w:p>
    <w:p w14:paraId="42CD7615" w14:textId="77777777" w:rsidR="003672F6" w:rsidRPr="001E2A10" w:rsidRDefault="003672F6" w:rsidP="007E5943">
      <w:pPr>
        <w:pStyle w:val="Heading1"/>
        <w:rPr>
          <w:lang w:val="en-AU"/>
        </w:rPr>
      </w:pPr>
      <w:bookmarkStart w:id="166" w:name="_Toc78212938"/>
      <w:bookmarkStart w:id="167" w:name="_Toc78277544"/>
      <w:bookmarkStart w:id="168" w:name="_Toc78278366"/>
      <w:bookmarkStart w:id="169" w:name="_Toc78278735"/>
      <w:bookmarkStart w:id="170" w:name="_Toc78278909"/>
      <w:bookmarkStart w:id="171" w:name="_Toc78285092"/>
      <w:bookmarkStart w:id="172" w:name="_Toc78355486"/>
      <w:bookmarkStart w:id="173" w:name="_Toc78355523"/>
      <w:r w:rsidRPr="001E2A10">
        <w:rPr>
          <w:lang w:val="en-AU"/>
        </w:rPr>
        <w:lastRenderedPageBreak/>
        <w:t>Section one: Violence experienced by women and men</w:t>
      </w:r>
      <w:bookmarkEnd w:id="166"/>
      <w:bookmarkEnd w:id="167"/>
      <w:bookmarkEnd w:id="168"/>
      <w:bookmarkEnd w:id="169"/>
      <w:bookmarkEnd w:id="170"/>
      <w:bookmarkEnd w:id="171"/>
      <w:bookmarkEnd w:id="172"/>
      <w:bookmarkEnd w:id="173"/>
    </w:p>
    <w:p w14:paraId="5F37E961" w14:textId="77777777" w:rsidR="003672F6" w:rsidRPr="001E2A10" w:rsidRDefault="003672F6" w:rsidP="008C57A0">
      <w:pPr>
        <w:pStyle w:val="Acknowledgement"/>
        <w:rPr>
          <w:lang w:val="en-AU"/>
        </w:rPr>
      </w:pPr>
      <w:r w:rsidRPr="001E2A10">
        <w:rPr>
          <w:lang w:val="en-AU"/>
        </w:rPr>
        <w:t>In Australian media and research on violence against women, women’s experiences of violence are frequently compared to those of men. These comparisons are at times problematic as they tend to hide the important differences in the nature of violence experienced by women and men. Despite this, such comparisons are a common use of PSS data and are an important way of contextualising more detailed discussions of violence against women. This section of the report therefore aims to provide accurate information to inform such gendered analysis. In the context of the aims of this report, men’s experiences are discussed here precisely because they enable us to more fully understand the experiences of women.</w:t>
      </w:r>
    </w:p>
    <w:p w14:paraId="7F0121B3" w14:textId="77777777" w:rsidR="003672F6" w:rsidRPr="001E2A10" w:rsidRDefault="003672F6" w:rsidP="00A72F69">
      <w:pPr>
        <w:rPr>
          <w:lang w:val="en-AU"/>
        </w:rPr>
      </w:pPr>
      <w:r w:rsidRPr="001E2A10">
        <w:rPr>
          <w:lang w:val="en-AU"/>
        </w:rPr>
        <w:t>This section aims to contextualise the more detailed analysis of women’s experiences in the rest of the report by:</w:t>
      </w:r>
    </w:p>
    <w:p w14:paraId="6976CCB5" w14:textId="77777777" w:rsidR="003672F6" w:rsidRPr="001E2A10" w:rsidRDefault="003672F6" w:rsidP="000E075D">
      <w:pPr>
        <w:numPr>
          <w:ilvl w:val="0"/>
          <w:numId w:val="22"/>
        </w:numPr>
        <w:spacing w:before="100" w:beforeAutospacing="1" w:after="100" w:afterAutospacing="1" w:line="240" w:lineRule="auto"/>
        <w:rPr>
          <w:lang w:val="en-AU"/>
        </w:rPr>
      </w:pPr>
      <w:r w:rsidRPr="001E2A10">
        <w:rPr>
          <w:lang w:val="en-AU"/>
        </w:rPr>
        <w:t>highlighting the similarities and differences in men’s and women’s experiences of violence;</w:t>
      </w:r>
    </w:p>
    <w:p w14:paraId="0D981F30" w14:textId="77777777" w:rsidR="003672F6" w:rsidRPr="001E2A10" w:rsidRDefault="003672F6" w:rsidP="000E075D">
      <w:pPr>
        <w:numPr>
          <w:ilvl w:val="0"/>
          <w:numId w:val="22"/>
        </w:numPr>
        <w:spacing w:before="100" w:beforeAutospacing="1" w:after="100" w:afterAutospacing="1" w:line="240" w:lineRule="auto"/>
        <w:rPr>
          <w:lang w:val="en-AU"/>
        </w:rPr>
      </w:pPr>
      <w:r w:rsidRPr="001E2A10">
        <w:rPr>
          <w:lang w:val="en-AU"/>
        </w:rPr>
        <w:t>articulating the high level outcome measures that are then analysed in more detail in the rest of the report; and</w:t>
      </w:r>
    </w:p>
    <w:p w14:paraId="1FF12957" w14:textId="77777777" w:rsidR="003672F6" w:rsidRPr="001E2A10" w:rsidRDefault="003672F6" w:rsidP="000E075D">
      <w:pPr>
        <w:numPr>
          <w:ilvl w:val="0"/>
          <w:numId w:val="22"/>
        </w:numPr>
        <w:spacing w:before="100" w:beforeAutospacing="1" w:after="100" w:afterAutospacing="1" w:line="240" w:lineRule="auto"/>
        <w:rPr>
          <w:lang w:val="en-AU"/>
        </w:rPr>
      </w:pPr>
      <w:r w:rsidRPr="001E2A10">
        <w:rPr>
          <w:lang w:val="en-AU"/>
        </w:rPr>
        <w:t>mirroring the structure of the rest of the report to assist the reader in navigating the content.</w:t>
      </w:r>
    </w:p>
    <w:p w14:paraId="01CBAB3A" w14:textId="6BE8821E" w:rsidR="003672F6" w:rsidRPr="001E2A10" w:rsidRDefault="003672F6" w:rsidP="00A72F69">
      <w:pPr>
        <w:rPr>
          <w:lang w:val="en-AU"/>
        </w:rPr>
      </w:pPr>
      <w:r w:rsidRPr="001E2A10">
        <w:rPr>
          <w:lang w:val="en-AU"/>
        </w:rPr>
        <w:t>This section begins with an analysis of the prevalence of violence experienced by women and men (including specific forms of violence) and then proceeds to analyses of perpetrator demographics, basic incident characteristics and key post-incident actions and impacts.</w:t>
      </w:r>
    </w:p>
    <w:p w14:paraId="51D4A8EA" w14:textId="02E8BA4F" w:rsidR="007E5943" w:rsidRPr="001E2A10" w:rsidRDefault="007E5943" w:rsidP="007E5943">
      <w:pPr>
        <w:pStyle w:val="Heading2"/>
        <w:rPr>
          <w:lang w:val="en-AU"/>
        </w:rPr>
      </w:pPr>
      <w:bookmarkStart w:id="174" w:name="_Toc78212939"/>
      <w:bookmarkStart w:id="175" w:name="_Toc78277545"/>
      <w:bookmarkStart w:id="176" w:name="_Toc78278367"/>
      <w:bookmarkStart w:id="177" w:name="_Toc78278736"/>
      <w:bookmarkStart w:id="178" w:name="_Toc78278910"/>
      <w:bookmarkStart w:id="179" w:name="_Toc78285093"/>
      <w:bookmarkStart w:id="180" w:name="_Toc78355487"/>
      <w:bookmarkStart w:id="181" w:name="_Toc78355524"/>
      <w:r w:rsidRPr="001E2A10">
        <w:rPr>
          <w:lang w:val="en-AU"/>
        </w:rPr>
        <w:t>Contents for this section</w:t>
      </w:r>
      <w:bookmarkEnd w:id="174"/>
      <w:bookmarkEnd w:id="175"/>
      <w:bookmarkEnd w:id="176"/>
      <w:bookmarkEnd w:id="177"/>
      <w:bookmarkEnd w:id="178"/>
      <w:bookmarkEnd w:id="179"/>
      <w:bookmarkEnd w:id="180"/>
      <w:bookmarkEnd w:id="181"/>
    </w:p>
    <w:p w14:paraId="1DAB851A" w14:textId="3C1B6DEC" w:rsidR="00330BE9" w:rsidRPr="001E2A10" w:rsidRDefault="00330BE9" w:rsidP="00330BE9">
      <w:pPr>
        <w:pStyle w:val="TOC1"/>
        <w:rPr>
          <w:rFonts w:asciiTheme="minorHAnsi" w:eastAsiaTheme="minorEastAsia" w:hAnsiTheme="minorHAnsi"/>
          <w:b w:val="0"/>
          <w:color w:val="auto"/>
          <w:sz w:val="22"/>
          <w:szCs w:val="22"/>
          <w:lang w:val="en-AU"/>
        </w:rPr>
      </w:pPr>
      <w:r w:rsidRPr="001E2A10">
        <w:rPr>
          <w:lang w:val="en-AU"/>
        </w:rPr>
        <w:fldChar w:fldCharType="begin"/>
      </w:r>
      <w:r w:rsidRPr="001E2A10">
        <w:rPr>
          <w:lang w:val="en-AU"/>
        </w:rPr>
        <w:instrText xml:space="preserve"> TOC \o "1-4" \h \z \u </w:instrText>
      </w:r>
      <w:r w:rsidRPr="001E2A10">
        <w:rPr>
          <w:lang w:val="en-AU"/>
        </w:rPr>
        <w:fldChar w:fldCharType="separate"/>
      </w:r>
    </w:p>
    <w:p w14:paraId="23AB46D9" w14:textId="1D35AE29" w:rsidR="00330BE9" w:rsidRPr="001E2A10" w:rsidRDefault="00DE62FE" w:rsidP="00FF15B2">
      <w:pPr>
        <w:pStyle w:val="TOC2"/>
        <w:rPr>
          <w:rFonts w:asciiTheme="minorHAnsi" w:eastAsiaTheme="minorEastAsia" w:hAnsiTheme="minorHAnsi"/>
          <w:lang w:val="en-AU"/>
        </w:rPr>
      </w:pPr>
      <w:hyperlink w:anchor="_Toc78212940" w:history="1">
        <w:r w:rsidR="00330BE9" w:rsidRPr="001E2A10">
          <w:rPr>
            <w:rStyle w:val="Hyperlink"/>
            <w:lang w:val="en-AU"/>
          </w:rPr>
          <w:t>1.</w:t>
        </w:r>
        <w:r w:rsidR="00330BE9" w:rsidRPr="001E2A10">
          <w:rPr>
            <w:rFonts w:asciiTheme="minorHAnsi" w:eastAsiaTheme="minorEastAsia" w:hAnsiTheme="minorHAnsi"/>
            <w:lang w:val="en-AU"/>
          </w:rPr>
          <w:tab/>
        </w:r>
        <w:r w:rsidR="00330BE9" w:rsidRPr="001E2A10">
          <w:rPr>
            <w:rStyle w:val="Hyperlink"/>
            <w:lang w:val="en-AU"/>
          </w:rPr>
          <w:t>Prevalence: How many people does violence, in general, happen to?</w:t>
        </w:r>
        <w:r w:rsidR="00330BE9" w:rsidRPr="001E2A10">
          <w:rPr>
            <w:webHidden/>
            <w:lang w:val="en-AU"/>
          </w:rPr>
          <w:tab/>
        </w:r>
        <w:r w:rsidR="00330BE9" w:rsidRPr="001E2A10">
          <w:rPr>
            <w:webHidden/>
            <w:lang w:val="en-AU"/>
          </w:rPr>
          <w:fldChar w:fldCharType="begin"/>
        </w:r>
        <w:r w:rsidR="00330BE9" w:rsidRPr="001E2A10">
          <w:rPr>
            <w:webHidden/>
            <w:lang w:val="en-AU"/>
          </w:rPr>
          <w:instrText xml:space="preserve"> PAGEREF _Toc78212940 \h </w:instrText>
        </w:r>
        <w:r w:rsidR="00330BE9" w:rsidRPr="001E2A10">
          <w:rPr>
            <w:webHidden/>
            <w:lang w:val="en-AU"/>
          </w:rPr>
        </w:r>
        <w:r w:rsidR="00330BE9" w:rsidRPr="001E2A10">
          <w:rPr>
            <w:webHidden/>
            <w:lang w:val="en-AU"/>
          </w:rPr>
          <w:fldChar w:fldCharType="separate"/>
        </w:r>
        <w:r>
          <w:rPr>
            <w:webHidden/>
            <w:lang w:val="en-AU"/>
          </w:rPr>
          <w:t>22</w:t>
        </w:r>
        <w:r w:rsidR="00330BE9" w:rsidRPr="001E2A10">
          <w:rPr>
            <w:webHidden/>
            <w:lang w:val="en-AU"/>
          </w:rPr>
          <w:fldChar w:fldCharType="end"/>
        </w:r>
      </w:hyperlink>
    </w:p>
    <w:p w14:paraId="7CC9A6D4" w14:textId="01B1DED2" w:rsidR="00330BE9" w:rsidRPr="001E2A10" w:rsidRDefault="00DE62FE">
      <w:pPr>
        <w:pStyle w:val="TOC3"/>
        <w:tabs>
          <w:tab w:val="left" w:pos="1100"/>
          <w:tab w:val="right" w:pos="9911"/>
        </w:tabs>
        <w:rPr>
          <w:rFonts w:cstheme="minorBidi"/>
          <w:noProof/>
          <w:lang w:val="en-AU"/>
        </w:rPr>
      </w:pPr>
      <w:hyperlink w:anchor="_Toc78212941" w:history="1">
        <w:r w:rsidR="00330BE9" w:rsidRPr="001E2A10">
          <w:rPr>
            <w:rStyle w:val="Hyperlink"/>
            <w:noProof/>
            <w:lang w:val="en-AU"/>
          </w:rPr>
          <w:t>1.1</w:t>
        </w:r>
        <w:r w:rsidR="00330BE9" w:rsidRPr="001E2A10">
          <w:rPr>
            <w:rFonts w:cstheme="minorBidi"/>
            <w:noProof/>
            <w:lang w:val="en-AU"/>
          </w:rPr>
          <w:tab/>
        </w:r>
        <w:r w:rsidR="00330BE9" w:rsidRPr="001E2A10">
          <w:rPr>
            <w:rStyle w:val="Hyperlink"/>
            <w:noProof/>
            <w:lang w:val="en-AU"/>
          </w:rPr>
          <w:t>Since the age of 15</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_Toc78212941 \h </w:instrText>
        </w:r>
        <w:r w:rsidR="00330BE9" w:rsidRPr="001E2A10">
          <w:rPr>
            <w:noProof/>
            <w:webHidden/>
            <w:lang w:val="en-AU"/>
          </w:rPr>
        </w:r>
        <w:r w:rsidR="00330BE9" w:rsidRPr="001E2A10">
          <w:rPr>
            <w:noProof/>
            <w:webHidden/>
            <w:lang w:val="en-AU"/>
          </w:rPr>
          <w:fldChar w:fldCharType="separate"/>
        </w:r>
        <w:r>
          <w:rPr>
            <w:noProof/>
            <w:webHidden/>
            <w:lang w:val="en-AU"/>
          </w:rPr>
          <w:t>22</w:t>
        </w:r>
        <w:r w:rsidR="00330BE9" w:rsidRPr="001E2A10">
          <w:rPr>
            <w:noProof/>
            <w:webHidden/>
            <w:lang w:val="en-AU"/>
          </w:rPr>
          <w:fldChar w:fldCharType="end"/>
        </w:r>
      </w:hyperlink>
    </w:p>
    <w:p w14:paraId="5F121577" w14:textId="50FBDD6E" w:rsidR="00330BE9" w:rsidRPr="001E2A10" w:rsidRDefault="00DE62FE">
      <w:pPr>
        <w:pStyle w:val="TOC4"/>
        <w:tabs>
          <w:tab w:val="left" w:pos="1540"/>
          <w:tab w:val="right" w:pos="9911"/>
        </w:tabs>
        <w:rPr>
          <w:noProof/>
          <w:lang w:val="en-AU"/>
        </w:rPr>
      </w:pPr>
      <w:hyperlink w:anchor="_Toc78212942" w:history="1">
        <w:r w:rsidR="00330BE9" w:rsidRPr="001E2A10">
          <w:rPr>
            <w:rStyle w:val="Hyperlink"/>
            <w:noProof/>
            <w:lang w:val="en-AU"/>
          </w:rPr>
          <w:t>1.1.1</w:t>
        </w:r>
        <w:r w:rsidR="00330BE9" w:rsidRPr="001E2A10">
          <w:rPr>
            <w:noProof/>
            <w:lang w:val="en-AU"/>
          </w:rPr>
          <w:tab/>
        </w:r>
        <w:r w:rsidR="00330BE9" w:rsidRPr="001E2A10">
          <w:rPr>
            <w:rStyle w:val="Hyperlink"/>
            <w:noProof/>
            <w:lang w:val="en-AU"/>
          </w:rPr>
          <w:t>All violence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_Toc78212942 \h </w:instrText>
        </w:r>
        <w:r w:rsidR="00330BE9" w:rsidRPr="001E2A10">
          <w:rPr>
            <w:noProof/>
            <w:webHidden/>
            <w:lang w:val="en-AU"/>
          </w:rPr>
        </w:r>
        <w:r w:rsidR="00330BE9" w:rsidRPr="001E2A10">
          <w:rPr>
            <w:noProof/>
            <w:webHidden/>
            <w:lang w:val="en-AU"/>
          </w:rPr>
          <w:fldChar w:fldCharType="separate"/>
        </w:r>
        <w:r>
          <w:rPr>
            <w:noProof/>
            <w:webHidden/>
            <w:lang w:val="en-AU"/>
          </w:rPr>
          <w:t>22</w:t>
        </w:r>
        <w:r w:rsidR="00330BE9" w:rsidRPr="001E2A10">
          <w:rPr>
            <w:noProof/>
            <w:webHidden/>
            <w:lang w:val="en-AU"/>
          </w:rPr>
          <w:fldChar w:fldCharType="end"/>
        </w:r>
      </w:hyperlink>
    </w:p>
    <w:p w14:paraId="53CE5936" w14:textId="7E5FE063" w:rsidR="00330BE9" w:rsidRPr="001E2A10" w:rsidRDefault="00DE62FE">
      <w:pPr>
        <w:pStyle w:val="TOC4"/>
        <w:tabs>
          <w:tab w:val="left" w:pos="1540"/>
          <w:tab w:val="right" w:pos="9911"/>
        </w:tabs>
        <w:rPr>
          <w:noProof/>
          <w:lang w:val="en-AU"/>
        </w:rPr>
      </w:pPr>
      <w:hyperlink w:anchor="_Toc78212943" w:history="1">
        <w:r w:rsidR="00330BE9" w:rsidRPr="001E2A10">
          <w:rPr>
            <w:rStyle w:val="Hyperlink"/>
            <w:noProof/>
            <w:lang w:val="en-AU"/>
          </w:rPr>
          <w:t>1.1.2</w:t>
        </w:r>
        <w:r w:rsidR="00330BE9" w:rsidRPr="001E2A10">
          <w:rPr>
            <w:noProof/>
            <w:lang w:val="en-AU"/>
          </w:rPr>
          <w:tab/>
        </w:r>
        <w:r w:rsidR="00330BE9" w:rsidRPr="001E2A10">
          <w:rPr>
            <w:rStyle w:val="Hyperlink"/>
            <w:noProof/>
            <w:lang w:val="en-AU"/>
          </w:rPr>
          <w:t>Sexual violence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_Toc78212943 \h </w:instrText>
        </w:r>
        <w:r w:rsidR="00330BE9" w:rsidRPr="001E2A10">
          <w:rPr>
            <w:noProof/>
            <w:webHidden/>
            <w:lang w:val="en-AU"/>
          </w:rPr>
        </w:r>
        <w:r w:rsidR="00330BE9" w:rsidRPr="001E2A10">
          <w:rPr>
            <w:noProof/>
            <w:webHidden/>
            <w:lang w:val="en-AU"/>
          </w:rPr>
          <w:fldChar w:fldCharType="separate"/>
        </w:r>
        <w:r>
          <w:rPr>
            <w:noProof/>
            <w:webHidden/>
            <w:lang w:val="en-AU"/>
          </w:rPr>
          <w:t>22</w:t>
        </w:r>
        <w:r w:rsidR="00330BE9" w:rsidRPr="001E2A10">
          <w:rPr>
            <w:noProof/>
            <w:webHidden/>
            <w:lang w:val="en-AU"/>
          </w:rPr>
          <w:fldChar w:fldCharType="end"/>
        </w:r>
      </w:hyperlink>
    </w:p>
    <w:p w14:paraId="2E41446F" w14:textId="53DCB830" w:rsidR="00330BE9" w:rsidRPr="001E2A10" w:rsidRDefault="00DE62FE">
      <w:pPr>
        <w:pStyle w:val="TOC4"/>
        <w:tabs>
          <w:tab w:val="left" w:pos="1540"/>
          <w:tab w:val="right" w:pos="9911"/>
        </w:tabs>
        <w:rPr>
          <w:noProof/>
          <w:lang w:val="en-AU"/>
        </w:rPr>
      </w:pPr>
      <w:hyperlink w:anchor="_Toc78212944" w:history="1">
        <w:r w:rsidR="00330BE9" w:rsidRPr="001E2A10">
          <w:rPr>
            <w:rStyle w:val="Hyperlink"/>
            <w:noProof/>
            <w:lang w:val="en-AU"/>
          </w:rPr>
          <w:t>1.1.3</w:t>
        </w:r>
        <w:r w:rsidR="00330BE9" w:rsidRPr="001E2A10">
          <w:rPr>
            <w:noProof/>
            <w:lang w:val="en-AU"/>
          </w:rPr>
          <w:tab/>
        </w:r>
        <w:r w:rsidR="00330BE9" w:rsidRPr="001E2A10">
          <w:rPr>
            <w:rStyle w:val="Hyperlink"/>
            <w:noProof/>
            <w:lang w:val="en-AU"/>
          </w:rPr>
          <w:t>Physical violence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_Toc78212944 \h </w:instrText>
        </w:r>
        <w:r w:rsidR="00330BE9" w:rsidRPr="001E2A10">
          <w:rPr>
            <w:noProof/>
            <w:webHidden/>
            <w:lang w:val="en-AU"/>
          </w:rPr>
        </w:r>
        <w:r w:rsidR="00330BE9" w:rsidRPr="001E2A10">
          <w:rPr>
            <w:noProof/>
            <w:webHidden/>
            <w:lang w:val="en-AU"/>
          </w:rPr>
          <w:fldChar w:fldCharType="separate"/>
        </w:r>
        <w:r>
          <w:rPr>
            <w:noProof/>
            <w:webHidden/>
            <w:lang w:val="en-AU"/>
          </w:rPr>
          <w:t>27</w:t>
        </w:r>
        <w:r w:rsidR="00330BE9" w:rsidRPr="001E2A10">
          <w:rPr>
            <w:noProof/>
            <w:webHidden/>
            <w:lang w:val="en-AU"/>
          </w:rPr>
          <w:fldChar w:fldCharType="end"/>
        </w:r>
      </w:hyperlink>
    </w:p>
    <w:p w14:paraId="18EB2BAC" w14:textId="394A3509" w:rsidR="00330BE9" w:rsidRPr="001E2A10" w:rsidRDefault="00DE62FE">
      <w:pPr>
        <w:pStyle w:val="TOC4"/>
        <w:tabs>
          <w:tab w:val="left" w:pos="1540"/>
          <w:tab w:val="right" w:pos="9911"/>
        </w:tabs>
        <w:rPr>
          <w:noProof/>
          <w:lang w:val="en-AU"/>
        </w:rPr>
      </w:pPr>
      <w:hyperlink w:anchor="_Toc78212945" w:history="1">
        <w:r w:rsidR="00330BE9" w:rsidRPr="001E2A10">
          <w:rPr>
            <w:rStyle w:val="Hyperlink"/>
            <w:noProof/>
            <w:lang w:val="en-AU"/>
          </w:rPr>
          <w:t>1.1.3</w:t>
        </w:r>
        <w:r w:rsidR="00330BE9" w:rsidRPr="001E2A10">
          <w:rPr>
            <w:noProof/>
            <w:lang w:val="en-AU"/>
          </w:rPr>
          <w:tab/>
        </w:r>
        <w:r w:rsidR="00330BE9" w:rsidRPr="001E2A10">
          <w:rPr>
            <w:rStyle w:val="Hyperlink"/>
            <w:noProof/>
            <w:lang w:val="en-AU"/>
          </w:rPr>
          <w:t>No violence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_Toc78212945 \h </w:instrText>
        </w:r>
        <w:r w:rsidR="00330BE9" w:rsidRPr="001E2A10">
          <w:rPr>
            <w:noProof/>
            <w:webHidden/>
            <w:lang w:val="en-AU"/>
          </w:rPr>
        </w:r>
        <w:r w:rsidR="00330BE9" w:rsidRPr="001E2A10">
          <w:rPr>
            <w:noProof/>
            <w:webHidden/>
            <w:lang w:val="en-AU"/>
          </w:rPr>
          <w:fldChar w:fldCharType="separate"/>
        </w:r>
        <w:r>
          <w:rPr>
            <w:noProof/>
            <w:webHidden/>
            <w:lang w:val="en-AU"/>
          </w:rPr>
          <w:t>27</w:t>
        </w:r>
        <w:r w:rsidR="00330BE9" w:rsidRPr="001E2A10">
          <w:rPr>
            <w:noProof/>
            <w:webHidden/>
            <w:lang w:val="en-AU"/>
          </w:rPr>
          <w:fldChar w:fldCharType="end"/>
        </w:r>
      </w:hyperlink>
    </w:p>
    <w:p w14:paraId="10F714B1" w14:textId="276E2224" w:rsidR="00330BE9" w:rsidRPr="001E2A10" w:rsidRDefault="00DE62FE">
      <w:pPr>
        <w:pStyle w:val="TOC3"/>
        <w:tabs>
          <w:tab w:val="left" w:pos="1100"/>
          <w:tab w:val="right" w:pos="9911"/>
        </w:tabs>
        <w:rPr>
          <w:rFonts w:cstheme="minorBidi"/>
          <w:noProof/>
          <w:lang w:val="en-AU"/>
        </w:rPr>
      </w:pPr>
      <w:hyperlink w:anchor="_Toc78212946" w:history="1">
        <w:r w:rsidR="00330BE9" w:rsidRPr="001E2A10">
          <w:rPr>
            <w:rStyle w:val="Hyperlink"/>
            <w:noProof/>
            <w:lang w:val="en-AU"/>
          </w:rPr>
          <w:t>1.2</w:t>
        </w:r>
        <w:r w:rsidR="00330BE9" w:rsidRPr="001E2A10">
          <w:rPr>
            <w:rFonts w:cstheme="minorBidi"/>
            <w:noProof/>
            <w:lang w:val="en-AU"/>
          </w:rPr>
          <w:tab/>
        </w:r>
        <w:r w:rsidR="00330BE9" w:rsidRPr="001E2A10">
          <w:rPr>
            <w:rStyle w:val="Hyperlink"/>
            <w:noProof/>
            <w:lang w:val="en-AU"/>
          </w:rPr>
          <w:t>In the last 12 months</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_Toc78212946 \h </w:instrText>
        </w:r>
        <w:r w:rsidR="00330BE9" w:rsidRPr="001E2A10">
          <w:rPr>
            <w:noProof/>
            <w:webHidden/>
            <w:lang w:val="en-AU"/>
          </w:rPr>
        </w:r>
        <w:r w:rsidR="00330BE9" w:rsidRPr="001E2A10">
          <w:rPr>
            <w:noProof/>
            <w:webHidden/>
            <w:lang w:val="en-AU"/>
          </w:rPr>
          <w:fldChar w:fldCharType="separate"/>
        </w:r>
        <w:r>
          <w:rPr>
            <w:noProof/>
            <w:webHidden/>
            <w:lang w:val="en-AU"/>
          </w:rPr>
          <w:t>28</w:t>
        </w:r>
        <w:r w:rsidR="00330BE9" w:rsidRPr="001E2A10">
          <w:rPr>
            <w:noProof/>
            <w:webHidden/>
            <w:lang w:val="en-AU"/>
          </w:rPr>
          <w:fldChar w:fldCharType="end"/>
        </w:r>
      </w:hyperlink>
    </w:p>
    <w:p w14:paraId="71E18E68" w14:textId="03AAEF0E" w:rsidR="00330BE9" w:rsidRPr="001E2A10" w:rsidRDefault="00DE62FE">
      <w:pPr>
        <w:pStyle w:val="TOC4"/>
        <w:tabs>
          <w:tab w:val="left" w:pos="1540"/>
          <w:tab w:val="right" w:pos="9911"/>
        </w:tabs>
        <w:rPr>
          <w:noProof/>
          <w:lang w:val="en-AU"/>
        </w:rPr>
      </w:pPr>
      <w:hyperlink w:anchor="_Toc78212947" w:history="1">
        <w:r w:rsidR="00330BE9" w:rsidRPr="001E2A10">
          <w:rPr>
            <w:rStyle w:val="Hyperlink"/>
            <w:noProof/>
            <w:lang w:val="en-AU"/>
          </w:rPr>
          <w:t>1.2.1</w:t>
        </w:r>
        <w:r w:rsidR="00330BE9" w:rsidRPr="001E2A10">
          <w:rPr>
            <w:noProof/>
            <w:lang w:val="en-AU"/>
          </w:rPr>
          <w:tab/>
        </w:r>
        <w:r w:rsidR="00330BE9" w:rsidRPr="001E2A10">
          <w:rPr>
            <w:rStyle w:val="Hyperlink"/>
            <w:noProof/>
            <w:lang w:val="en-AU"/>
          </w:rPr>
          <w:t>All violence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_Toc78212947 \h </w:instrText>
        </w:r>
        <w:r w:rsidR="00330BE9" w:rsidRPr="001E2A10">
          <w:rPr>
            <w:noProof/>
            <w:webHidden/>
            <w:lang w:val="en-AU"/>
          </w:rPr>
        </w:r>
        <w:r w:rsidR="00330BE9" w:rsidRPr="001E2A10">
          <w:rPr>
            <w:noProof/>
            <w:webHidden/>
            <w:lang w:val="en-AU"/>
          </w:rPr>
          <w:fldChar w:fldCharType="separate"/>
        </w:r>
        <w:r>
          <w:rPr>
            <w:noProof/>
            <w:webHidden/>
            <w:lang w:val="en-AU"/>
          </w:rPr>
          <w:t>28</w:t>
        </w:r>
        <w:r w:rsidR="00330BE9" w:rsidRPr="001E2A10">
          <w:rPr>
            <w:noProof/>
            <w:webHidden/>
            <w:lang w:val="en-AU"/>
          </w:rPr>
          <w:fldChar w:fldCharType="end"/>
        </w:r>
      </w:hyperlink>
    </w:p>
    <w:p w14:paraId="75213040" w14:textId="4E10B53F" w:rsidR="00330BE9" w:rsidRPr="001E2A10" w:rsidRDefault="00DE62FE">
      <w:pPr>
        <w:pStyle w:val="TOC4"/>
        <w:tabs>
          <w:tab w:val="left" w:pos="1540"/>
          <w:tab w:val="right" w:pos="9911"/>
        </w:tabs>
        <w:rPr>
          <w:noProof/>
          <w:lang w:val="en-AU"/>
        </w:rPr>
      </w:pPr>
      <w:hyperlink w:anchor="_Toc78212948" w:history="1">
        <w:r w:rsidR="00330BE9" w:rsidRPr="001E2A10">
          <w:rPr>
            <w:rStyle w:val="Hyperlink"/>
            <w:noProof/>
            <w:lang w:val="en-AU"/>
          </w:rPr>
          <w:t>1.2.2</w:t>
        </w:r>
        <w:r w:rsidR="00330BE9" w:rsidRPr="001E2A10">
          <w:rPr>
            <w:noProof/>
            <w:lang w:val="en-AU"/>
          </w:rPr>
          <w:tab/>
        </w:r>
        <w:r w:rsidR="00330BE9" w:rsidRPr="001E2A10">
          <w:rPr>
            <w:rStyle w:val="Hyperlink"/>
            <w:noProof/>
            <w:lang w:val="en-AU"/>
          </w:rPr>
          <w:t>Sexual violence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_Toc78212948 \h </w:instrText>
        </w:r>
        <w:r w:rsidR="00330BE9" w:rsidRPr="001E2A10">
          <w:rPr>
            <w:noProof/>
            <w:webHidden/>
            <w:lang w:val="en-AU"/>
          </w:rPr>
        </w:r>
        <w:r w:rsidR="00330BE9" w:rsidRPr="001E2A10">
          <w:rPr>
            <w:noProof/>
            <w:webHidden/>
            <w:lang w:val="en-AU"/>
          </w:rPr>
          <w:fldChar w:fldCharType="separate"/>
        </w:r>
        <w:r>
          <w:rPr>
            <w:noProof/>
            <w:webHidden/>
            <w:lang w:val="en-AU"/>
          </w:rPr>
          <w:t>28</w:t>
        </w:r>
        <w:r w:rsidR="00330BE9" w:rsidRPr="001E2A10">
          <w:rPr>
            <w:noProof/>
            <w:webHidden/>
            <w:lang w:val="en-AU"/>
          </w:rPr>
          <w:fldChar w:fldCharType="end"/>
        </w:r>
      </w:hyperlink>
    </w:p>
    <w:p w14:paraId="15450CDA" w14:textId="4CAE9081" w:rsidR="00330BE9" w:rsidRPr="001E2A10" w:rsidRDefault="00DE62FE">
      <w:pPr>
        <w:pStyle w:val="TOC4"/>
        <w:tabs>
          <w:tab w:val="left" w:pos="1540"/>
          <w:tab w:val="right" w:pos="9911"/>
        </w:tabs>
        <w:rPr>
          <w:noProof/>
          <w:lang w:val="en-AU"/>
        </w:rPr>
      </w:pPr>
      <w:hyperlink w:anchor="_Toc78212949" w:history="1">
        <w:r w:rsidR="00330BE9" w:rsidRPr="001E2A10">
          <w:rPr>
            <w:rStyle w:val="Hyperlink"/>
            <w:noProof/>
            <w:lang w:val="en-AU"/>
          </w:rPr>
          <w:t>1.2.2</w:t>
        </w:r>
        <w:r w:rsidR="00330BE9" w:rsidRPr="001E2A10">
          <w:rPr>
            <w:noProof/>
            <w:lang w:val="en-AU"/>
          </w:rPr>
          <w:tab/>
        </w:r>
        <w:r w:rsidR="00330BE9" w:rsidRPr="001E2A10">
          <w:rPr>
            <w:rStyle w:val="Hyperlink"/>
            <w:noProof/>
            <w:lang w:val="en-AU"/>
          </w:rPr>
          <w:t>Physical violence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_Toc78212949 \h </w:instrText>
        </w:r>
        <w:r w:rsidR="00330BE9" w:rsidRPr="001E2A10">
          <w:rPr>
            <w:noProof/>
            <w:webHidden/>
            <w:lang w:val="en-AU"/>
          </w:rPr>
        </w:r>
        <w:r w:rsidR="00330BE9" w:rsidRPr="001E2A10">
          <w:rPr>
            <w:noProof/>
            <w:webHidden/>
            <w:lang w:val="en-AU"/>
          </w:rPr>
          <w:fldChar w:fldCharType="separate"/>
        </w:r>
        <w:r>
          <w:rPr>
            <w:noProof/>
            <w:webHidden/>
            <w:lang w:val="en-AU"/>
          </w:rPr>
          <w:t>30</w:t>
        </w:r>
        <w:r w:rsidR="00330BE9" w:rsidRPr="001E2A10">
          <w:rPr>
            <w:noProof/>
            <w:webHidden/>
            <w:lang w:val="en-AU"/>
          </w:rPr>
          <w:fldChar w:fldCharType="end"/>
        </w:r>
      </w:hyperlink>
    </w:p>
    <w:p w14:paraId="150AB594" w14:textId="00601F73" w:rsidR="00330BE9" w:rsidRPr="001E2A10" w:rsidRDefault="00DE62FE">
      <w:pPr>
        <w:pStyle w:val="TOC4"/>
        <w:tabs>
          <w:tab w:val="left" w:pos="1540"/>
          <w:tab w:val="right" w:pos="9911"/>
        </w:tabs>
        <w:rPr>
          <w:noProof/>
          <w:lang w:val="en-AU"/>
        </w:rPr>
      </w:pPr>
      <w:hyperlink w:anchor="_Toc78212950" w:history="1">
        <w:r w:rsidR="00330BE9" w:rsidRPr="001E2A10">
          <w:rPr>
            <w:rStyle w:val="Hyperlink"/>
            <w:noProof/>
            <w:lang w:val="en-AU"/>
          </w:rPr>
          <w:t>1.2.3</w:t>
        </w:r>
        <w:r w:rsidR="00330BE9" w:rsidRPr="001E2A10">
          <w:rPr>
            <w:noProof/>
            <w:lang w:val="en-AU"/>
          </w:rPr>
          <w:tab/>
        </w:r>
        <w:r w:rsidR="00330BE9" w:rsidRPr="001E2A10">
          <w:rPr>
            <w:rStyle w:val="Hyperlink"/>
            <w:noProof/>
            <w:lang w:val="en-AU"/>
          </w:rPr>
          <w:t>No violence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_Toc78212950 \h </w:instrText>
        </w:r>
        <w:r w:rsidR="00330BE9" w:rsidRPr="001E2A10">
          <w:rPr>
            <w:noProof/>
            <w:webHidden/>
            <w:lang w:val="en-AU"/>
          </w:rPr>
        </w:r>
        <w:r w:rsidR="00330BE9" w:rsidRPr="001E2A10">
          <w:rPr>
            <w:noProof/>
            <w:webHidden/>
            <w:lang w:val="en-AU"/>
          </w:rPr>
          <w:fldChar w:fldCharType="separate"/>
        </w:r>
        <w:r>
          <w:rPr>
            <w:noProof/>
            <w:webHidden/>
            <w:lang w:val="en-AU"/>
          </w:rPr>
          <w:t>31</w:t>
        </w:r>
        <w:r w:rsidR="00330BE9" w:rsidRPr="001E2A10">
          <w:rPr>
            <w:noProof/>
            <w:webHidden/>
            <w:lang w:val="en-AU"/>
          </w:rPr>
          <w:fldChar w:fldCharType="end"/>
        </w:r>
      </w:hyperlink>
    </w:p>
    <w:p w14:paraId="56E4B2F3" w14:textId="6A89807C" w:rsidR="00330BE9" w:rsidRPr="001E2A10" w:rsidRDefault="00DE62FE" w:rsidP="00FF15B2">
      <w:pPr>
        <w:pStyle w:val="TOC2"/>
        <w:rPr>
          <w:rFonts w:asciiTheme="minorHAnsi" w:eastAsiaTheme="minorEastAsia" w:hAnsiTheme="minorHAnsi"/>
          <w:lang w:val="en-AU"/>
        </w:rPr>
      </w:pPr>
      <w:hyperlink w:anchor="_Toc78212951" w:history="1">
        <w:r w:rsidR="00330BE9" w:rsidRPr="001E2A10">
          <w:rPr>
            <w:rStyle w:val="Hyperlink"/>
            <w:lang w:val="en-AU"/>
          </w:rPr>
          <w:t>2.</w:t>
        </w:r>
        <w:r w:rsidR="00330BE9" w:rsidRPr="001E2A10">
          <w:rPr>
            <w:rFonts w:asciiTheme="minorHAnsi" w:eastAsiaTheme="minorEastAsia" w:hAnsiTheme="minorHAnsi"/>
            <w:lang w:val="en-AU"/>
          </w:rPr>
          <w:tab/>
        </w:r>
        <w:r w:rsidR="00330BE9" w:rsidRPr="001E2A10">
          <w:rPr>
            <w:rStyle w:val="Hyperlink"/>
            <w:lang w:val="en-AU"/>
          </w:rPr>
          <w:t>Perpetrator demographics: Who perpetrated the violence?</w:t>
        </w:r>
        <w:r w:rsidR="00330BE9" w:rsidRPr="001E2A10">
          <w:rPr>
            <w:webHidden/>
            <w:lang w:val="en-AU"/>
          </w:rPr>
          <w:tab/>
        </w:r>
        <w:r w:rsidR="00330BE9" w:rsidRPr="001E2A10">
          <w:rPr>
            <w:webHidden/>
            <w:lang w:val="en-AU"/>
          </w:rPr>
          <w:fldChar w:fldCharType="begin"/>
        </w:r>
        <w:r w:rsidR="00330BE9" w:rsidRPr="001E2A10">
          <w:rPr>
            <w:webHidden/>
            <w:lang w:val="en-AU"/>
          </w:rPr>
          <w:instrText xml:space="preserve"> PAGEREF _Toc78212951 \h </w:instrText>
        </w:r>
        <w:r w:rsidR="00330BE9" w:rsidRPr="001E2A10">
          <w:rPr>
            <w:webHidden/>
            <w:lang w:val="en-AU"/>
          </w:rPr>
        </w:r>
        <w:r w:rsidR="00330BE9" w:rsidRPr="001E2A10">
          <w:rPr>
            <w:webHidden/>
            <w:lang w:val="en-AU"/>
          </w:rPr>
          <w:fldChar w:fldCharType="separate"/>
        </w:r>
        <w:r>
          <w:rPr>
            <w:webHidden/>
            <w:lang w:val="en-AU"/>
          </w:rPr>
          <w:t>32</w:t>
        </w:r>
        <w:r w:rsidR="00330BE9" w:rsidRPr="001E2A10">
          <w:rPr>
            <w:webHidden/>
            <w:lang w:val="en-AU"/>
          </w:rPr>
          <w:fldChar w:fldCharType="end"/>
        </w:r>
      </w:hyperlink>
    </w:p>
    <w:p w14:paraId="1EB1F95C" w14:textId="75298FF8" w:rsidR="00330BE9" w:rsidRPr="001E2A10" w:rsidRDefault="00DE62FE">
      <w:pPr>
        <w:pStyle w:val="TOC3"/>
        <w:tabs>
          <w:tab w:val="left" w:pos="1100"/>
          <w:tab w:val="right" w:pos="9911"/>
        </w:tabs>
        <w:rPr>
          <w:rFonts w:cstheme="minorBidi"/>
          <w:noProof/>
          <w:lang w:val="en-AU"/>
        </w:rPr>
      </w:pPr>
      <w:hyperlink w:anchor="_Toc78212952" w:history="1">
        <w:r w:rsidR="00330BE9" w:rsidRPr="001E2A10">
          <w:rPr>
            <w:rStyle w:val="Hyperlink"/>
            <w:noProof/>
            <w:lang w:val="en-AU"/>
          </w:rPr>
          <w:t>2.1</w:t>
        </w:r>
        <w:r w:rsidR="00330BE9" w:rsidRPr="001E2A10">
          <w:rPr>
            <w:rFonts w:cstheme="minorBidi"/>
            <w:noProof/>
            <w:lang w:val="en-AU"/>
          </w:rPr>
          <w:tab/>
        </w:r>
        <w:r w:rsidR="00330BE9" w:rsidRPr="001E2A10">
          <w:rPr>
            <w:rStyle w:val="Hyperlink"/>
            <w:noProof/>
            <w:lang w:val="en-AU"/>
          </w:rPr>
          <w:t>Known person</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_Toc78212952 \h </w:instrText>
        </w:r>
        <w:r w:rsidR="00330BE9" w:rsidRPr="001E2A10">
          <w:rPr>
            <w:noProof/>
            <w:webHidden/>
            <w:lang w:val="en-AU"/>
          </w:rPr>
        </w:r>
        <w:r w:rsidR="00330BE9" w:rsidRPr="001E2A10">
          <w:rPr>
            <w:noProof/>
            <w:webHidden/>
            <w:lang w:val="en-AU"/>
          </w:rPr>
          <w:fldChar w:fldCharType="separate"/>
        </w:r>
        <w:r>
          <w:rPr>
            <w:noProof/>
            <w:webHidden/>
            <w:lang w:val="en-AU"/>
          </w:rPr>
          <w:t>32</w:t>
        </w:r>
        <w:r w:rsidR="00330BE9" w:rsidRPr="001E2A10">
          <w:rPr>
            <w:noProof/>
            <w:webHidden/>
            <w:lang w:val="en-AU"/>
          </w:rPr>
          <w:fldChar w:fldCharType="end"/>
        </w:r>
      </w:hyperlink>
    </w:p>
    <w:p w14:paraId="2CB7F32C" w14:textId="471727AB" w:rsidR="00330BE9" w:rsidRPr="001E2A10" w:rsidRDefault="00DE62FE">
      <w:pPr>
        <w:pStyle w:val="TOC4"/>
        <w:tabs>
          <w:tab w:val="right" w:pos="9911"/>
        </w:tabs>
        <w:rPr>
          <w:noProof/>
          <w:lang w:val="en-AU"/>
        </w:rPr>
      </w:pPr>
      <w:hyperlink w:anchor="_Toc78212953" w:history="1">
        <w:r w:rsidR="00330BE9" w:rsidRPr="001E2A10">
          <w:rPr>
            <w:rStyle w:val="Hyperlink"/>
            <w:noProof/>
            <w:lang w:val="en-AU"/>
          </w:rPr>
          <w:t>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_Toc78212953 \h </w:instrText>
        </w:r>
        <w:r w:rsidR="00330BE9" w:rsidRPr="001E2A10">
          <w:rPr>
            <w:noProof/>
            <w:webHidden/>
            <w:lang w:val="en-AU"/>
          </w:rPr>
        </w:r>
        <w:r w:rsidR="00330BE9" w:rsidRPr="001E2A10">
          <w:rPr>
            <w:noProof/>
            <w:webHidden/>
            <w:lang w:val="en-AU"/>
          </w:rPr>
          <w:fldChar w:fldCharType="separate"/>
        </w:r>
        <w:r>
          <w:rPr>
            <w:noProof/>
            <w:webHidden/>
            <w:lang w:val="en-AU"/>
          </w:rPr>
          <w:t>32</w:t>
        </w:r>
        <w:r w:rsidR="00330BE9" w:rsidRPr="001E2A10">
          <w:rPr>
            <w:noProof/>
            <w:webHidden/>
            <w:lang w:val="en-AU"/>
          </w:rPr>
          <w:fldChar w:fldCharType="end"/>
        </w:r>
      </w:hyperlink>
    </w:p>
    <w:p w14:paraId="27F8B408" w14:textId="7AC8EA3C" w:rsidR="00330BE9" w:rsidRPr="001E2A10" w:rsidRDefault="00DE62FE">
      <w:pPr>
        <w:pStyle w:val="TOC4"/>
        <w:tabs>
          <w:tab w:val="right" w:pos="9911"/>
        </w:tabs>
        <w:rPr>
          <w:noProof/>
          <w:lang w:val="en-AU"/>
        </w:rPr>
      </w:pPr>
      <w:hyperlink w:anchor="_Toc78212954" w:history="1">
        <w:r w:rsidR="00330BE9" w:rsidRPr="001E2A10">
          <w:rPr>
            <w:rStyle w:val="Hyperlink"/>
            <w:noProof/>
            <w:lang w:val="en-AU"/>
          </w:rPr>
          <w:t>Female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_Toc78212954 \h </w:instrText>
        </w:r>
        <w:r w:rsidR="00330BE9" w:rsidRPr="001E2A10">
          <w:rPr>
            <w:noProof/>
            <w:webHidden/>
            <w:lang w:val="en-AU"/>
          </w:rPr>
        </w:r>
        <w:r w:rsidR="00330BE9" w:rsidRPr="001E2A10">
          <w:rPr>
            <w:noProof/>
            <w:webHidden/>
            <w:lang w:val="en-AU"/>
          </w:rPr>
          <w:fldChar w:fldCharType="separate"/>
        </w:r>
        <w:r>
          <w:rPr>
            <w:noProof/>
            <w:webHidden/>
            <w:lang w:val="en-AU"/>
          </w:rPr>
          <w:t>33</w:t>
        </w:r>
        <w:r w:rsidR="00330BE9" w:rsidRPr="001E2A10">
          <w:rPr>
            <w:noProof/>
            <w:webHidden/>
            <w:lang w:val="en-AU"/>
          </w:rPr>
          <w:fldChar w:fldCharType="end"/>
        </w:r>
      </w:hyperlink>
    </w:p>
    <w:p w14:paraId="0B1F509B" w14:textId="5CCA1AA6" w:rsidR="00330BE9" w:rsidRPr="001E2A10" w:rsidRDefault="00DE62FE">
      <w:pPr>
        <w:pStyle w:val="TOC3"/>
        <w:tabs>
          <w:tab w:val="left" w:pos="1100"/>
          <w:tab w:val="right" w:pos="9911"/>
        </w:tabs>
        <w:rPr>
          <w:rFonts w:cstheme="minorBidi"/>
          <w:noProof/>
          <w:lang w:val="en-AU"/>
        </w:rPr>
      </w:pPr>
      <w:hyperlink w:anchor="_Toc78212955" w:history="1">
        <w:r w:rsidR="00330BE9" w:rsidRPr="001E2A10">
          <w:rPr>
            <w:rStyle w:val="Hyperlink"/>
            <w:noProof/>
            <w:lang w:val="en-AU"/>
          </w:rPr>
          <w:t>2.2</w:t>
        </w:r>
        <w:r w:rsidR="00330BE9" w:rsidRPr="001E2A10">
          <w:rPr>
            <w:rFonts w:cstheme="minorBidi"/>
            <w:noProof/>
            <w:lang w:val="en-AU"/>
          </w:rPr>
          <w:tab/>
        </w:r>
        <w:r w:rsidR="00330BE9" w:rsidRPr="001E2A10">
          <w:rPr>
            <w:rStyle w:val="Hyperlink"/>
            <w:noProof/>
            <w:lang w:val="en-AU"/>
          </w:rPr>
          <w:t>Intimate partner</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_Toc78212955 \h </w:instrText>
        </w:r>
        <w:r w:rsidR="00330BE9" w:rsidRPr="001E2A10">
          <w:rPr>
            <w:noProof/>
            <w:webHidden/>
            <w:lang w:val="en-AU"/>
          </w:rPr>
        </w:r>
        <w:r w:rsidR="00330BE9" w:rsidRPr="001E2A10">
          <w:rPr>
            <w:noProof/>
            <w:webHidden/>
            <w:lang w:val="en-AU"/>
          </w:rPr>
          <w:fldChar w:fldCharType="separate"/>
        </w:r>
        <w:r>
          <w:rPr>
            <w:noProof/>
            <w:webHidden/>
            <w:lang w:val="en-AU"/>
          </w:rPr>
          <w:t>35</w:t>
        </w:r>
        <w:r w:rsidR="00330BE9" w:rsidRPr="001E2A10">
          <w:rPr>
            <w:noProof/>
            <w:webHidden/>
            <w:lang w:val="en-AU"/>
          </w:rPr>
          <w:fldChar w:fldCharType="end"/>
        </w:r>
      </w:hyperlink>
    </w:p>
    <w:p w14:paraId="4B63F88A" w14:textId="39361028" w:rsidR="00330BE9" w:rsidRPr="001E2A10" w:rsidRDefault="00DE62FE">
      <w:pPr>
        <w:pStyle w:val="TOC4"/>
        <w:tabs>
          <w:tab w:val="right" w:pos="9911"/>
        </w:tabs>
        <w:rPr>
          <w:noProof/>
          <w:lang w:val="en-AU"/>
        </w:rPr>
      </w:pPr>
      <w:hyperlink w:anchor="_Toc78212956" w:history="1">
        <w:r w:rsidR="00330BE9" w:rsidRPr="001E2A10">
          <w:rPr>
            <w:rStyle w:val="Hyperlink"/>
            <w:noProof/>
            <w:lang w:val="en-AU"/>
          </w:rPr>
          <w:t>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_Toc78212956 \h </w:instrText>
        </w:r>
        <w:r w:rsidR="00330BE9" w:rsidRPr="001E2A10">
          <w:rPr>
            <w:noProof/>
            <w:webHidden/>
            <w:lang w:val="en-AU"/>
          </w:rPr>
        </w:r>
        <w:r w:rsidR="00330BE9" w:rsidRPr="001E2A10">
          <w:rPr>
            <w:noProof/>
            <w:webHidden/>
            <w:lang w:val="en-AU"/>
          </w:rPr>
          <w:fldChar w:fldCharType="separate"/>
        </w:r>
        <w:r>
          <w:rPr>
            <w:noProof/>
            <w:webHidden/>
            <w:lang w:val="en-AU"/>
          </w:rPr>
          <w:t>35</w:t>
        </w:r>
        <w:r w:rsidR="00330BE9" w:rsidRPr="001E2A10">
          <w:rPr>
            <w:noProof/>
            <w:webHidden/>
            <w:lang w:val="en-AU"/>
          </w:rPr>
          <w:fldChar w:fldCharType="end"/>
        </w:r>
      </w:hyperlink>
    </w:p>
    <w:p w14:paraId="5542A2BE" w14:textId="54061B81" w:rsidR="00330BE9" w:rsidRPr="001E2A10" w:rsidRDefault="00DE62FE">
      <w:pPr>
        <w:pStyle w:val="TOC4"/>
        <w:tabs>
          <w:tab w:val="right" w:pos="9911"/>
        </w:tabs>
        <w:rPr>
          <w:noProof/>
          <w:lang w:val="en-AU"/>
        </w:rPr>
      </w:pPr>
      <w:hyperlink w:anchor="_Toc78212957" w:history="1">
        <w:r w:rsidR="00330BE9" w:rsidRPr="001E2A10">
          <w:rPr>
            <w:rStyle w:val="Hyperlink"/>
            <w:noProof/>
            <w:lang w:val="en-AU"/>
          </w:rPr>
          <w:t>Female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_Toc78212957 \h </w:instrText>
        </w:r>
        <w:r w:rsidR="00330BE9" w:rsidRPr="001E2A10">
          <w:rPr>
            <w:noProof/>
            <w:webHidden/>
            <w:lang w:val="en-AU"/>
          </w:rPr>
        </w:r>
        <w:r w:rsidR="00330BE9" w:rsidRPr="001E2A10">
          <w:rPr>
            <w:noProof/>
            <w:webHidden/>
            <w:lang w:val="en-AU"/>
          </w:rPr>
          <w:fldChar w:fldCharType="separate"/>
        </w:r>
        <w:r>
          <w:rPr>
            <w:noProof/>
            <w:webHidden/>
            <w:lang w:val="en-AU"/>
          </w:rPr>
          <w:t>35</w:t>
        </w:r>
        <w:r w:rsidR="00330BE9" w:rsidRPr="001E2A10">
          <w:rPr>
            <w:noProof/>
            <w:webHidden/>
            <w:lang w:val="en-AU"/>
          </w:rPr>
          <w:fldChar w:fldCharType="end"/>
        </w:r>
      </w:hyperlink>
    </w:p>
    <w:p w14:paraId="786A4057" w14:textId="38ECFF9E" w:rsidR="00330BE9" w:rsidRPr="001E2A10" w:rsidRDefault="00DE62FE">
      <w:pPr>
        <w:pStyle w:val="TOC3"/>
        <w:tabs>
          <w:tab w:val="left" w:pos="1100"/>
          <w:tab w:val="right" w:pos="9911"/>
        </w:tabs>
        <w:rPr>
          <w:rFonts w:cstheme="minorBidi"/>
          <w:noProof/>
          <w:lang w:val="en-AU"/>
        </w:rPr>
      </w:pPr>
      <w:hyperlink w:anchor="_Toc78212958" w:history="1">
        <w:r w:rsidR="00330BE9" w:rsidRPr="001E2A10">
          <w:rPr>
            <w:rStyle w:val="Hyperlink"/>
            <w:noProof/>
            <w:lang w:val="en-AU"/>
          </w:rPr>
          <w:t>2.3</w:t>
        </w:r>
        <w:r w:rsidR="00330BE9" w:rsidRPr="001E2A10">
          <w:rPr>
            <w:rFonts w:cstheme="minorBidi"/>
            <w:noProof/>
            <w:lang w:val="en-AU"/>
          </w:rPr>
          <w:tab/>
        </w:r>
        <w:r w:rsidR="00330BE9" w:rsidRPr="001E2A10">
          <w:rPr>
            <w:rStyle w:val="Hyperlink"/>
            <w:noProof/>
            <w:lang w:val="en-AU"/>
          </w:rPr>
          <w:t>Cohabiting partner</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_Toc78212958 \h </w:instrText>
        </w:r>
        <w:r w:rsidR="00330BE9" w:rsidRPr="001E2A10">
          <w:rPr>
            <w:noProof/>
            <w:webHidden/>
            <w:lang w:val="en-AU"/>
          </w:rPr>
        </w:r>
        <w:r w:rsidR="00330BE9" w:rsidRPr="001E2A10">
          <w:rPr>
            <w:noProof/>
            <w:webHidden/>
            <w:lang w:val="en-AU"/>
          </w:rPr>
          <w:fldChar w:fldCharType="separate"/>
        </w:r>
        <w:r>
          <w:rPr>
            <w:noProof/>
            <w:webHidden/>
            <w:lang w:val="en-AU"/>
          </w:rPr>
          <w:t>37</w:t>
        </w:r>
        <w:r w:rsidR="00330BE9" w:rsidRPr="001E2A10">
          <w:rPr>
            <w:noProof/>
            <w:webHidden/>
            <w:lang w:val="en-AU"/>
          </w:rPr>
          <w:fldChar w:fldCharType="end"/>
        </w:r>
      </w:hyperlink>
    </w:p>
    <w:p w14:paraId="1F334A56" w14:textId="27DBDE0C" w:rsidR="00330BE9" w:rsidRPr="001E2A10" w:rsidRDefault="00DE62FE">
      <w:pPr>
        <w:pStyle w:val="TOC4"/>
        <w:tabs>
          <w:tab w:val="right" w:pos="9911"/>
        </w:tabs>
        <w:rPr>
          <w:noProof/>
          <w:lang w:val="en-AU"/>
        </w:rPr>
      </w:pPr>
      <w:hyperlink w:anchor="_Toc78212959" w:history="1">
        <w:r w:rsidR="00330BE9" w:rsidRPr="001E2A10">
          <w:rPr>
            <w:rStyle w:val="Hyperlink"/>
            <w:noProof/>
            <w:lang w:val="en-AU"/>
          </w:rPr>
          <w:t>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_Toc78212959 \h </w:instrText>
        </w:r>
        <w:r w:rsidR="00330BE9" w:rsidRPr="001E2A10">
          <w:rPr>
            <w:noProof/>
            <w:webHidden/>
            <w:lang w:val="en-AU"/>
          </w:rPr>
        </w:r>
        <w:r w:rsidR="00330BE9" w:rsidRPr="001E2A10">
          <w:rPr>
            <w:noProof/>
            <w:webHidden/>
            <w:lang w:val="en-AU"/>
          </w:rPr>
          <w:fldChar w:fldCharType="separate"/>
        </w:r>
        <w:r>
          <w:rPr>
            <w:noProof/>
            <w:webHidden/>
            <w:lang w:val="en-AU"/>
          </w:rPr>
          <w:t>37</w:t>
        </w:r>
        <w:r w:rsidR="00330BE9" w:rsidRPr="001E2A10">
          <w:rPr>
            <w:noProof/>
            <w:webHidden/>
            <w:lang w:val="en-AU"/>
          </w:rPr>
          <w:fldChar w:fldCharType="end"/>
        </w:r>
      </w:hyperlink>
    </w:p>
    <w:p w14:paraId="0DB77B1E" w14:textId="3DBC4A46" w:rsidR="00330BE9" w:rsidRPr="001E2A10" w:rsidRDefault="00DE62FE">
      <w:pPr>
        <w:pStyle w:val="TOC4"/>
        <w:tabs>
          <w:tab w:val="right" w:pos="9911"/>
        </w:tabs>
        <w:rPr>
          <w:noProof/>
          <w:lang w:val="en-AU"/>
        </w:rPr>
      </w:pPr>
      <w:hyperlink w:anchor="_Toc78212960" w:history="1">
        <w:r w:rsidR="00330BE9" w:rsidRPr="001E2A10">
          <w:rPr>
            <w:rStyle w:val="Hyperlink"/>
            <w:noProof/>
            <w:lang w:val="en-AU"/>
          </w:rPr>
          <w:t>Female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_Toc78212960 \h </w:instrText>
        </w:r>
        <w:r w:rsidR="00330BE9" w:rsidRPr="001E2A10">
          <w:rPr>
            <w:noProof/>
            <w:webHidden/>
            <w:lang w:val="en-AU"/>
          </w:rPr>
        </w:r>
        <w:r w:rsidR="00330BE9" w:rsidRPr="001E2A10">
          <w:rPr>
            <w:noProof/>
            <w:webHidden/>
            <w:lang w:val="en-AU"/>
          </w:rPr>
          <w:fldChar w:fldCharType="separate"/>
        </w:r>
        <w:r>
          <w:rPr>
            <w:noProof/>
            <w:webHidden/>
            <w:lang w:val="en-AU"/>
          </w:rPr>
          <w:t>37</w:t>
        </w:r>
        <w:r w:rsidR="00330BE9" w:rsidRPr="001E2A10">
          <w:rPr>
            <w:noProof/>
            <w:webHidden/>
            <w:lang w:val="en-AU"/>
          </w:rPr>
          <w:fldChar w:fldCharType="end"/>
        </w:r>
      </w:hyperlink>
    </w:p>
    <w:p w14:paraId="52FAF860" w14:textId="7F586BF0" w:rsidR="00330BE9" w:rsidRPr="001E2A10" w:rsidRDefault="00DE62FE">
      <w:pPr>
        <w:pStyle w:val="TOC3"/>
        <w:tabs>
          <w:tab w:val="left" w:pos="1100"/>
          <w:tab w:val="right" w:pos="9911"/>
        </w:tabs>
        <w:rPr>
          <w:rFonts w:cstheme="minorBidi"/>
          <w:noProof/>
          <w:lang w:val="en-AU"/>
        </w:rPr>
      </w:pPr>
      <w:hyperlink w:anchor="_Toc78212961" w:history="1">
        <w:r w:rsidR="00330BE9" w:rsidRPr="001E2A10">
          <w:rPr>
            <w:rStyle w:val="Hyperlink"/>
            <w:noProof/>
            <w:lang w:val="en-AU"/>
          </w:rPr>
          <w:t>2.4</w:t>
        </w:r>
        <w:r w:rsidR="00330BE9" w:rsidRPr="001E2A10">
          <w:rPr>
            <w:rFonts w:cstheme="minorBidi"/>
            <w:noProof/>
            <w:lang w:val="en-AU"/>
          </w:rPr>
          <w:tab/>
        </w:r>
        <w:r w:rsidR="00330BE9" w:rsidRPr="001E2A10">
          <w:rPr>
            <w:rStyle w:val="Hyperlink"/>
            <w:noProof/>
            <w:lang w:val="en-AU"/>
          </w:rPr>
          <w:t>Boyfriend, girlfriend or date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_Toc78212961 \h </w:instrText>
        </w:r>
        <w:r w:rsidR="00330BE9" w:rsidRPr="001E2A10">
          <w:rPr>
            <w:noProof/>
            <w:webHidden/>
            <w:lang w:val="en-AU"/>
          </w:rPr>
        </w:r>
        <w:r w:rsidR="00330BE9" w:rsidRPr="001E2A10">
          <w:rPr>
            <w:noProof/>
            <w:webHidden/>
            <w:lang w:val="en-AU"/>
          </w:rPr>
          <w:fldChar w:fldCharType="separate"/>
        </w:r>
        <w:r>
          <w:rPr>
            <w:noProof/>
            <w:webHidden/>
            <w:lang w:val="en-AU"/>
          </w:rPr>
          <w:t>39</w:t>
        </w:r>
        <w:r w:rsidR="00330BE9" w:rsidRPr="001E2A10">
          <w:rPr>
            <w:noProof/>
            <w:webHidden/>
            <w:lang w:val="en-AU"/>
          </w:rPr>
          <w:fldChar w:fldCharType="end"/>
        </w:r>
      </w:hyperlink>
    </w:p>
    <w:p w14:paraId="011769D9" w14:textId="14FFA992" w:rsidR="00330BE9" w:rsidRPr="001E2A10" w:rsidRDefault="00DE62FE">
      <w:pPr>
        <w:pStyle w:val="TOC4"/>
        <w:tabs>
          <w:tab w:val="right" w:pos="9911"/>
        </w:tabs>
        <w:rPr>
          <w:noProof/>
          <w:lang w:val="en-AU"/>
        </w:rPr>
      </w:pPr>
      <w:hyperlink w:anchor="_Toc78212962" w:history="1">
        <w:r w:rsidR="00330BE9" w:rsidRPr="001E2A10">
          <w:rPr>
            <w:rStyle w:val="Hyperlink"/>
            <w:noProof/>
            <w:lang w:val="en-AU"/>
          </w:rPr>
          <w:t>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_Toc78212962 \h </w:instrText>
        </w:r>
        <w:r w:rsidR="00330BE9" w:rsidRPr="001E2A10">
          <w:rPr>
            <w:noProof/>
            <w:webHidden/>
            <w:lang w:val="en-AU"/>
          </w:rPr>
        </w:r>
        <w:r w:rsidR="00330BE9" w:rsidRPr="001E2A10">
          <w:rPr>
            <w:noProof/>
            <w:webHidden/>
            <w:lang w:val="en-AU"/>
          </w:rPr>
          <w:fldChar w:fldCharType="separate"/>
        </w:r>
        <w:r>
          <w:rPr>
            <w:noProof/>
            <w:webHidden/>
            <w:lang w:val="en-AU"/>
          </w:rPr>
          <w:t>39</w:t>
        </w:r>
        <w:r w:rsidR="00330BE9" w:rsidRPr="001E2A10">
          <w:rPr>
            <w:noProof/>
            <w:webHidden/>
            <w:lang w:val="en-AU"/>
          </w:rPr>
          <w:fldChar w:fldCharType="end"/>
        </w:r>
      </w:hyperlink>
    </w:p>
    <w:p w14:paraId="7A445DAE" w14:textId="3574CA1F" w:rsidR="00330BE9" w:rsidRPr="001E2A10" w:rsidRDefault="00DE62FE">
      <w:pPr>
        <w:pStyle w:val="TOC4"/>
        <w:tabs>
          <w:tab w:val="right" w:pos="9911"/>
        </w:tabs>
        <w:rPr>
          <w:noProof/>
          <w:lang w:val="en-AU"/>
        </w:rPr>
      </w:pPr>
      <w:hyperlink w:anchor="_Toc78212963" w:history="1">
        <w:r w:rsidR="00330BE9" w:rsidRPr="001E2A10">
          <w:rPr>
            <w:rStyle w:val="Hyperlink"/>
            <w:noProof/>
            <w:lang w:val="en-AU"/>
          </w:rPr>
          <w:t>Female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_Toc78212963 \h </w:instrText>
        </w:r>
        <w:r w:rsidR="00330BE9" w:rsidRPr="001E2A10">
          <w:rPr>
            <w:noProof/>
            <w:webHidden/>
            <w:lang w:val="en-AU"/>
          </w:rPr>
        </w:r>
        <w:r w:rsidR="00330BE9" w:rsidRPr="001E2A10">
          <w:rPr>
            <w:noProof/>
            <w:webHidden/>
            <w:lang w:val="en-AU"/>
          </w:rPr>
          <w:fldChar w:fldCharType="separate"/>
        </w:r>
        <w:r>
          <w:rPr>
            <w:noProof/>
            <w:webHidden/>
            <w:lang w:val="en-AU"/>
          </w:rPr>
          <w:t>39</w:t>
        </w:r>
        <w:r w:rsidR="00330BE9" w:rsidRPr="001E2A10">
          <w:rPr>
            <w:noProof/>
            <w:webHidden/>
            <w:lang w:val="en-AU"/>
          </w:rPr>
          <w:fldChar w:fldCharType="end"/>
        </w:r>
      </w:hyperlink>
    </w:p>
    <w:p w14:paraId="2BCAD0BA" w14:textId="7BB08A48" w:rsidR="00330BE9" w:rsidRPr="001E2A10" w:rsidRDefault="00DE62FE">
      <w:pPr>
        <w:pStyle w:val="TOC3"/>
        <w:tabs>
          <w:tab w:val="left" w:pos="1100"/>
          <w:tab w:val="right" w:pos="9911"/>
        </w:tabs>
        <w:rPr>
          <w:rFonts w:cstheme="minorBidi"/>
          <w:noProof/>
          <w:lang w:val="en-AU"/>
        </w:rPr>
      </w:pPr>
      <w:hyperlink w:anchor="_Toc78212964" w:history="1">
        <w:r w:rsidR="00330BE9" w:rsidRPr="001E2A10">
          <w:rPr>
            <w:rStyle w:val="Hyperlink"/>
            <w:noProof/>
            <w:lang w:val="en-AU"/>
          </w:rPr>
          <w:t>2.5</w:t>
        </w:r>
        <w:r w:rsidR="00330BE9" w:rsidRPr="001E2A10">
          <w:rPr>
            <w:rFonts w:cstheme="minorBidi"/>
            <w:noProof/>
            <w:lang w:val="en-AU"/>
          </w:rPr>
          <w:tab/>
        </w:r>
        <w:r w:rsidR="00330BE9" w:rsidRPr="001E2A10">
          <w:rPr>
            <w:rStyle w:val="Hyperlink"/>
            <w:noProof/>
            <w:lang w:val="en-AU"/>
          </w:rPr>
          <w:t>Stranger</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_Toc78212964 \h </w:instrText>
        </w:r>
        <w:r w:rsidR="00330BE9" w:rsidRPr="001E2A10">
          <w:rPr>
            <w:noProof/>
            <w:webHidden/>
            <w:lang w:val="en-AU"/>
          </w:rPr>
        </w:r>
        <w:r w:rsidR="00330BE9" w:rsidRPr="001E2A10">
          <w:rPr>
            <w:noProof/>
            <w:webHidden/>
            <w:lang w:val="en-AU"/>
          </w:rPr>
          <w:fldChar w:fldCharType="separate"/>
        </w:r>
        <w:r>
          <w:rPr>
            <w:noProof/>
            <w:webHidden/>
            <w:lang w:val="en-AU"/>
          </w:rPr>
          <w:t>39</w:t>
        </w:r>
        <w:r w:rsidR="00330BE9" w:rsidRPr="001E2A10">
          <w:rPr>
            <w:noProof/>
            <w:webHidden/>
            <w:lang w:val="en-AU"/>
          </w:rPr>
          <w:fldChar w:fldCharType="end"/>
        </w:r>
      </w:hyperlink>
    </w:p>
    <w:p w14:paraId="1EB63FF9" w14:textId="0D4147D1" w:rsidR="00330BE9" w:rsidRPr="001E2A10" w:rsidRDefault="00DE62FE">
      <w:pPr>
        <w:pStyle w:val="TOC4"/>
        <w:tabs>
          <w:tab w:val="right" w:pos="9911"/>
        </w:tabs>
        <w:rPr>
          <w:noProof/>
          <w:lang w:val="en-AU"/>
        </w:rPr>
      </w:pPr>
      <w:hyperlink w:anchor="_Toc78212965" w:history="1">
        <w:r w:rsidR="00330BE9" w:rsidRPr="001E2A10">
          <w:rPr>
            <w:rStyle w:val="Hyperlink"/>
            <w:noProof/>
            <w:lang w:val="en-AU"/>
          </w:rPr>
          <w:t>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_Toc78212965 \h </w:instrText>
        </w:r>
        <w:r w:rsidR="00330BE9" w:rsidRPr="001E2A10">
          <w:rPr>
            <w:noProof/>
            <w:webHidden/>
            <w:lang w:val="en-AU"/>
          </w:rPr>
        </w:r>
        <w:r w:rsidR="00330BE9" w:rsidRPr="001E2A10">
          <w:rPr>
            <w:noProof/>
            <w:webHidden/>
            <w:lang w:val="en-AU"/>
          </w:rPr>
          <w:fldChar w:fldCharType="separate"/>
        </w:r>
        <w:r>
          <w:rPr>
            <w:noProof/>
            <w:webHidden/>
            <w:lang w:val="en-AU"/>
          </w:rPr>
          <w:t>39</w:t>
        </w:r>
        <w:r w:rsidR="00330BE9" w:rsidRPr="001E2A10">
          <w:rPr>
            <w:noProof/>
            <w:webHidden/>
            <w:lang w:val="en-AU"/>
          </w:rPr>
          <w:fldChar w:fldCharType="end"/>
        </w:r>
      </w:hyperlink>
    </w:p>
    <w:p w14:paraId="50C0E31C" w14:textId="4DDE79EE" w:rsidR="00330BE9" w:rsidRPr="001E2A10" w:rsidRDefault="00DE62FE">
      <w:pPr>
        <w:pStyle w:val="TOC4"/>
        <w:tabs>
          <w:tab w:val="right" w:pos="9911"/>
        </w:tabs>
        <w:rPr>
          <w:noProof/>
          <w:lang w:val="en-AU"/>
        </w:rPr>
      </w:pPr>
      <w:hyperlink w:anchor="_Toc78212966" w:history="1">
        <w:r w:rsidR="00330BE9" w:rsidRPr="001E2A10">
          <w:rPr>
            <w:rStyle w:val="Hyperlink"/>
            <w:noProof/>
            <w:lang w:val="en-AU"/>
          </w:rPr>
          <w:t>Female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_Toc78212966 \h </w:instrText>
        </w:r>
        <w:r w:rsidR="00330BE9" w:rsidRPr="001E2A10">
          <w:rPr>
            <w:noProof/>
            <w:webHidden/>
            <w:lang w:val="en-AU"/>
          </w:rPr>
        </w:r>
        <w:r w:rsidR="00330BE9" w:rsidRPr="001E2A10">
          <w:rPr>
            <w:noProof/>
            <w:webHidden/>
            <w:lang w:val="en-AU"/>
          </w:rPr>
          <w:fldChar w:fldCharType="separate"/>
        </w:r>
        <w:r>
          <w:rPr>
            <w:noProof/>
            <w:webHidden/>
            <w:lang w:val="en-AU"/>
          </w:rPr>
          <w:t>40</w:t>
        </w:r>
        <w:r w:rsidR="00330BE9" w:rsidRPr="001E2A10">
          <w:rPr>
            <w:noProof/>
            <w:webHidden/>
            <w:lang w:val="en-AU"/>
          </w:rPr>
          <w:fldChar w:fldCharType="end"/>
        </w:r>
      </w:hyperlink>
    </w:p>
    <w:p w14:paraId="12D59718" w14:textId="2298944C" w:rsidR="00330BE9" w:rsidRPr="001E2A10" w:rsidRDefault="00DE62FE" w:rsidP="00FF15B2">
      <w:pPr>
        <w:pStyle w:val="TOC2"/>
        <w:rPr>
          <w:rFonts w:asciiTheme="minorHAnsi" w:eastAsiaTheme="minorEastAsia" w:hAnsiTheme="minorHAnsi"/>
          <w:lang w:val="en-AU"/>
        </w:rPr>
      </w:pPr>
      <w:hyperlink w:anchor="_Toc78212967" w:history="1">
        <w:r w:rsidR="00330BE9" w:rsidRPr="001E2A10">
          <w:rPr>
            <w:rStyle w:val="Hyperlink"/>
            <w:lang w:val="en-AU"/>
          </w:rPr>
          <w:t>3.</w:t>
        </w:r>
        <w:r w:rsidR="00330BE9" w:rsidRPr="001E2A10">
          <w:rPr>
            <w:rFonts w:asciiTheme="minorHAnsi" w:eastAsiaTheme="minorEastAsia" w:hAnsiTheme="minorHAnsi"/>
            <w:lang w:val="en-AU"/>
          </w:rPr>
          <w:tab/>
        </w:r>
        <w:r w:rsidR="00330BE9" w:rsidRPr="001E2A10">
          <w:rPr>
            <w:rStyle w:val="Hyperlink"/>
            <w:lang w:val="en-AU"/>
          </w:rPr>
          <w:t>Incident characteristics: What happens in an incident of violence?</w:t>
        </w:r>
        <w:r w:rsidR="00330BE9" w:rsidRPr="001E2A10">
          <w:rPr>
            <w:webHidden/>
            <w:lang w:val="en-AU"/>
          </w:rPr>
          <w:tab/>
        </w:r>
        <w:r w:rsidR="00330BE9" w:rsidRPr="001E2A10">
          <w:rPr>
            <w:webHidden/>
            <w:lang w:val="en-AU"/>
          </w:rPr>
          <w:fldChar w:fldCharType="begin"/>
        </w:r>
        <w:r w:rsidR="00330BE9" w:rsidRPr="001E2A10">
          <w:rPr>
            <w:webHidden/>
            <w:lang w:val="en-AU"/>
          </w:rPr>
          <w:instrText xml:space="preserve"> PAGEREF _Toc78212967 \h </w:instrText>
        </w:r>
        <w:r w:rsidR="00330BE9" w:rsidRPr="001E2A10">
          <w:rPr>
            <w:webHidden/>
            <w:lang w:val="en-AU"/>
          </w:rPr>
        </w:r>
        <w:r w:rsidR="00330BE9" w:rsidRPr="001E2A10">
          <w:rPr>
            <w:webHidden/>
            <w:lang w:val="en-AU"/>
          </w:rPr>
          <w:fldChar w:fldCharType="separate"/>
        </w:r>
        <w:r>
          <w:rPr>
            <w:webHidden/>
            <w:lang w:val="en-AU"/>
          </w:rPr>
          <w:t>42</w:t>
        </w:r>
        <w:r w:rsidR="00330BE9" w:rsidRPr="001E2A10">
          <w:rPr>
            <w:webHidden/>
            <w:lang w:val="en-AU"/>
          </w:rPr>
          <w:fldChar w:fldCharType="end"/>
        </w:r>
      </w:hyperlink>
    </w:p>
    <w:p w14:paraId="2712391B" w14:textId="0FF0A664" w:rsidR="00330BE9" w:rsidRPr="001E2A10" w:rsidRDefault="00DE62FE">
      <w:pPr>
        <w:pStyle w:val="TOC3"/>
        <w:tabs>
          <w:tab w:val="left" w:pos="1100"/>
          <w:tab w:val="right" w:pos="9911"/>
        </w:tabs>
        <w:rPr>
          <w:rFonts w:cstheme="minorBidi"/>
          <w:noProof/>
          <w:lang w:val="en-AU"/>
        </w:rPr>
      </w:pPr>
      <w:hyperlink w:anchor="_Toc78212968" w:history="1">
        <w:r w:rsidR="00330BE9" w:rsidRPr="001E2A10">
          <w:rPr>
            <w:rStyle w:val="Hyperlink"/>
            <w:noProof/>
            <w:lang w:val="en-AU"/>
          </w:rPr>
          <w:t>3.1</w:t>
        </w:r>
        <w:r w:rsidR="00330BE9" w:rsidRPr="001E2A10">
          <w:rPr>
            <w:rFonts w:cstheme="minorBidi"/>
            <w:noProof/>
            <w:lang w:val="en-AU"/>
          </w:rPr>
          <w:tab/>
        </w:r>
        <w:r w:rsidR="00330BE9" w:rsidRPr="001E2A10">
          <w:rPr>
            <w:rStyle w:val="Hyperlink"/>
            <w:noProof/>
            <w:lang w:val="en-AU"/>
          </w:rPr>
          <w:t>Injury</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_Toc78212968 \h </w:instrText>
        </w:r>
        <w:r w:rsidR="00330BE9" w:rsidRPr="001E2A10">
          <w:rPr>
            <w:noProof/>
            <w:webHidden/>
            <w:lang w:val="en-AU"/>
          </w:rPr>
        </w:r>
        <w:r w:rsidR="00330BE9" w:rsidRPr="001E2A10">
          <w:rPr>
            <w:noProof/>
            <w:webHidden/>
            <w:lang w:val="en-AU"/>
          </w:rPr>
          <w:fldChar w:fldCharType="separate"/>
        </w:r>
        <w:r>
          <w:rPr>
            <w:noProof/>
            <w:webHidden/>
            <w:lang w:val="en-AU"/>
          </w:rPr>
          <w:t>42</w:t>
        </w:r>
        <w:r w:rsidR="00330BE9" w:rsidRPr="001E2A10">
          <w:rPr>
            <w:noProof/>
            <w:webHidden/>
            <w:lang w:val="en-AU"/>
          </w:rPr>
          <w:fldChar w:fldCharType="end"/>
        </w:r>
      </w:hyperlink>
    </w:p>
    <w:p w14:paraId="01257BEE" w14:textId="55A538BE" w:rsidR="00330BE9" w:rsidRPr="001E2A10" w:rsidRDefault="00DE62FE">
      <w:pPr>
        <w:pStyle w:val="TOC3"/>
        <w:tabs>
          <w:tab w:val="left" w:pos="1100"/>
          <w:tab w:val="right" w:pos="9911"/>
        </w:tabs>
        <w:rPr>
          <w:rFonts w:cstheme="minorBidi"/>
          <w:noProof/>
          <w:lang w:val="en-AU"/>
        </w:rPr>
      </w:pPr>
      <w:hyperlink w:anchor="_Toc78212969" w:history="1">
        <w:r w:rsidR="00330BE9" w:rsidRPr="001E2A10">
          <w:rPr>
            <w:rStyle w:val="Hyperlink"/>
            <w:noProof/>
            <w:lang w:val="en-AU"/>
          </w:rPr>
          <w:t>3.2</w:t>
        </w:r>
        <w:r w:rsidR="00330BE9" w:rsidRPr="001E2A10">
          <w:rPr>
            <w:rFonts w:cstheme="minorBidi"/>
            <w:noProof/>
            <w:lang w:val="en-AU"/>
          </w:rPr>
          <w:tab/>
        </w:r>
        <w:r w:rsidR="00330BE9" w:rsidRPr="001E2A10">
          <w:rPr>
            <w:rStyle w:val="Hyperlink"/>
            <w:noProof/>
            <w:lang w:val="en-AU"/>
          </w:rPr>
          <w:t>Alcohol and other drugs</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_Toc78212969 \h </w:instrText>
        </w:r>
        <w:r w:rsidR="00330BE9" w:rsidRPr="001E2A10">
          <w:rPr>
            <w:noProof/>
            <w:webHidden/>
            <w:lang w:val="en-AU"/>
          </w:rPr>
        </w:r>
        <w:r w:rsidR="00330BE9" w:rsidRPr="001E2A10">
          <w:rPr>
            <w:noProof/>
            <w:webHidden/>
            <w:lang w:val="en-AU"/>
          </w:rPr>
          <w:fldChar w:fldCharType="separate"/>
        </w:r>
        <w:r>
          <w:rPr>
            <w:noProof/>
            <w:webHidden/>
            <w:lang w:val="en-AU"/>
          </w:rPr>
          <w:t>46</w:t>
        </w:r>
        <w:r w:rsidR="00330BE9" w:rsidRPr="001E2A10">
          <w:rPr>
            <w:noProof/>
            <w:webHidden/>
            <w:lang w:val="en-AU"/>
          </w:rPr>
          <w:fldChar w:fldCharType="end"/>
        </w:r>
      </w:hyperlink>
    </w:p>
    <w:p w14:paraId="16101901" w14:textId="2DAF4BF8" w:rsidR="00330BE9" w:rsidRPr="001E2A10" w:rsidRDefault="00DE62FE">
      <w:pPr>
        <w:pStyle w:val="TOC4"/>
        <w:tabs>
          <w:tab w:val="right" w:pos="9911"/>
        </w:tabs>
        <w:rPr>
          <w:noProof/>
          <w:lang w:val="en-AU"/>
        </w:rPr>
      </w:pPr>
      <w:hyperlink w:anchor="_Toc78212970" w:history="1">
        <w:r w:rsidR="00330BE9" w:rsidRPr="001E2A10">
          <w:rPr>
            <w:rStyle w:val="Hyperlink"/>
            <w:noProof/>
            <w:lang w:val="en-AU"/>
          </w:rPr>
          <w:t>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_Toc78212970 \h </w:instrText>
        </w:r>
        <w:r w:rsidR="00330BE9" w:rsidRPr="001E2A10">
          <w:rPr>
            <w:noProof/>
            <w:webHidden/>
            <w:lang w:val="en-AU"/>
          </w:rPr>
        </w:r>
        <w:r w:rsidR="00330BE9" w:rsidRPr="001E2A10">
          <w:rPr>
            <w:noProof/>
            <w:webHidden/>
            <w:lang w:val="en-AU"/>
          </w:rPr>
          <w:fldChar w:fldCharType="separate"/>
        </w:r>
        <w:r>
          <w:rPr>
            <w:noProof/>
            <w:webHidden/>
            <w:lang w:val="en-AU"/>
          </w:rPr>
          <w:t>46</w:t>
        </w:r>
        <w:r w:rsidR="00330BE9" w:rsidRPr="001E2A10">
          <w:rPr>
            <w:noProof/>
            <w:webHidden/>
            <w:lang w:val="en-AU"/>
          </w:rPr>
          <w:fldChar w:fldCharType="end"/>
        </w:r>
      </w:hyperlink>
    </w:p>
    <w:p w14:paraId="029BF00B" w14:textId="7760615C" w:rsidR="00330BE9" w:rsidRPr="001E2A10" w:rsidRDefault="00DE62FE">
      <w:pPr>
        <w:pStyle w:val="TOC4"/>
        <w:tabs>
          <w:tab w:val="right" w:pos="9911"/>
        </w:tabs>
        <w:rPr>
          <w:noProof/>
          <w:lang w:val="en-AU"/>
        </w:rPr>
      </w:pPr>
      <w:hyperlink w:anchor="_Toc78212971" w:history="1">
        <w:r w:rsidR="00330BE9" w:rsidRPr="001E2A10">
          <w:rPr>
            <w:rStyle w:val="Hyperlink"/>
            <w:noProof/>
            <w:lang w:val="en-AU"/>
          </w:rPr>
          <w:t>Female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_Toc78212971 \h </w:instrText>
        </w:r>
        <w:r w:rsidR="00330BE9" w:rsidRPr="001E2A10">
          <w:rPr>
            <w:noProof/>
            <w:webHidden/>
            <w:lang w:val="en-AU"/>
          </w:rPr>
        </w:r>
        <w:r w:rsidR="00330BE9" w:rsidRPr="001E2A10">
          <w:rPr>
            <w:noProof/>
            <w:webHidden/>
            <w:lang w:val="en-AU"/>
          </w:rPr>
          <w:fldChar w:fldCharType="separate"/>
        </w:r>
        <w:r>
          <w:rPr>
            <w:noProof/>
            <w:webHidden/>
            <w:lang w:val="en-AU"/>
          </w:rPr>
          <w:t>47</w:t>
        </w:r>
        <w:r w:rsidR="00330BE9" w:rsidRPr="001E2A10">
          <w:rPr>
            <w:noProof/>
            <w:webHidden/>
            <w:lang w:val="en-AU"/>
          </w:rPr>
          <w:fldChar w:fldCharType="end"/>
        </w:r>
      </w:hyperlink>
    </w:p>
    <w:p w14:paraId="33548936" w14:textId="53FE3667" w:rsidR="00330BE9" w:rsidRPr="001E2A10" w:rsidRDefault="00DE62FE">
      <w:pPr>
        <w:pStyle w:val="TOC3"/>
        <w:tabs>
          <w:tab w:val="left" w:pos="1100"/>
          <w:tab w:val="right" w:pos="9911"/>
        </w:tabs>
        <w:rPr>
          <w:rFonts w:cstheme="minorBidi"/>
          <w:noProof/>
          <w:lang w:val="en-AU"/>
        </w:rPr>
      </w:pPr>
      <w:hyperlink w:anchor="_Toc78212972" w:history="1">
        <w:r w:rsidR="00330BE9" w:rsidRPr="001E2A10">
          <w:rPr>
            <w:rStyle w:val="Hyperlink"/>
            <w:noProof/>
            <w:lang w:val="en-AU"/>
          </w:rPr>
          <w:t>3.3</w:t>
        </w:r>
        <w:r w:rsidR="00330BE9" w:rsidRPr="001E2A10">
          <w:rPr>
            <w:rFonts w:cstheme="minorBidi"/>
            <w:noProof/>
            <w:lang w:val="en-AU"/>
          </w:rPr>
          <w:tab/>
        </w:r>
        <w:r w:rsidR="00330BE9" w:rsidRPr="001E2A10">
          <w:rPr>
            <w:rStyle w:val="Hyperlink"/>
            <w:noProof/>
            <w:lang w:val="en-AU"/>
          </w:rPr>
          <w:t>Location of incident</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_Toc78212972 \h </w:instrText>
        </w:r>
        <w:r w:rsidR="00330BE9" w:rsidRPr="001E2A10">
          <w:rPr>
            <w:noProof/>
            <w:webHidden/>
            <w:lang w:val="en-AU"/>
          </w:rPr>
        </w:r>
        <w:r w:rsidR="00330BE9" w:rsidRPr="001E2A10">
          <w:rPr>
            <w:noProof/>
            <w:webHidden/>
            <w:lang w:val="en-AU"/>
          </w:rPr>
          <w:fldChar w:fldCharType="separate"/>
        </w:r>
        <w:r>
          <w:rPr>
            <w:noProof/>
            <w:webHidden/>
            <w:lang w:val="en-AU"/>
          </w:rPr>
          <w:t>48</w:t>
        </w:r>
        <w:r w:rsidR="00330BE9" w:rsidRPr="001E2A10">
          <w:rPr>
            <w:noProof/>
            <w:webHidden/>
            <w:lang w:val="en-AU"/>
          </w:rPr>
          <w:fldChar w:fldCharType="end"/>
        </w:r>
      </w:hyperlink>
    </w:p>
    <w:p w14:paraId="4D20A915" w14:textId="352D838C" w:rsidR="00330BE9" w:rsidRPr="001E2A10" w:rsidRDefault="00DE62FE">
      <w:pPr>
        <w:pStyle w:val="TOC4"/>
        <w:tabs>
          <w:tab w:val="right" w:pos="9911"/>
        </w:tabs>
        <w:rPr>
          <w:noProof/>
          <w:lang w:val="en-AU"/>
        </w:rPr>
      </w:pPr>
      <w:hyperlink w:anchor="_Toc78212973" w:history="1">
        <w:r w:rsidR="00330BE9" w:rsidRPr="001E2A10">
          <w:rPr>
            <w:rStyle w:val="Hyperlink"/>
            <w:noProof/>
            <w:lang w:val="en-AU"/>
          </w:rPr>
          <w:t>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_Toc78212973 \h </w:instrText>
        </w:r>
        <w:r w:rsidR="00330BE9" w:rsidRPr="001E2A10">
          <w:rPr>
            <w:noProof/>
            <w:webHidden/>
            <w:lang w:val="en-AU"/>
          </w:rPr>
        </w:r>
        <w:r w:rsidR="00330BE9" w:rsidRPr="001E2A10">
          <w:rPr>
            <w:noProof/>
            <w:webHidden/>
            <w:lang w:val="en-AU"/>
          </w:rPr>
          <w:fldChar w:fldCharType="separate"/>
        </w:r>
        <w:r>
          <w:rPr>
            <w:noProof/>
            <w:webHidden/>
            <w:lang w:val="en-AU"/>
          </w:rPr>
          <w:t>48</w:t>
        </w:r>
        <w:r w:rsidR="00330BE9" w:rsidRPr="001E2A10">
          <w:rPr>
            <w:noProof/>
            <w:webHidden/>
            <w:lang w:val="en-AU"/>
          </w:rPr>
          <w:fldChar w:fldCharType="end"/>
        </w:r>
      </w:hyperlink>
    </w:p>
    <w:p w14:paraId="79037643" w14:textId="0936E794" w:rsidR="00330BE9" w:rsidRPr="001E2A10" w:rsidRDefault="00DE62FE">
      <w:pPr>
        <w:pStyle w:val="TOC4"/>
        <w:tabs>
          <w:tab w:val="right" w:pos="9911"/>
        </w:tabs>
        <w:rPr>
          <w:noProof/>
          <w:lang w:val="en-AU"/>
        </w:rPr>
      </w:pPr>
      <w:hyperlink w:anchor="_Toc78212974" w:history="1">
        <w:r w:rsidR="00330BE9" w:rsidRPr="001E2A10">
          <w:rPr>
            <w:rStyle w:val="Hyperlink"/>
            <w:noProof/>
            <w:lang w:val="en-AU"/>
          </w:rPr>
          <w:t>Female victim</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_Toc78212974 \h </w:instrText>
        </w:r>
        <w:r w:rsidR="00330BE9" w:rsidRPr="001E2A10">
          <w:rPr>
            <w:noProof/>
            <w:webHidden/>
            <w:lang w:val="en-AU"/>
          </w:rPr>
        </w:r>
        <w:r w:rsidR="00330BE9" w:rsidRPr="001E2A10">
          <w:rPr>
            <w:noProof/>
            <w:webHidden/>
            <w:lang w:val="en-AU"/>
          </w:rPr>
          <w:fldChar w:fldCharType="separate"/>
        </w:r>
        <w:r>
          <w:rPr>
            <w:noProof/>
            <w:webHidden/>
            <w:lang w:val="en-AU"/>
          </w:rPr>
          <w:t>49</w:t>
        </w:r>
        <w:r w:rsidR="00330BE9" w:rsidRPr="001E2A10">
          <w:rPr>
            <w:noProof/>
            <w:webHidden/>
            <w:lang w:val="en-AU"/>
          </w:rPr>
          <w:fldChar w:fldCharType="end"/>
        </w:r>
      </w:hyperlink>
    </w:p>
    <w:p w14:paraId="14DCD297" w14:textId="6003E75F" w:rsidR="00330BE9" w:rsidRPr="001E2A10" w:rsidRDefault="00DE62FE" w:rsidP="00FF15B2">
      <w:pPr>
        <w:pStyle w:val="TOC2"/>
        <w:rPr>
          <w:rFonts w:asciiTheme="minorHAnsi" w:eastAsiaTheme="minorEastAsia" w:hAnsiTheme="minorHAnsi"/>
          <w:lang w:val="en-AU"/>
        </w:rPr>
      </w:pPr>
      <w:hyperlink w:anchor="_Toc78212975" w:history="1">
        <w:r w:rsidR="00330BE9" w:rsidRPr="001E2A10">
          <w:rPr>
            <w:rStyle w:val="Hyperlink"/>
            <w:lang w:val="en-AU"/>
          </w:rPr>
          <w:t>4.</w:t>
        </w:r>
        <w:r w:rsidR="00330BE9" w:rsidRPr="001E2A10">
          <w:rPr>
            <w:rFonts w:asciiTheme="minorHAnsi" w:eastAsiaTheme="minorEastAsia" w:hAnsiTheme="minorHAnsi"/>
            <w:lang w:val="en-AU"/>
          </w:rPr>
          <w:tab/>
        </w:r>
        <w:r w:rsidR="00330BE9" w:rsidRPr="001E2A10">
          <w:rPr>
            <w:rStyle w:val="Hyperlink"/>
            <w:lang w:val="en-AU"/>
          </w:rPr>
          <w:t>Post-incident actions and impacts: What happens after an incident of violence?</w:t>
        </w:r>
        <w:r w:rsidR="00330BE9" w:rsidRPr="001E2A10">
          <w:rPr>
            <w:webHidden/>
            <w:lang w:val="en-AU"/>
          </w:rPr>
          <w:tab/>
        </w:r>
        <w:r w:rsidR="00330BE9" w:rsidRPr="001E2A10">
          <w:rPr>
            <w:webHidden/>
            <w:lang w:val="en-AU"/>
          </w:rPr>
          <w:fldChar w:fldCharType="begin"/>
        </w:r>
        <w:r w:rsidR="00330BE9" w:rsidRPr="001E2A10">
          <w:rPr>
            <w:webHidden/>
            <w:lang w:val="en-AU"/>
          </w:rPr>
          <w:instrText xml:space="preserve"> PAGEREF _Toc78212975 \h </w:instrText>
        </w:r>
        <w:r w:rsidR="00330BE9" w:rsidRPr="001E2A10">
          <w:rPr>
            <w:webHidden/>
            <w:lang w:val="en-AU"/>
          </w:rPr>
        </w:r>
        <w:r w:rsidR="00330BE9" w:rsidRPr="001E2A10">
          <w:rPr>
            <w:webHidden/>
            <w:lang w:val="en-AU"/>
          </w:rPr>
          <w:fldChar w:fldCharType="separate"/>
        </w:r>
        <w:r>
          <w:rPr>
            <w:webHidden/>
            <w:lang w:val="en-AU"/>
          </w:rPr>
          <w:t>51</w:t>
        </w:r>
        <w:r w:rsidR="00330BE9" w:rsidRPr="001E2A10">
          <w:rPr>
            <w:webHidden/>
            <w:lang w:val="en-AU"/>
          </w:rPr>
          <w:fldChar w:fldCharType="end"/>
        </w:r>
      </w:hyperlink>
    </w:p>
    <w:p w14:paraId="7687B435" w14:textId="505F408E" w:rsidR="00330BE9" w:rsidRPr="001E2A10" w:rsidRDefault="00DE62FE">
      <w:pPr>
        <w:pStyle w:val="TOC3"/>
        <w:tabs>
          <w:tab w:val="left" w:pos="1100"/>
          <w:tab w:val="right" w:pos="9911"/>
        </w:tabs>
        <w:rPr>
          <w:rFonts w:cstheme="minorBidi"/>
          <w:noProof/>
          <w:lang w:val="en-AU"/>
        </w:rPr>
      </w:pPr>
      <w:hyperlink w:anchor="_Toc78212976" w:history="1">
        <w:r w:rsidR="00330BE9" w:rsidRPr="001E2A10">
          <w:rPr>
            <w:rStyle w:val="Hyperlink"/>
            <w:noProof/>
            <w:lang w:val="en-AU"/>
          </w:rPr>
          <w:t>4.1</w:t>
        </w:r>
        <w:r w:rsidR="00330BE9" w:rsidRPr="001E2A10">
          <w:rPr>
            <w:rFonts w:cstheme="minorBidi"/>
            <w:noProof/>
            <w:lang w:val="en-AU"/>
          </w:rPr>
          <w:tab/>
        </w:r>
        <w:r w:rsidR="00330BE9" w:rsidRPr="001E2A10">
          <w:rPr>
            <w:rStyle w:val="Hyperlink"/>
            <w:noProof/>
            <w:lang w:val="en-AU"/>
          </w:rPr>
          <w:t>Police contact and court appearance</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_Toc78212976 \h </w:instrText>
        </w:r>
        <w:r w:rsidR="00330BE9" w:rsidRPr="001E2A10">
          <w:rPr>
            <w:noProof/>
            <w:webHidden/>
            <w:lang w:val="en-AU"/>
          </w:rPr>
        </w:r>
        <w:r w:rsidR="00330BE9" w:rsidRPr="001E2A10">
          <w:rPr>
            <w:noProof/>
            <w:webHidden/>
            <w:lang w:val="en-AU"/>
          </w:rPr>
          <w:fldChar w:fldCharType="separate"/>
        </w:r>
        <w:r>
          <w:rPr>
            <w:noProof/>
            <w:webHidden/>
            <w:lang w:val="en-AU"/>
          </w:rPr>
          <w:t>51</w:t>
        </w:r>
        <w:r w:rsidR="00330BE9" w:rsidRPr="001E2A10">
          <w:rPr>
            <w:noProof/>
            <w:webHidden/>
            <w:lang w:val="en-AU"/>
          </w:rPr>
          <w:fldChar w:fldCharType="end"/>
        </w:r>
      </w:hyperlink>
    </w:p>
    <w:p w14:paraId="4F194EC9" w14:textId="1940617F" w:rsidR="00330BE9" w:rsidRPr="001E2A10" w:rsidRDefault="00DE62FE">
      <w:pPr>
        <w:pStyle w:val="TOC4"/>
        <w:tabs>
          <w:tab w:val="left" w:pos="1540"/>
          <w:tab w:val="right" w:pos="9911"/>
        </w:tabs>
        <w:rPr>
          <w:noProof/>
          <w:lang w:val="en-AU"/>
        </w:rPr>
      </w:pPr>
      <w:hyperlink w:anchor="_Toc78212977" w:history="1">
        <w:r w:rsidR="00330BE9" w:rsidRPr="001E2A10">
          <w:rPr>
            <w:rStyle w:val="Hyperlink"/>
            <w:noProof/>
            <w:lang w:val="en-AU"/>
          </w:rPr>
          <w:t>4.1.1</w:t>
        </w:r>
        <w:r w:rsidR="00330BE9" w:rsidRPr="001E2A10">
          <w:rPr>
            <w:noProof/>
            <w:lang w:val="en-AU"/>
          </w:rPr>
          <w:tab/>
        </w:r>
        <w:r w:rsidR="00330BE9" w:rsidRPr="001E2A10">
          <w:rPr>
            <w:rStyle w:val="Hyperlink"/>
            <w:noProof/>
            <w:lang w:val="en-AU"/>
          </w:rPr>
          <w:t>Physical assault</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_Toc78212977 \h </w:instrText>
        </w:r>
        <w:r w:rsidR="00330BE9" w:rsidRPr="001E2A10">
          <w:rPr>
            <w:noProof/>
            <w:webHidden/>
            <w:lang w:val="en-AU"/>
          </w:rPr>
        </w:r>
        <w:r w:rsidR="00330BE9" w:rsidRPr="001E2A10">
          <w:rPr>
            <w:noProof/>
            <w:webHidden/>
            <w:lang w:val="en-AU"/>
          </w:rPr>
          <w:fldChar w:fldCharType="separate"/>
        </w:r>
        <w:r>
          <w:rPr>
            <w:noProof/>
            <w:webHidden/>
            <w:lang w:val="en-AU"/>
          </w:rPr>
          <w:t>51</w:t>
        </w:r>
        <w:r w:rsidR="00330BE9" w:rsidRPr="001E2A10">
          <w:rPr>
            <w:noProof/>
            <w:webHidden/>
            <w:lang w:val="en-AU"/>
          </w:rPr>
          <w:fldChar w:fldCharType="end"/>
        </w:r>
      </w:hyperlink>
    </w:p>
    <w:p w14:paraId="18F066D7" w14:textId="52C71544" w:rsidR="00330BE9" w:rsidRPr="001E2A10" w:rsidRDefault="00DE62FE">
      <w:pPr>
        <w:pStyle w:val="TOC3"/>
        <w:tabs>
          <w:tab w:val="left" w:pos="1100"/>
          <w:tab w:val="right" w:pos="9911"/>
        </w:tabs>
        <w:rPr>
          <w:rFonts w:cstheme="minorBidi"/>
          <w:noProof/>
          <w:lang w:val="en-AU"/>
        </w:rPr>
      </w:pPr>
      <w:hyperlink w:anchor="_Toc78212978" w:history="1">
        <w:r w:rsidR="00330BE9" w:rsidRPr="001E2A10">
          <w:rPr>
            <w:rStyle w:val="Hyperlink"/>
            <w:noProof/>
            <w:lang w:val="en-AU"/>
          </w:rPr>
          <w:t>4.2</w:t>
        </w:r>
        <w:r w:rsidR="00330BE9" w:rsidRPr="001E2A10">
          <w:rPr>
            <w:rFonts w:cstheme="minorBidi"/>
            <w:noProof/>
            <w:lang w:val="en-AU"/>
          </w:rPr>
          <w:tab/>
        </w:r>
        <w:r w:rsidR="00330BE9" w:rsidRPr="001E2A10">
          <w:rPr>
            <w:rStyle w:val="Hyperlink"/>
            <w:noProof/>
            <w:lang w:val="en-AU"/>
          </w:rPr>
          <w:t>Advice and support</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_Toc78212978 \h </w:instrText>
        </w:r>
        <w:r w:rsidR="00330BE9" w:rsidRPr="001E2A10">
          <w:rPr>
            <w:noProof/>
            <w:webHidden/>
            <w:lang w:val="en-AU"/>
          </w:rPr>
        </w:r>
        <w:r w:rsidR="00330BE9" w:rsidRPr="001E2A10">
          <w:rPr>
            <w:noProof/>
            <w:webHidden/>
            <w:lang w:val="en-AU"/>
          </w:rPr>
          <w:fldChar w:fldCharType="separate"/>
        </w:r>
        <w:r>
          <w:rPr>
            <w:noProof/>
            <w:webHidden/>
            <w:lang w:val="en-AU"/>
          </w:rPr>
          <w:t>55</w:t>
        </w:r>
        <w:r w:rsidR="00330BE9" w:rsidRPr="001E2A10">
          <w:rPr>
            <w:noProof/>
            <w:webHidden/>
            <w:lang w:val="en-AU"/>
          </w:rPr>
          <w:fldChar w:fldCharType="end"/>
        </w:r>
      </w:hyperlink>
    </w:p>
    <w:p w14:paraId="59A5F635" w14:textId="25518385" w:rsidR="00330BE9" w:rsidRPr="001E2A10" w:rsidRDefault="00DE62FE">
      <w:pPr>
        <w:pStyle w:val="TOC4"/>
        <w:tabs>
          <w:tab w:val="left" w:pos="1540"/>
          <w:tab w:val="right" w:pos="9911"/>
        </w:tabs>
        <w:rPr>
          <w:noProof/>
          <w:lang w:val="en-AU"/>
        </w:rPr>
      </w:pPr>
      <w:hyperlink w:anchor="_Toc78212979" w:history="1">
        <w:r w:rsidR="00330BE9" w:rsidRPr="001E2A10">
          <w:rPr>
            <w:rStyle w:val="Hyperlink"/>
            <w:noProof/>
            <w:lang w:val="en-AU"/>
          </w:rPr>
          <w:t>4.2.1</w:t>
        </w:r>
        <w:r w:rsidR="00330BE9" w:rsidRPr="001E2A10">
          <w:rPr>
            <w:noProof/>
            <w:lang w:val="en-AU"/>
          </w:rPr>
          <w:tab/>
        </w:r>
        <w:r w:rsidR="00330BE9" w:rsidRPr="001E2A10">
          <w:rPr>
            <w:rStyle w:val="Hyperlink"/>
            <w:noProof/>
            <w:lang w:val="en-AU"/>
          </w:rPr>
          <w:t>Physical assault</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_Toc78212979 \h </w:instrText>
        </w:r>
        <w:r w:rsidR="00330BE9" w:rsidRPr="001E2A10">
          <w:rPr>
            <w:noProof/>
            <w:webHidden/>
            <w:lang w:val="en-AU"/>
          </w:rPr>
        </w:r>
        <w:r w:rsidR="00330BE9" w:rsidRPr="001E2A10">
          <w:rPr>
            <w:noProof/>
            <w:webHidden/>
            <w:lang w:val="en-AU"/>
          </w:rPr>
          <w:fldChar w:fldCharType="separate"/>
        </w:r>
        <w:r>
          <w:rPr>
            <w:noProof/>
            <w:webHidden/>
            <w:lang w:val="en-AU"/>
          </w:rPr>
          <w:t>56</w:t>
        </w:r>
        <w:r w:rsidR="00330BE9" w:rsidRPr="001E2A10">
          <w:rPr>
            <w:noProof/>
            <w:webHidden/>
            <w:lang w:val="en-AU"/>
          </w:rPr>
          <w:fldChar w:fldCharType="end"/>
        </w:r>
      </w:hyperlink>
    </w:p>
    <w:p w14:paraId="4EE3409F" w14:textId="6BE463BB" w:rsidR="00330BE9" w:rsidRPr="001E2A10" w:rsidRDefault="00DE62FE">
      <w:pPr>
        <w:pStyle w:val="TOC4"/>
        <w:tabs>
          <w:tab w:val="left" w:pos="1540"/>
          <w:tab w:val="right" w:pos="9911"/>
        </w:tabs>
        <w:rPr>
          <w:noProof/>
          <w:lang w:val="en-AU"/>
        </w:rPr>
      </w:pPr>
      <w:hyperlink w:anchor="_Toc78212980" w:history="1">
        <w:r w:rsidR="00330BE9" w:rsidRPr="001E2A10">
          <w:rPr>
            <w:rStyle w:val="Hyperlink"/>
            <w:noProof/>
            <w:lang w:val="en-AU"/>
          </w:rPr>
          <w:t>4.2.2</w:t>
        </w:r>
        <w:r w:rsidR="00330BE9" w:rsidRPr="001E2A10">
          <w:rPr>
            <w:noProof/>
            <w:lang w:val="en-AU"/>
          </w:rPr>
          <w:tab/>
        </w:r>
        <w:r w:rsidR="00330BE9" w:rsidRPr="001E2A10">
          <w:rPr>
            <w:rStyle w:val="Hyperlink"/>
            <w:noProof/>
            <w:lang w:val="en-AU"/>
          </w:rPr>
          <w:t>Sexual assault</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_Toc78212980 \h </w:instrText>
        </w:r>
        <w:r w:rsidR="00330BE9" w:rsidRPr="001E2A10">
          <w:rPr>
            <w:noProof/>
            <w:webHidden/>
            <w:lang w:val="en-AU"/>
          </w:rPr>
        </w:r>
        <w:r w:rsidR="00330BE9" w:rsidRPr="001E2A10">
          <w:rPr>
            <w:noProof/>
            <w:webHidden/>
            <w:lang w:val="en-AU"/>
          </w:rPr>
          <w:fldChar w:fldCharType="separate"/>
        </w:r>
        <w:r>
          <w:rPr>
            <w:noProof/>
            <w:webHidden/>
            <w:lang w:val="en-AU"/>
          </w:rPr>
          <w:t>57</w:t>
        </w:r>
        <w:r w:rsidR="00330BE9" w:rsidRPr="001E2A10">
          <w:rPr>
            <w:noProof/>
            <w:webHidden/>
            <w:lang w:val="en-AU"/>
          </w:rPr>
          <w:fldChar w:fldCharType="end"/>
        </w:r>
      </w:hyperlink>
    </w:p>
    <w:p w14:paraId="7F32E6C7" w14:textId="7FB9E16C" w:rsidR="00330BE9" w:rsidRPr="001E2A10" w:rsidRDefault="00DE62FE">
      <w:pPr>
        <w:pStyle w:val="TOC3"/>
        <w:tabs>
          <w:tab w:val="left" w:pos="1100"/>
          <w:tab w:val="right" w:pos="9911"/>
        </w:tabs>
        <w:rPr>
          <w:rFonts w:cstheme="minorBidi"/>
          <w:noProof/>
          <w:lang w:val="en-AU"/>
        </w:rPr>
      </w:pPr>
      <w:hyperlink w:anchor="_Toc78212981" w:history="1">
        <w:r w:rsidR="00330BE9" w:rsidRPr="001E2A10">
          <w:rPr>
            <w:rStyle w:val="Hyperlink"/>
            <w:noProof/>
            <w:lang w:val="en-AU"/>
          </w:rPr>
          <w:t>4.3</w:t>
        </w:r>
        <w:r w:rsidR="00330BE9" w:rsidRPr="001E2A10">
          <w:rPr>
            <w:rFonts w:cstheme="minorBidi"/>
            <w:noProof/>
            <w:lang w:val="en-AU"/>
          </w:rPr>
          <w:tab/>
        </w:r>
        <w:r w:rsidR="00330BE9" w:rsidRPr="001E2A10">
          <w:rPr>
            <w:rStyle w:val="Hyperlink"/>
            <w:noProof/>
            <w:lang w:val="en-AU"/>
          </w:rPr>
          <w:t>Time off work</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_Toc78212981 \h </w:instrText>
        </w:r>
        <w:r w:rsidR="00330BE9" w:rsidRPr="001E2A10">
          <w:rPr>
            <w:noProof/>
            <w:webHidden/>
            <w:lang w:val="en-AU"/>
          </w:rPr>
        </w:r>
        <w:r w:rsidR="00330BE9" w:rsidRPr="001E2A10">
          <w:rPr>
            <w:noProof/>
            <w:webHidden/>
            <w:lang w:val="en-AU"/>
          </w:rPr>
          <w:fldChar w:fldCharType="separate"/>
        </w:r>
        <w:r>
          <w:rPr>
            <w:noProof/>
            <w:webHidden/>
            <w:lang w:val="en-AU"/>
          </w:rPr>
          <w:t>59</w:t>
        </w:r>
        <w:r w:rsidR="00330BE9" w:rsidRPr="001E2A10">
          <w:rPr>
            <w:noProof/>
            <w:webHidden/>
            <w:lang w:val="en-AU"/>
          </w:rPr>
          <w:fldChar w:fldCharType="end"/>
        </w:r>
      </w:hyperlink>
    </w:p>
    <w:p w14:paraId="5ECC6A62" w14:textId="7D421DBF" w:rsidR="00330BE9" w:rsidRPr="001E2A10" w:rsidRDefault="00DE62FE">
      <w:pPr>
        <w:pStyle w:val="TOC4"/>
        <w:tabs>
          <w:tab w:val="right" w:pos="9911"/>
        </w:tabs>
        <w:rPr>
          <w:noProof/>
          <w:lang w:val="en-AU"/>
        </w:rPr>
      </w:pPr>
      <w:hyperlink w:anchor="_Toc78212982" w:history="1">
        <w:r w:rsidR="00330BE9" w:rsidRPr="001E2A10">
          <w:rPr>
            <w:rStyle w:val="Hyperlink"/>
            <w:noProof/>
            <w:lang w:val="en-AU"/>
          </w:rPr>
          <w:t>Most recent incident of physical assault by an opposite sex perpetrator</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_Toc78212982 \h </w:instrText>
        </w:r>
        <w:r w:rsidR="00330BE9" w:rsidRPr="001E2A10">
          <w:rPr>
            <w:noProof/>
            <w:webHidden/>
            <w:lang w:val="en-AU"/>
          </w:rPr>
        </w:r>
        <w:r w:rsidR="00330BE9" w:rsidRPr="001E2A10">
          <w:rPr>
            <w:noProof/>
            <w:webHidden/>
            <w:lang w:val="en-AU"/>
          </w:rPr>
          <w:fldChar w:fldCharType="separate"/>
        </w:r>
        <w:r>
          <w:rPr>
            <w:noProof/>
            <w:webHidden/>
            <w:lang w:val="en-AU"/>
          </w:rPr>
          <w:t>59</w:t>
        </w:r>
        <w:r w:rsidR="00330BE9" w:rsidRPr="001E2A10">
          <w:rPr>
            <w:noProof/>
            <w:webHidden/>
            <w:lang w:val="en-AU"/>
          </w:rPr>
          <w:fldChar w:fldCharType="end"/>
        </w:r>
      </w:hyperlink>
    </w:p>
    <w:p w14:paraId="631A28D0" w14:textId="47E3F2A7" w:rsidR="00330BE9" w:rsidRPr="001E2A10" w:rsidRDefault="00DE62FE">
      <w:pPr>
        <w:pStyle w:val="TOC4"/>
        <w:tabs>
          <w:tab w:val="right" w:pos="9911"/>
        </w:tabs>
        <w:rPr>
          <w:noProof/>
          <w:lang w:val="en-AU"/>
        </w:rPr>
      </w:pPr>
      <w:hyperlink w:anchor="_Toc78212983" w:history="1">
        <w:r w:rsidR="00330BE9" w:rsidRPr="001E2A10">
          <w:rPr>
            <w:rStyle w:val="Hyperlink"/>
            <w:noProof/>
            <w:lang w:val="en-AU"/>
          </w:rPr>
          <w:t>Most recent incident of physical assault by a same sex perpetrator</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_Toc78212983 \h </w:instrText>
        </w:r>
        <w:r w:rsidR="00330BE9" w:rsidRPr="001E2A10">
          <w:rPr>
            <w:noProof/>
            <w:webHidden/>
            <w:lang w:val="en-AU"/>
          </w:rPr>
        </w:r>
        <w:r w:rsidR="00330BE9" w:rsidRPr="001E2A10">
          <w:rPr>
            <w:noProof/>
            <w:webHidden/>
            <w:lang w:val="en-AU"/>
          </w:rPr>
          <w:fldChar w:fldCharType="separate"/>
        </w:r>
        <w:r>
          <w:rPr>
            <w:noProof/>
            <w:webHidden/>
            <w:lang w:val="en-AU"/>
          </w:rPr>
          <w:t>59</w:t>
        </w:r>
        <w:r w:rsidR="00330BE9" w:rsidRPr="001E2A10">
          <w:rPr>
            <w:noProof/>
            <w:webHidden/>
            <w:lang w:val="en-AU"/>
          </w:rPr>
          <w:fldChar w:fldCharType="end"/>
        </w:r>
      </w:hyperlink>
    </w:p>
    <w:p w14:paraId="7D9C8D06" w14:textId="1743F908" w:rsidR="00330BE9" w:rsidRPr="001E2A10" w:rsidRDefault="00DE62FE">
      <w:pPr>
        <w:pStyle w:val="TOC4"/>
        <w:tabs>
          <w:tab w:val="right" w:pos="9911"/>
        </w:tabs>
        <w:rPr>
          <w:noProof/>
          <w:lang w:val="en-AU"/>
        </w:rPr>
      </w:pPr>
      <w:hyperlink w:anchor="_Toc78212984" w:history="1">
        <w:r w:rsidR="00330BE9" w:rsidRPr="001E2A10">
          <w:rPr>
            <w:rStyle w:val="Hyperlink"/>
            <w:noProof/>
            <w:lang w:val="en-AU"/>
          </w:rPr>
          <w:t>Most recent incident of sexual assault by an opposite sex perpetrator</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_Toc78212984 \h </w:instrText>
        </w:r>
        <w:r w:rsidR="00330BE9" w:rsidRPr="001E2A10">
          <w:rPr>
            <w:noProof/>
            <w:webHidden/>
            <w:lang w:val="en-AU"/>
          </w:rPr>
        </w:r>
        <w:r w:rsidR="00330BE9" w:rsidRPr="001E2A10">
          <w:rPr>
            <w:noProof/>
            <w:webHidden/>
            <w:lang w:val="en-AU"/>
          </w:rPr>
          <w:fldChar w:fldCharType="separate"/>
        </w:r>
        <w:r>
          <w:rPr>
            <w:noProof/>
            <w:webHidden/>
            <w:lang w:val="en-AU"/>
          </w:rPr>
          <w:t>59</w:t>
        </w:r>
        <w:r w:rsidR="00330BE9" w:rsidRPr="001E2A10">
          <w:rPr>
            <w:noProof/>
            <w:webHidden/>
            <w:lang w:val="en-AU"/>
          </w:rPr>
          <w:fldChar w:fldCharType="end"/>
        </w:r>
      </w:hyperlink>
    </w:p>
    <w:p w14:paraId="79DB1ABC" w14:textId="3DDA1C41" w:rsidR="00330BE9" w:rsidRPr="001E2A10" w:rsidRDefault="00DE62FE">
      <w:pPr>
        <w:pStyle w:val="TOC4"/>
        <w:tabs>
          <w:tab w:val="right" w:pos="9911"/>
        </w:tabs>
        <w:rPr>
          <w:noProof/>
          <w:lang w:val="en-AU"/>
        </w:rPr>
      </w:pPr>
      <w:hyperlink w:anchor="_Toc78212985" w:history="1">
        <w:r w:rsidR="00330BE9" w:rsidRPr="001E2A10">
          <w:rPr>
            <w:rStyle w:val="Hyperlink"/>
            <w:noProof/>
            <w:lang w:val="en-AU"/>
          </w:rPr>
          <w:t>Most recent incident of sexual assault by a same sex perpetrator</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_Toc78212985 \h </w:instrText>
        </w:r>
        <w:r w:rsidR="00330BE9" w:rsidRPr="001E2A10">
          <w:rPr>
            <w:noProof/>
            <w:webHidden/>
            <w:lang w:val="en-AU"/>
          </w:rPr>
        </w:r>
        <w:r w:rsidR="00330BE9" w:rsidRPr="001E2A10">
          <w:rPr>
            <w:noProof/>
            <w:webHidden/>
            <w:lang w:val="en-AU"/>
          </w:rPr>
          <w:fldChar w:fldCharType="separate"/>
        </w:r>
        <w:r>
          <w:rPr>
            <w:noProof/>
            <w:webHidden/>
            <w:lang w:val="en-AU"/>
          </w:rPr>
          <w:t>60</w:t>
        </w:r>
        <w:r w:rsidR="00330BE9" w:rsidRPr="001E2A10">
          <w:rPr>
            <w:noProof/>
            <w:webHidden/>
            <w:lang w:val="en-AU"/>
          </w:rPr>
          <w:fldChar w:fldCharType="end"/>
        </w:r>
      </w:hyperlink>
    </w:p>
    <w:p w14:paraId="659D8C5D" w14:textId="602C7D2B" w:rsidR="00330BE9" w:rsidRPr="001E2A10" w:rsidRDefault="00DE62FE">
      <w:pPr>
        <w:pStyle w:val="TOC3"/>
        <w:tabs>
          <w:tab w:val="left" w:pos="1100"/>
          <w:tab w:val="right" w:pos="9911"/>
        </w:tabs>
        <w:rPr>
          <w:rFonts w:cstheme="minorBidi"/>
          <w:noProof/>
          <w:lang w:val="en-AU"/>
        </w:rPr>
      </w:pPr>
      <w:hyperlink w:anchor="_Toc78212986" w:history="1">
        <w:r w:rsidR="00330BE9" w:rsidRPr="001E2A10">
          <w:rPr>
            <w:rStyle w:val="Hyperlink"/>
            <w:noProof/>
            <w:lang w:val="en-AU"/>
          </w:rPr>
          <w:t>4.4</w:t>
        </w:r>
        <w:r w:rsidR="00330BE9" w:rsidRPr="001E2A10">
          <w:rPr>
            <w:rFonts w:cstheme="minorBidi"/>
            <w:noProof/>
            <w:lang w:val="en-AU"/>
          </w:rPr>
          <w:tab/>
        </w:r>
        <w:r w:rsidR="00330BE9" w:rsidRPr="001E2A10">
          <w:rPr>
            <w:rStyle w:val="Hyperlink"/>
            <w:noProof/>
            <w:lang w:val="en-AU"/>
          </w:rPr>
          <w:t>Fear and anxiety</w:t>
        </w:r>
        <w:r w:rsidR="00330BE9" w:rsidRPr="001E2A10">
          <w:rPr>
            <w:noProof/>
            <w:webHidden/>
            <w:lang w:val="en-AU"/>
          </w:rPr>
          <w:tab/>
        </w:r>
        <w:r w:rsidR="00330BE9" w:rsidRPr="001E2A10">
          <w:rPr>
            <w:noProof/>
            <w:webHidden/>
            <w:lang w:val="en-AU"/>
          </w:rPr>
          <w:fldChar w:fldCharType="begin"/>
        </w:r>
        <w:r w:rsidR="00330BE9" w:rsidRPr="001E2A10">
          <w:rPr>
            <w:noProof/>
            <w:webHidden/>
            <w:lang w:val="en-AU"/>
          </w:rPr>
          <w:instrText xml:space="preserve"> PAGEREF _Toc78212986 \h </w:instrText>
        </w:r>
        <w:r w:rsidR="00330BE9" w:rsidRPr="001E2A10">
          <w:rPr>
            <w:noProof/>
            <w:webHidden/>
            <w:lang w:val="en-AU"/>
          </w:rPr>
        </w:r>
        <w:r w:rsidR="00330BE9" w:rsidRPr="001E2A10">
          <w:rPr>
            <w:noProof/>
            <w:webHidden/>
            <w:lang w:val="en-AU"/>
          </w:rPr>
          <w:fldChar w:fldCharType="separate"/>
        </w:r>
        <w:r>
          <w:rPr>
            <w:noProof/>
            <w:webHidden/>
            <w:lang w:val="en-AU"/>
          </w:rPr>
          <w:t>61</w:t>
        </w:r>
        <w:r w:rsidR="00330BE9" w:rsidRPr="001E2A10">
          <w:rPr>
            <w:noProof/>
            <w:webHidden/>
            <w:lang w:val="en-AU"/>
          </w:rPr>
          <w:fldChar w:fldCharType="end"/>
        </w:r>
      </w:hyperlink>
    </w:p>
    <w:p w14:paraId="354015F5" w14:textId="4EAB4A09" w:rsidR="007E5943" w:rsidRPr="001E2A10" w:rsidRDefault="00330BE9">
      <w:pPr>
        <w:spacing w:before="0"/>
        <w:rPr>
          <w:lang w:val="en-AU"/>
        </w:rPr>
      </w:pPr>
      <w:r w:rsidRPr="001E2A10">
        <w:rPr>
          <w:lang w:val="en-AU"/>
        </w:rPr>
        <w:fldChar w:fldCharType="end"/>
      </w:r>
      <w:r w:rsidR="007E5943" w:rsidRPr="001E2A10">
        <w:rPr>
          <w:lang w:val="en-AU"/>
        </w:rPr>
        <w:br w:type="page"/>
      </w:r>
    </w:p>
    <w:p w14:paraId="644F4C22" w14:textId="38034520" w:rsidR="007E5943" w:rsidRPr="001E2A10" w:rsidRDefault="00FA233D" w:rsidP="00FA233D">
      <w:pPr>
        <w:pStyle w:val="Acknowledgement"/>
        <w:rPr>
          <w:lang w:val="en-AU"/>
        </w:rPr>
      </w:pPr>
      <w:r w:rsidRPr="001E2A10">
        <w:rPr>
          <w:noProof/>
          <w:lang w:val="en-AU"/>
        </w:rPr>
        <w:lastRenderedPageBreak/>
        <w:t>Since the age of 15:</w:t>
      </w:r>
    </w:p>
    <w:p w14:paraId="382DA827" w14:textId="1A426531" w:rsidR="003B1F1C" w:rsidRPr="001E2A10" w:rsidRDefault="003B1F1C" w:rsidP="00FA233D">
      <w:pPr>
        <w:rPr>
          <w:lang w:val="en-AU"/>
        </w:rPr>
      </w:pPr>
      <w:r w:rsidRPr="001E2A10">
        <w:rPr>
          <w:noProof/>
          <w:lang w:val="en-AU"/>
        </w:rPr>
        <w:drawing>
          <wp:inline distT="0" distB="0" distL="0" distR="0" wp14:anchorId="0443B0C9" wp14:editId="3E28CDE8">
            <wp:extent cx="4182110" cy="1048385"/>
            <wp:effectExtent l="0" t="0" r="0" b="0"/>
            <wp:docPr id="319" name="Picture 319" descr="4 in 10 women have experienced violence. 5 in 10 men have experienced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4 in 10 women have experienced violence. 5 in 10 men have experienced viol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2110" cy="1048385"/>
                    </a:xfrm>
                    <a:prstGeom prst="rect">
                      <a:avLst/>
                    </a:prstGeom>
                    <a:noFill/>
                  </pic:spPr>
                </pic:pic>
              </a:graphicData>
            </a:graphic>
          </wp:inline>
        </w:drawing>
      </w:r>
    </w:p>
    <w:p w14:paraId="73966340" w14:textId="707FA12F" w:rsidR="007E5943" w:rsidRPr="001E2A10" w:rsidRDefault="00FA233D" w:rsidP="00FA233D">
      <w:pPr>
        <w:rPr>
          <w:lang w:val="en-AU"/>
        </w:rPr>
      </w:pPr>
      <w:r w:rsidRPr="001E2A10">
        <w:rPr>
          <w:noProof/>
          <w:lang w:val="en-AU"/>
        </w:rPr>
        <mc:AlternateContent>
          <mc:Choice Requires="wps">
            <w:drawing>
              <wp:inline distT="0" distB="0" distL="0" distR="0" wp14:anchorId="54476607" wp14:editId="6E2731B7">
                <wp:extent cx="6282047" cy="0"/>
                <wp:effectExtent l="0" t="19050" r="24130" b="19050"/>
                <wp:docPr id="1" name="Straight Connector 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0D3CCF" id="Straight Connector 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" strokecolor="black [3213]" strokeweight="3pt">
                <v:stroke joinstyle="miter"/>
                <w10:anchorlock/>
              </v:line>
            </w:pict>
          </mc:Fallback>
        </mc:AlternateContent>
      </w:r>
    </w:p>
    <w:p w14:paraId="7D748185" w14:textId="1E5CA6F3" w:rsidR="003672F6" w:rsidRPr="001E2A10" w:rsidRDefault="003672F6" w:rsidP="005C2E96">
      <w:pPr>
        <w:pStyle w:val="Heading2numbered"/>
        <w:rPr>
          <w:lang w:val="en-AU"/>
        </w:rPr>
      </w:pPr>
      <w:bookmarkStart w:id="182" w:name="_Toc78212940"/>
      <w:bookmarkStart w:id="183" w:name="_Toc78277546"/>
      <w:bookmarkStart w:id="184" w:name="_Toc78278368"/>
      <w:bookmarkStart w:id="185" w:name="_Toc78278737"/>
      <w:bookmarkStart w:id="186" w:name="_Toc78278911"/>
      <w:bookmarkStart w:id="187" w:name="_Toc78285094"/>
      <w:bookmarkStart w:id="188" w:name="_Toc78355525"/>
      <w:r w:rsidRPr="001E2A10">
        <w:rPr>
          <w:lang w:val="en-AU"/>
        </w:rPr>
        <w:t>Prevalence: How many people does violence, in general, happen to?</w:t>
      </w:r>
      <w:bookmarkEnd w:id="182"/>
      <w:bookmarkEnd w:id="183"/>
      <w:bookmarkEnd w:id="184"/>
      <w:bookmarkEnd w:id="185"/>
      <w:bookmarkEnd w:id="186"/>
      <w:bookmarkEnd w:id="187"/>
      <w:bookmarkEnd w:id="188"/>
    </w:p>
    <w:p w14:paraId="7999C706" w14:textId="77777777" w:rsidR="003672F6" w:rsidRPr="001E2A10" w:rsidRDefault="003672F6" w:rsidP="005C2E96">
      <w:pPr>
        <w:pStyle w:val="Heading3numbered"/>
        <w:rPr>
          <w:lang w:val="en-AU"/>
        </w:rPr>
      </w:pPr>
      <w:bookmarkStart w:id="189" w:name="_Toc78212941"/>
      <w:bookmarkStart w:id="190" w:name="_Toc78278369"/>
      <w:bookmarkStart w:id="191" w:name="_Toc78278738"/>
      <w:bookmarkStart w:id="192" w:name="_Toc78278912"/>
      <w:bookmarkStart w:id="193" w:name="_Toc78285095"/>
      <w:bookmarkStart w:id="194" w:name="_Toc78355526"/>
      <w:r w:rsidRPr="001E2A10">
        <w:rPr>
          <w:lang w:val="en-AU"/>
        </w:rPr>
        <w:t>Since the age of 15</w:t>
      </w:r>
      <w:bookmarkEnd w:id="189"/>
      <w:bookmarkEnd w:id="190"/>
      <w:bookmarkEnd w:id="191"/>
      <w:bookmarkEnd w:id="192"/>
      <w:bookmarkEnd w:id="193"/>
      <w:bookmarkEnd w:id="194"/>
    </w:p>
    <w:p w14:paraId="1B751DC1" w14:textId="77777777" w:rsidR="003672F6" w:rsidRPr="001E2A10" w:rsidRDefault="003672F6" w:rsidP="005C2E96">
      <w:pPr>
        <w:rPr>
          <w:lang w:val="en-AU"/>
        </w:rPr>
      </w:pPr>
      <w:r w:rsidRPr="001E2A10">
        <w:rPr>
          <w:lang w:val="en-AU"/>
        </w:rPr>
        <w:t>Since the age of 15, more men than women have experienced at least one incident of violence. Both women and men experience more physical violence than sexual violence. Women are more likely to experience sexual violence than men.</w:t>
      </w:r>
    </w:p>
    <w:p w14:paraId="7703303B" w14:textId="77777777" w:rsidR="003672F6" w:rsidRPr="001E2A10" w:rsidRDefault="003672F6" w:rsidP="005C2E96">
      <w:pPr>
        <w:pStyle w:val="Heading4numbered"/>
        <w:rPr>
          <w:lang w:val="en-AU"/>
        </w:rPr>
      </w:pPr>
      <w:bookmarkStart w:id="195" w:name="_Toc78212942"/>
      <w:r w:rsidRPr="001E2A10">
        <w:rPr>
          <w:lang w:val="en-AU"/>
        </w:rPr>
        <w:t>All violence</w:t>
      </w:r>
      <w:bookmarkEnd w:id="195"/>
      <w:r w:rsidRPr="001E2A10">
        <w:rPr>
          <w:lang w:val="en-AU"/>
        </w:rPr>
        <w:t xml:space="preserve"> </w:t>
      </w:r>
    </w:p>
    <w:p w14:paraId="505E2D56" w14:textId="3DE7F782" w:rsidR="003672F6" w:rsidRPr="001E2A10" w:rsidRDefault="003672F6" w:rsidP="000943B2">
      <w:pPr>
        <w:pStyle w:val="Heading5"/>
        <w:rPr>
          <w:lang w:val="en-AU"/>
        </w:rPr>
      </w:pPr>
      <w:r w:rsidRPr="001E2A10">
        <w:rPr>
          <w:lang w:val="en-AU"/>
        </w:rPr>
        <w:t>Since the age of 15</w:t>
      </w:r>
      <w:r w:rsidR="00A72F69" w:rsidRPr="001E2A10">
        <w:rPr>
          <w:lang w:val="en-AU"/>
        </w:rPr>
        <w:t xml:space="preserve"> </w:t>
      </w:r>
    </w:p>
    <w:p w14:paraId="47FE1748" w14:textId="77777777" w:rsidR="003672F6" w:rsidRPr="001E2A10" w:rsidRDefault="003672F6" w:rsidP="005C2E96">
      <w:pPr>
        <w:rPr>
          <w:lang w:val="en-AU"/>
        </w:rPr>
      </w:pPr>
      <w:r w:rsidRPr="001E2A10">
        <w:rPr>
          <w:lang w:val="en-AU"/>
        </w:rPr>
        <w:t>During their adult life, men are more likely than women to have experienced some form of violence.</w:t>
      </w:r>
    </w:p>
    <w:p w14:paraId="41DA8453" w14:textId="77777777" w:rsidR="003C45FD" w:rsidRPr="001E2A10" w:rsidRDefault="005C2E96" w:rsidP="005C2E96">
      <w:pPr>
        <w:rPr>
          <w:lang w:val="en-AU"/>
        </w:rPr>
      </w:pPr>
      <w:r w:rsidRPr="001E2A10">
        <w:rPr>
          <w:lang w:val="en-AU"/>
        </w:rPr>
        <w:t xml:space="preserve">Since the age of 15, 3.6 million women have experienced violence. This is four out of ten women in Australia (40.8%). </w:t>
      </w:r>
    </w:p>
    <w:p w14:paraId="11F57910" w14:textId="0479706C" w:rsidR="005C2E96" w:rsidRPr="001E2A10" w:rsidRDefault="005C2E96" w:rsidP="005C2E96">
      <w:pPr>
        <w:rPr>
          <w:rStyle w:val="Gridreferencecharacterstyle"/>
          <w:lang w:val="en-AU"/>
        </w:rPr>
      </w:pPr>
      <w:r w:rsidRPr="001E2A10">
        <w:rPr>
          <w:rStyle w:val="Gridreferencecharacterstyle"/>
          <w:lang w:val="en-AU"/>
        </w:rPr>
        <w:t>Tbl 1: D29</w:t>
      </w:r>
    </w:p>
    <w:p w14:paraId="37BCB0C4" w14:textId="77777777" w:rsidR="003C45FD" w:rsidRPr="001E2A10" w:rsidRDefault="005C2E96" w:rsidP="00A72F69">
      <w:pPr>
        <w:rPr>
          <w:lang w:val="en-AU"/>
        </w:rPr>
      </w:pPr>
      <w:r w:rsidRPr="001E2A10">
        <w:rPr>
          <w:lang w:val="en-AU"/>
        </w:rPr>
        <w:t>Since the age of 15, 4.1 million men have experienced violence. This is one in two men in Australia (49%).</w:t>
      </w:r>
    </w:p>
    <w:p w14:paraId="11320440" w14:textId="77133A9E" w:rsidR="005C2E96" w:rsidRPr="001E2A10" w:rsidRDefault="005C2E96" w:rsidP="00A72F69">
      <w:pPr>
        <w:rPr>
          <w:lang w:val="en-AU"/>
        </w:rPr>
      </w:pPr>
      <w:r w:rsidRPr="001E2A10">
        <w:rPr>
          <w:rStyle w:val="Gridreferencecharacterstyle"/>
          <w:lang w:val="en-AU"/>
        </w:rPr>
        <w:t>B29</w:t>
      </w:r>
    </w:p>
    <w:p w14:paraId="21558FA6" w14:textId="220D5298" w:rsidR="001C182F" w:rsidRPr="001E2A10" w:rsidRDefault="00D0102A" w:rsidP="00644E32">
      <w:pPr>
        <w:tabs>
          <w:tab w:val="left" w:pos="8835"/>
        </w:tabs>
        <w:rPr>
          <w:lang w:val="en-AU"/>
        </w:rPr>
      </w:pPr>
      <w:r w:rsidRPr="001E2A10">
        <w:rPr>
          <w:noProof/>
          <w:lang w:val="en-AU"/>
        </w:rPr>
        <w:drawing>
          <wp:inline distT="0" distB="0" distL="0" distR="0" wp14:anchorId="74265507" wp14:editId="31868E74">
            <wp:extent cx="176001" cy="180000"/>
            <wp:effectExtent l="0" t="0" r="0" b="0"/>
            <wp:docPr id="355" name="Picture 355"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1C182F" w:rsidRPr="001E2A10">
        <w:rPr>
          <w:lang w:val="en-AU"/>
        </w:rPr>
        <w:t xml:space="preserve"> </w:t>
      </w:r>
      <w:r w:rsidR="005C2E96" w:rsidRPr="001E2A10">
        <w:rPr>
          <w:lang w:val="en-AU"/>
        </w:rPr>
        <w:t>The difference in rates of violence perpetrated against women and men is statistically significant.</w:t>
      </w:r>
    </w:p>
    <w:p w14:paraId="708D8578" w14:textId="77777777" w:rsidR="003672F6" w:rsidRPr="001E2A10" w:rsidRDefault="003672F6" w:rsidP="000943B2">
      <w:pPr>
        <w:pStyle w:val="Heading4numbered"/>
        <w:rPr>
          <w:lang w:val="en-AU"/>
        </w:rPr>
      </w:pPr>
      <w:bookmarkStart w:id="196" w:name="_Toc78212943"/>
      <w:r w:rsidRPr="001E2A10">
        <w:rPr>
          <w:lang w:val="en-AU"/>
        </w:rPr>
        <w:t>Sexual violence</w:t>
      </w:r>
      <w:bookmarkEnd w:id="196"/>
      <w:r w:rsidRPr="001E2A10">
        <w:rPr>
          <w:lang w:val="en-AU"/>
        </w:rPr>
        <w:t xml:space="preserve"> </w:t>
      </w:r>
    </w:p>
    <w:p w14:paraId="00463E44" w14:textId="77777777" w:rsidR="003672F6" w:rsidRPr="001E2A10" w:rsidRDefault="003672F6" w:rsidP="000943B2">
      <w:pPr>
        <w:pStyle w:val="Heading5"/>
        <w:rPr>
          <w:lang w:val="en-AU"/>
        </w:rPr>
      </w:pPr>
      <w:r w:rsidRPr="001E2A10">
        <w:rPr>
          <w:lang w:val="en-AU"/>
        </w:rPr>
        <w:t>Sexual violence (assault and threat)</w:t>
      </w:r>
    </w:p>
    <w:p w14:paraId="21CF58F3" w14:textId="77777777" w:rsidR="003672F6" w:rsidRPr="001E2A10" w:rsidRDefault="003672F6" w:rsidP="00A72F69">
      <w:pPr>
        <w:rPr>
          <w:lang w:val="en-AU"/>
        </w:rPr>
      </w:pPr>
      <w:r w:rsidRPr="001E2A10">
        <w:rPr>
          <w:lang w:val="en-AU"/>
        </w:rPr>
        <w:t>In comparison to men, women were significantly more likely to have experienced sexual violence. An incident of sexual violence may include sexual assault and/or sexual threat.</w:t>
      </w:r>
    </w:p>
    <w:p w14:paraId="1DEEA84F" w14:textId="77777777" w:rsidR="003C45FD" w:rsidRPr="001E2A10" w:rsidRDefault="00644E32" w:rsidP="005D344D">
      <w:pPr>
        <w:tabs>
          <w:tab w:val="left" w:pos="9158"/>
        </w:tabs>
        <w:rPr>
          <w:lang w:val="en-AU"/>
        </w:rPr>
      </w:pPr>
      <w:r w:rsidRPr="001E2A10">
        <w:rPr>
          <w:lang w:val="en-AU"/>
        </w:rPr>
        <w:t>1.7 million women have experienced sexual violence since the age of 15. This is one in five women in Australia (19.4%).</w:t>
      </w:r>
      <w:r w:rsidR="001C182F" w:rsidRPr="001E2A10">
        <w:rPr>
          <w:lang w:val="en-AU"/>
        </w:rPr>
        <w:t xml:space="preserve"> </w:t>
      </w:r>
    </w:p>
    <w:p w14:paraId="42241E88" w14:textId="5CD6224C" w:rsidR="00644E32" w:rsidRPr="001E2A10" w:rsidRDefault="00644E32" w:rsidP="005D344D">
      <w:pPr>
        <w:tabs>
          <w:tab w:val="left" w:pos="9158"/>
        </w:tabs>
        <w:rPr>
          <w:noProof/>
          <w:lang w:val="en-AU"/>
        </w:rPr>
      </w:pPr>
      <w:r w:rsidRPr="001E2A10">
        <w:rPr>
          <w:rStyle w:val="Gridreferencecharacterstyle"/>
          <w:lang w:val="en-AU"/>
        </w:rPr>
        <w:t>Tbl 1: D39</w:t>
      </w:r>
    </w:p>
    <w:p w14:paraId="25A96E91" w14:textId="77777777" w:rsidR="003C45FD" w:rsidRPr="001E2A10" w:rsidRDefault="00644E32" w:rsidP="005D344D">
      <w:pPr>
        <w:tabs>
          <w:tab w:val="left" w:pos="9158"/>
        </w:tabs>
        <w:rPr>
          <w:lang w:val="en-AU"/>
        </w:rPr>
      </w:pPr>
      <w:r w:rsidRPr="001E2A10">
        <w:rPr>
          <w:lang w:val="en-AU"/>
        </w:rPr>
        <w:t xml:space="preserve">0.4 million men have experienced sexual violence since the age of 15. This is one in 22 men in Australia (4.5%). </w:t>
      </w:r>
    </w:p>
    <w:p w14:paraId="7EB416C1" w14:textId="67BBAB59" w:rsidR="00644E32" w:rsidRPr="001E2A10" w:rsidRDefault="00644E32" w:rsidP="005D344D">
      <w:pPr>
        <w:tabs>
          <w:tab w:val="left" w:pos="9158"/>
        </w:tabs>
        <w:rPr>
          <w:lang w:val="en-AU"/>
        </w:rPr>
      </w:pPr>
      <w:r w:rsidRPr="001E2A10">
        <w:rPr>
          <w:rStyle w:val="Gridreferencecharacterstyle"/>
          <w:lang w:val="en-AU"/>
        </w:rPr>
        <w:t>B39</w:t>
      </w:r>
    </w:p>
    <w:p w14:paraId="5DD9DF4D" w14:textId="27BCC685" w:rsidR="00644E32" w:rsidRPr="001E2A10" w:rsidRDefault="009D003B" w:rsidP="001C182F">
      <w:pPr>
        <w:tabs>
          <w:tab w:val="left" w:pos="9158"/>
        </w:tabs>
        <w:ind w:left="357" w:hanging="357"/>
        <w:rPr>
          <w:lang w:val="en-AU"/>
        </w:rPr>
      </w:pPr>
      <w:r w:rsidRPr="001E2A10">
        <w:rPr>
          <w:noProof/>
          <w:lang w:val="en-AU"/>
        </w:rPr>
        <w:drawing>
          <wp:inline distT="0" distB="0" distL="0" distR="0" wp14:anchorId="07788313" wp14:editId="354928EC">
            <wp:extent cx="176001" cy="180000"/>
            <wp:effectExtent l="0" t="0" r="0" b="0"/>
            <wp:docPr id="359" name="Picture 359"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Pr="001E2A10">
        <w:rPr>
          <w:lang w:val="en-AU"/>
        </w:rPr>
        <w:t xml:space="preserve"> </w:t>
      </w:r>
      <w:r w:rsidR="00644E32" w:rsidRPr="001E2A10">
        <w:rPr>
          <w:lang w:val="en-AU"/>
        </w:rPr>
        <w:t>The difference in rates of sexual violence for men and women is statistically significant.</w:t>
      </w:r>
    </w:p>
    <w:p w14:paraId="08CDA8E9" w14:textId="77777777" w:rsidR="007E5943" w:rsidRPr="001E2A10" w:rsidRDefault="007E5943" w:rsidP="007E5943">
      <w:pPr>
        <w:pStyle w:val="Greenborderbox-title"/>
        <w:rPr>
          <w:lang w:val="en-AU"/>
        </w:rPr>
      </w:pPr>
      <w:r w:rsidRPr="001E2A10">
        <w:rPr>
          <w:lang w:val="en-AU"/>
        </w:rPr>
        <w:lastRenderedPageBreak/>
        <w:t>What are we talking about again?</w:t>
      </w:r>
    </w:p>
    <w:p w14:paraId="54D5ABBD" w14:textId="77777777" w:rsidR="007E5943" w:rsidRPr="001E2A10" w:rsidRDefault="007E5943" w:rsidP="007E5943">
      <w:pPr>
        <w:pStyle w:val="Greenborderbox-copy"/>
        <w:rPr>
          <w:lang w:val="en-AU"/>
        </w:rPr>
      </w:pPr>
      <w:r w:rsidRPr="001E2A10">
        <w:rPr>
          <w:lang w:val="en-AU"/>
        </w:rPr>
        <w:t xml:space="preserve">This section looks at a range of categories of violence. </w:t>
      </w:r>
    </w:p>
    <w:p w14:paraId="242A5B3C" w14:textId="77777777" w:rsidR="007E5943" w:rsidRPr="001E2A10" w:rsidRDefault="007E5943" w:rsidP="007E5943">
      <w:pPr>
        <w:pStyle w:val="Greenborderbox-list"/>
        <w:rPr>
          <w:lang w:val="en-AU"/>
        </w:rPr>
      </w:pPr>
      <w:r w:rsidRPr="001E2A10">
        <w:rPr>
          <w:b/>
          <w:bCs w:val="0"/>
          <w:lang w:val="en-AU"/>
        </w:rPr>
        <w:t>All violence</w:t>
      </w:r>
      <w:r w:rsidRPr="001E2A10">
        <w:rPr>
          <w:lang w:val="en-AU"/>
        </w:rPr>
        <w:t xml:space="preserve"> - any instance of sexual or physical violence;</w:t>
      </w:r>
    </w:p>
    <w:p w14:paraId="07FAE404" w14:textId="77777777" w:rsidR="007E5943" w:rsidRPr="001E2A10" w:rsidRDefault="007E5943" w:rsidP="007E5943">
      <w:pPr>
        <w:pStyle w:val="Greenborderbox-list"/>
        <w:rPr>
          <w:lang w:val="en-AU"/>
        </w:rPr>
      </w:pPr>
      <w:r w:rsidRPr="001E2A10">
        <w:rPr>
          <w:b/>
          <w:bCs w:val="0"/>
          <w:lang w:val="en-AU"/>
        </w:rPr>
        <w:t>Sexual violence</w:t>
      </w:r>
      <w:r w:rsidRPr="001E2A10">
        <w:rPr>
          <w:lang w:val="en-AU"/>
        </w:rPr>
        <w:t xml:space="preserve"> - any instance of sexual assault or sexual threat; and</w:t>
      </w:r>
    </w:p>
    <w:p w14:paraId="3F0A316A" w14:textId="77777777" w:rsidR="007E5943" w:rsidRPr="001E2A10" w:rsidRDefault="007E5943" w:rsidP="007E5943">
      <w:pPr>
        <w:pStyle w:val="Greenborderbox-list"/>
        <w:rPr>
          <w:lang w:val="en-AU"/>
        </w:rPr>
      </w:pPr>
      <w:r w:rsidRPr="001E2A10">
        <w:rPr>
          <w:b/>
          <w:bCs w:val="0"/>
          <w:lang w:val="en-AU"/>
        </w:rPr>
        <w:t>Physical violence</w:t>
      </w:r>
      <w:r w:rsidRPr="001E2A10">
        <w:rPr>
          <w:lang w:val="en-AU"/>
        </w:rPr>
        <w:t xml:space="preserve"> - any instance of physical assault or physical threat.</w:t>
      </w:r>
    </w:p>
    <w:p w14:paraId="05167FAF" w14:textId="77777777" w:rsidR="007E5943" w:rsidRPr="001E2A10" w:rsidRDefault="007E5943" w:rsidP="007E5943">
      <w:pPr>
        <w:pStyle w:val="Greenborderbox-copy"/>
        <w:rPr>
          <w:lang w:val="en-AU"/>
        </w:rPr>
      </w:pPr>
      <w:r w:rsidRPr="001E2A10">
        <w:rPr>
          <w:lang w:val="en-AU"/>
        </w:rPr>
        <w:t xml:space="preserve">The prevalence data outlined here is a count of people, rather than a count of instances of violence. A person is only counted once in a particular category, regardless of how many incidents they have experienced. </w:t>
      </w:r>
    </w:p>
    <w:p w14:paraId="4B2D1DB0" w14:textId="77777777" w:rsidR="007E5943" w:rsidRPr="001E2A10" w:rsidRDefault="007E5943" w:rsidP="007E5943">
      <w:pPr>
        <w:pStyle w:val="Greenborderbox-copy"/>
        <w:rPr>
          <w:lang w:val="en-AU"/>
        </w:rPr>
      </w:pPr>
      <w:r w:rsidRPr="001E2A10">
        <w:rPr>
          <w:lang w:val="en-AU"/>
        </w:rPr>
        <w:t>For example, Jan has experienced:</w:t>
      </w:r>
    </w:p>
    <w:p w14:paraId="1CD8BCDC" w14:textId="77777777" w:rsidR="007E5943" w:rsidRPr="001E2A10" w:rsidRDefault="007E5943" w:rsidP="007E5943">
      <w:pPr>
        <w:pStyle w:val="Greenborderbox-list"/>
        <w:rPr>
          <w:lang w:val="en-AU"/>
        </w:rPr>
      </w:pPr>
      <w:r w:rsidRPr="001E2A10">
        <w:rPr>
          <w:lang w:val="en-AU"/>
        </w:rPr>
        <w:t>three incidents of sexual threat; and</w:t>
      </w:r>
    </w:p>
    <w:p w14:paraId="41D2082F" w14:textId="77777777" w:rsidR="007E5943" w:rsidRPr="001E2A10" w:rsidRDefault="007E5943" w:rsidP="007E5943">
      <w:pPr>
        <w:pStyle w:val="Greenborderbox-list"/>
        <w:rPr>
          <w:lang w:val="en-AU"/>
        </w:rPr>
      </w:pPr>
      <w:r w:rsidRPr="001E2A10">
        <w:rPr>
          <w:lang w:val="en-AU"/>
        </w:rPr>
        <w:t>two instances of sexual assault.</w:t>
      </w:r>
    </w:p>
    <w:p w14:paraId="3190B8C2" w14:textId="77777777" w:rsidR="007E5943" w:rsidRPr="001E2A10" w:rsidRDefault="007E5943" w:rsidP="007E5943">
      <w:pPr>
        <w:pStyle w:val="Greenborderbox-copy"/>
        <w:rPr>
          <w:lang w:val="en-AU"/>
        </w:rPr>
      </w:pPr>
      <w:r w:rsidRPr="001E2A10">
        <w:rPr>
          <w:lang w:val="en-AU"/>
        </w:rPr>
        <w:t>As Jan is always one person, she would be counted:</w:t>
      </w:r>
    </w:p>
    <w:p w14:paraId="180CC179" w14:textId="77777777" w:rsidR="007E5943" w:rsidRPr="001E2A10" w:rsidRDefault="007E5943" w:rsidP="007E5943">
      <w:pPr>
        <w:pStyle w:val="Greenborderbox-list"/>
        <w:rPr>
          <w:lang w:val="en-AU"/>
        </w:rPr>
      </w:pPr>
      <w:r w:rsidRPr="001E2A10">
        <w:rPr>
          <w:lang w:val="en-AU"/>
        </w:rPr>
        <w:t>once in the sexual threat category;</w:t>
      </w:r>
    </w:p>
    <w:p w14:paraId="3C66EE03" w14:textId="77777777" w:rsidR="007E5943" w:rsidRPr="001E2A10" w:rsidRDefault="007E5943" w:rsidP="007E5943">
      <w:pPr>
        <w:pStyle w:val="Greenborderbox-list"/>
        <w:rPr>
          <w:lang w:val="en-AU"/>
        </w:rPr>
      </w:pPr>
      <w:r w:rsidRPr="001E2A10">
        <w:rPr>
          <w:lang w:val="en-AU"/>
        </w:rPr>
        <w:t>once in the sexual assault category;</w:t>
      </w:r>
    </w:p>
    <w:p w14:paraId="53C5C5A0" w14:textId="77777777" w:rsidR="007E5943" w:rsidRPr="001E2A10" w:rsidRDefault="007E5943" w:rsidP="007E5943">
      <w:pPr>
        <w:pStyle w:val="Greenborderbox-list"/>
        <w:rPr>
          <w:lang w:val="en-AU"/>
        </w:rPr>
      </w:pPr>
      <w:r w:rsidRPr="001E2A10">
        <w:rPr>
          <w:lang w:val="en-AU"/>
        </w:rPr>
        <w:t>once in sexual violence; and</w:t>
      </w:r>
    </w:p>
    <w:p w14:paraId="435E0409" w14:textId="52D8A899" w:rsidR="007E5943" w:rsidRPr="001E2A10" w:rsidRDefault="007E5943" w:rsidP="007E5943">
      <w:pPr>
        <w:pStyle w:val="Greenborderbox-list"/>
        <w:rPr>
          <w:lang w:val="en-AU"/>
        </w:rPr>
      </w:pPr>
      <w:r w:rsidRPr="001E2A10">
        <w:rPr>
          <w:lang w:val="en-AU"/>
        </w:rPr>
        <w:t>once in the all violence category.</w:t>
      </w:r>
    </w:p>
    <w:p w14:paraId="7AF3C345" w14:textId="77777777" w:rsidR="007E5943" w:rsidRPr="001E2A10" w:rsidRDefault="007E5943" w:rsidP="007E5943">
      <w:pPr>
        <w:pStyle w:val="Postitwithshadow-title"/>
        <w:rPr>
          <w:lang w:val="en-AU"/>
        </w:rPr>
      </w:pPr>
      <w:r w:rsidRPr="001E2A10">
        <w:rPr>
          <w:lang w:val="en-AU"/>
        </w:rPr>
        <w:t>Remember</w:t>
      </w:r>
    </w:p>
    <w:p w14:paraId="74972BB8" w14:textId="77777777" w:rsidR="007E5943" w:rsidRPr="001E2A10" w:rsidRDefault="007E5943" w:rsidP="007E5943">
      <w:pPr>
        <w:pStyle w:val="Postitwithshadow-copy"/>
        <w:rPr>
          <w:lang w:val="en-AU"/>
        </w:rPr>
      </w:pPr>
      <w:r w:rsidRPr="001E2A10">
        <w:rPr>
          <w:lang w:val="en-AU"/>
        </w:rPr>
        <w:t>Violence can be perpetrated by anyone – strangers, co-workers, partners, parents etc.</w:t>
      </w:r>
    </w:p>
    <w:p w14:paraId="0BFD36FD" w14:textId="77777777" w:rsidR="00B22E49" w:rsidRPr="001E2A10" w:rsidRDefault="00B22E49">
      <w:pPr>
        <w:spacing w:before="0"/>
        <w:rPr>
          <w:lang w:val="en-AU"/>
        </w:rPr>
      </w:pPr>
      <w:r w:rsidRPr="001E2A10">
        <w:rPr>
          <w:lang w:val="en-AU"/>
        </w:rPr>
        <w:br w:type="page"/>
      </w:r>
    </w:p>
    <w:p w14:paraId="064CADA8" w14:textId="227F64EC" w:rsidR="003B1F1C" w:rsidRPr="001E2A10" w:rsidRDefault="003B1F1C" w:rsidP="00681B53">
      <w:pPr>
        <w:spacing w:before="360"/>
        <w:rPr>
          <w:lang w:val="en-AU"/>
        </w:rPr>
      </w:pPr>
      <w:r w:rsidRPr="001E2A10">
        <w:rPr>
          <w:lang w:val="en-AU"/>
        </w:rPr>
        <w:lastRenderedPageBreak/>
        <w:t>Since the age of 15:</w:t>
      </w:r>
    </w:p>
    <w:p w14:paraId="5CC8E6B9" w14:textId="21F670A8" w:rsidR="007E5943" w:rsidRPr="001E2A10" w:rsidRDefault="007E5943" w:rsidP="00681B53">
      <w:pPr>
        <w:spacing w:before="360"/>
        <w:rPr>
          <w:lang w:val="en-AU"/>
        </w:rPr>
      </w:pPr>
      <w:r w:rsidRPr="001E2A10">
        <w:rPr>
          <w:noProof/>
          <w:lang w:val="en-AU"/>
        </w:rPr>
        <w:drawing>
          <wp:inline distT="0" distB="0" distL="0" distR="0" wp14:anchorId="1A8A5C6F" wp14:editId="2E2FC80A">
            <wp:extent cx="2817191" cy="1061444"/>
            <wp:effectExtent l="0" t="0" r="2540" b="0"/>
            <wp:docPr id="236" name="Picture 236" descr="1 in 5 women and 1 in 22 men have experienced sexu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1 in 5 women and 1 in 22 men have experienced sexual viol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030"/>
                    <a:stretch/>
                  </pic:blipFill>
                  <pic:spPr bwMode="auto">
                    <a:xfrm>
                      <a:off x="0" y="0"/>
                      <a:ext cx="2824972" cy="1064376"/>
                    </a:xfrm>
                    <a:prstGeom prst="rect">
                      <a:avLst/>
                    </a:prstGeom>
                    <a:noFill/>
                    <a:ln>
                      <a:noFill/>
                    </a:ln>
                    <a:extLst>
                      <a:ext uri="{53640926-AAD7-44D8-BBD7-CCE9431645EC}">
                        <a14:shadowObscured xmlns:a14="http://schemas.microsoft.com/office/drawing/2010/main"/>
                      </a:ext>
                    </a:extLst>
                  </pic:spPr>
                </pic:pic>
              </a:graphicData>
            </a:graphic>
          </wp:inline>
        </w:drawing>
      </w:r>
    </w:p>
    <w:p w14:paraId="799C0302" w14:textId="712C5790" w:rsidR="001C182F" w:rsidRPr="001E2A10" w:rsidRDefault="001C182F" w:rsidP="007E5943">
      <w:pPr>
        <w:rPr>
          <w:lang w:val="en-AU"/>
        </w:rPr>
      </w:pPr>
      <w:r w:rsidRPr="001E2A10">
        <w:rPr>
          <w:noProof/>
          <w:lang w:val="en-AU"/>
        </w:rPr>
        <mc:AlternateContent>
          <mc:Choice Requires="wps">
            <w:drawing>
              <wp:inline distT="0" distB="0" distL="0" distR="0" wp14:anchorId="4D28289F" wp14:editId="18AB389A">
                <wp:extent cx="6282047" cy="0"/>
                <wp:effectExtent l="0" t="19050" r="24130" b="19050"/>
                <wp:docPr id="9" name="Straight Connector 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03DF1F" id="Straight Connector 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BC6eZ34wEAAB8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592FE57A" w14:textId="2A80DC86" w:rsidR="007E5943" w:rsidRPr="001E2A10" w:rsidRDefault="007E5943" w:rsidP="001C182F">
      <w:pPr>
        <w:pStyle w:val="Acknowledgement"/>
        <w:rPr>
          <w:lang w:val="en-AU"/>
        </w:rPr>
      </w:pPr>
      <w:r w:rsidRPr="001E2A10">
        <w:rPr>
          <w:lang w:val="en-AU"/>
        </w:rPr>
        <w:t>Graph A: Since the age of 15, number of women and men who experienced sexual assault: By sex of victim and sex of perpetrator</w:t>
      </w:r>
    </w:p>
    <w:p w14:paraId="77159378" w14:textId="51947CB8" w:rsidR="001C182F" w:rsidRPr="001E2A10" w:rsidRDefault="003F1570" w:rsidP="001C182F">
      <w:pPr>
        <w:pStyle w:val="Acknowledgement"/>
        <w:rPr>
          <w:lang w:val="en-AU"/>
        </w:rPr>
      </w:pPr>
      <w:r w:rsidRPr="001E2A10">
        <w:rPr>
          <w:noProof/>
          <w:lang w:val="en-AU"/>
        </w:rPr>
        <mc:AlternateContent>
          <mc:Choice Requires="wps">
            <w:drawing>
              <wp:inline distT="0" distB="0" distL="0" distR="0" wp14:anchorId="488192C2" wp14:editId="2DE7F63E">
                <wp:extent cx="6282047" cy="0"/>
                <wp:effectExtent l="0" t="0" r="0" b="0"/>
                <wp:docPr id="14" name="Straight Connector 1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BBDE13" id="Straight Connector 1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" strokecolor="black [3213]" strokeweight="1.5pt">
                <v:stroke joinstyle="miter"/>
                <w10:anchorlock/>
              </v:line>
            </w:pict>
          </mc:Fallback>
        </mc:AlternateContent>
      </w:r>
    </w:p>
    <w:p w14:paraId="1D836D89" w14:textId="096D9400" w:rsidR="007E5943" w:rsidRPr="001E2A10" w:rsidRDefault="007E5943" w:rsidP="007E5943">
      <w:pPr>
        <w:rPr>
          <w:lang w:val="en-AU"/>
        </w:rPr>
      </w:pPr>
      <w:r w:rsidRPr="001E2A10">
        <w:rPr>
          <w:noProof/>
          <w:lang w:val="en-AU"/>
        </w:rPr>
        <w:drawing>
          <wp:inline distT="0" distB="0" distL="0" distR="0" wp14:anchorId="6FBEB693" wp14:editId="6DB4B5D6">
            <wp:extent cx="6299835" cy="2625725"/>
            <wp:effectExtent l="0" t="0" r="0" b="0"/>
            <wp:docPr id="237" name="Picture 23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nformation is in data table bel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2625725"/>
                    </a:xfrm>
                    <a:prstGeom prst="rect">
                      <a:avLst/>
                    </a:prstGeom>
                    <a:noFill/>
                    <a:ln>
                      <a:noFill/>
                    </a:ln>
                  </pic:spPr>
                </pic:pic>
              </a:graphicData>
            </a:graphic>
          </wp:inline>
        </w:drawing>
      </w:r>
    </w:p>
    <w:p w14:paraId="4BD38975" w14:textId="654A9D6F" w:rsidR="003F1570" w:rsidRPr="001E2A10" w:rsidRDefault="009F2E65" w:rsidP="007E5943">
      <w:pPr>
        <w:rPr>
          <w:b/>
          <w:bCs/>
          <w:lang w:val="en-AU"/>
        </w:rPr>
      </w:pPr>
      <w:r w:rsidRPr="001E2A10">
        <w:rPr>
          <w:b/>
          <w:bCs/>
          <w:lang w:val="en-AU"/>
        </w:rPr>
        <w:t>Data table for Graph A:</w:t>
      </w:r>
    </w:p>
    <w:tbl>
      <w:tblPr>
        <w:tblStyle w:val="ANROWStablestyle"/>
        <w:tblW w:w="0" w:type="auto"/>
        <w:tblLook w:val="04A0" w:firstRow="1" w:lastRow="0" w:firstColumn="1" w:lastColumn="0" w:noHBand="0" w:noVBand="1"/>
      </w:tblPr>
      <w:tblGrid>
        <w:gridCol w:w="3303"/>
        <w:gridCol w:w="3304"/>
        <w:gridCol w:w="3304"/>
      </w:tblGrid>
      <w:tr w:rsidR="009F2E65" w:rsidRPr="001E2A10" w14:paraId="7E39BE70" w14:textId="77777777" w:rsidTr="007E6A98">
        <w:trPr>
          <w:cnfStyle w:val="100000000000" w:firstRow="1" w:lastRow="0" w:firstColumn="0" w:lastColumn="0" w:oddVBand="0" w:evenVBand="0" w:oddHBand="0" w:evenHBand="0" w:firstRowFirstColumn="0" w:firstRowLastColumn="0" w:lastRowFirstColumn="0" w:lastRowLastColumn="0"/>
          <w:tblHeader/>
        </w:trPr>
        <w:tc>
          <w:tcPr>
            <w:tcW w:w="3303" w:type="dxa"/>
            <w:tcBorders>
              <w:bottom w:val="single" w:sz="8" w:space="0" w:color="000000" w:themeColor="text1"/>
              <w:right w:val="single" w:sz="18" w:space="0" w:color="FFFFFF" w:themeColor="background1"/>
            </w:tcBorders>
            <w:shd w:val="clear" w:color="auto" w:fill="E3E3E4"/>
          </w:tcPr>
          <w:p w14:paraId="480A1240" w14:textId="3DBA777E" w:rsidR="009F2E65" w:rsidRPr="001E2A10" w:rsidRDefault="009F2E65" w:rsidP="00125CDB">
            <w:pPr>
              <w:rPr>
                <w:rFonts w:ascii="Arial" w:hAnsi="Arial" w:cs="Arial"/>
                <w:lang w:val="en-AU"/>
              </w:rPr>
            </w:pPr>
            <w:bookmarkStart w:id="197" w:name="_Hlk77153187"/>
            <w:r w:rsidRPr="001E2A10">
              <w:rPr>
                <w:rFonts w:ascii="Arial" w:hAnsi="Arial" w:cs="Arial"/>
                <w:color w:val="000000" w:themeColor="text1"/>
                <w:lang w:val="en-AU"/>
              </w:rPr>
              <w:t>Gender</w:t>
            </w:r>
          </w:p>
        </w:tc>
        <w:tc>
          <w:tcPr>
            <w:tcW w:w="3304" w:type="dxa"/>
            <w:tcBorders>
              <w:left w:val="single" w:sz="18" w:space="0" w:color="FFFFFF" w:themeColor="background1"/>
              <w:bottom w:val="single" w:sz="8" w:space="0" w:color="000000" w:themeColor="text1"/>
              <w:right w:val="single" w:sz="18" w:space="0" w:color="FFFFFF" w:themeColor="background1"/>
            </w:tcBorders>
            <w:shd w:val="clear" w:color="auto" w:fill="D5412E"/>
          </w:tcPr>
          <w:p w14:paraId="456AEAFB" w14:textId="66299356" w:rsidR="009F2E65" w:rsidRPr="001E2A10" w:rsidRDefault="009F2E65" w:rsidP="00125CDB">
            <w:pPr>
              <w:jc w:val="center"/>
              <w:rPr>
                <w:rFonts w:ascii="Arial" w:hAnsi="Arial" w:cs="Arial"/>
                <w:lang w:val="en-AU"/>
              </w:rPr>
            </w:pPr>
            <w:r w:rsidRPr="001E2A10">
              <w:rPr>
                <w:rFonts w:ascii="Arial" w:hAnsi="Arial" w:cs="Arial"/>
                <w:lang w:val="en-AU"/>
              </w:rPr>
              <w:t>Female perpetrator</w:t>
            </w:r>
          </w:p>
        </w:tc>
        <w:tc>
          <w:tcPr>
            <w:tcW w:w="3304" w:type="dxa"/>
            <w:tcBorders>
              <w:left w:val="single" w:sz="18" w:space="0" w:color="FFFFFF" w:themeColor="background1"/>
              <w:bottom w:val="single" w:sz="8" w:space="0" w:color="000000" w:themeColor="text1"/>
            </w:tcBorders>
            <w:shd w:val="clear" w:color="auto" w:fill="258369"/>
          </w:tcPr>
          <w:p w14:paraId="31C56ED5" w14:textId="503CBA47" w:rsidR="009F2E65" w:rsidRPr="001E2A10" w:rsidRDefault="009F2E65" w:rsidP="00125CDB">
            <w:pPr>
              <w:jc w:val="center"/>
              <w:rPr>
                <w:rFonts w:ascii="Arial" w:hAnsi="Arial" w:cs="Arial"/>
                <w:lang w:val="en-AU"/>
              </w:rPr>
            </w:pPr>
            <w:r w:rsidRPr="001E2A10">
              <w:rPr>
                <w:rFonts w:ascii="Arial" w:hAnsi="Arial" w:cs="Arial"/>
                <w:lang w:val="en-AU"/>
              </w:rPr>
              <w:t>Male perpetrator</w:t>
            </w:r>
          </w:p>
        </w:tc>
      </w:tr>
      <w:tr w:rsidR="008C097D" w:rsidRPr="001E2A10" w14:paraId="3614462D" w14:textId="77777777" w:rsidTr="009F2E65">
        <w:trPr>
          <w:cnfStyle w:val="000000100000" w:firstRow="0" w:lastRow="0" w:firstColumn="0" w:lastColumn="0" w:oddVBand="0" w:evenVBand="0" w:oddHBand="1" w:evenHBand="0" w:firstRowFirstColumn="0" w:firstRowLastColumn="0" w:lastRowFirstColumn="0" w:lastRowLastColumn="0"/>
        </w:trPr>
        <w:tc>
          <w:tcPr>
            <w:tcW w:w="3303" w:type="dxa"/>
            <w:tcBorders>
              <w:top w:val="single" w:sz="8" w:space="0" w:color="000000" w:themeColor="text1"/>
              <w:bottom w:val="single" w:sz="8" w:space="0" w:color="000000" w:themeColor="text1"/>
            </w:tcBorders>
            <w:shd w:val="clear" w:color="auto" w:fill="E3E3E4" w:themeFill="accent4" w:themeFillTint="33"/>
          </w:tcPr>
          <w:p w14:paraId="084BBF75" w14:textId="15C90F67" w:rsidR="009F2E65" w:rsidRPr="001E2A10" w:rsidRDefault="009F2E65" w:rsidP="00125CDB">
            <w:pPr>
              <w:rPr>
                <w:lang w:val="en-AU"/>
              </w:rPr>
            </w:pPr>
            <w:r w:rsidRPr="001E2A10">
              <w:rPr>
                <w:lang w:val="en-AU"/>
              </w:rPr>
              <w:t>Female victim</w:t>
            </w:r>
          </w:p>
        </w:tc>
        <w:tc>
          <w:tcPr>
            <w:tcW w:w="3304" w:type="dxa"/>
            <w:tcBorders>
              <w:top w:val="single" w:sz="8" w:space="0" w:color="000000" w:themeColor="text1"/>
              <w:bottom w:val="single" w:sz="8" w:space="0" w:color="000000" w:themeColor="text1"/>
            </w:tcBorders>
          </w:tcPr>
          <w:p w14:paraId="5CFCAD37" w14:textId="26BF8E41" w:rsidR="009F2E65" w:rsidRPr="001E2A10" w:rsidRDefault="006A4048" w:rsidP="00125CDB">
            <w:pPr>
              <w:jc w:val="center"/>
              <w:rPr>
                <w:lang w:val="en-AU"/>
              </w:rPr>
            </w:pPr>
            <w:r w:rsidRPr="001E2A10">
              <w:rPr>
                <w:lang w:val="en-AU"/>
              </w:rPr>
              <w:t>25,400</w:t>
            </w:r>
          </w:p>
        </w:tc>
        <w:tc>
          <w:tcPr>
            <w:tcW w:w="3304" w:type="dxa"/>
            <w:tcBorders>
              <w:top w:val="single" w:sz="8" w:space="0" w:color="000000" w:themeColor="text1"/>
              <w:bottom w:val="single" w:sz="8" w:space="0" w:color="000000" w:themeColor="text1"/>
            </w:tcBorders>
          </w:tcPr>
          <w:p w14:paraId="648DFC48" w14:textId="3D1E29BA" w:rsidR="009F2E65" w:rsidRPr="001E2A10" w:rsidRDefault="006A4048" w:rsidP="00125CDB">
            <w:pPr>
              <w:jc w:val="center"/>
              <w:rPr>
                <w:lang w:val="en-AU"/>
              </w:rPr>
            </w:pPr>
            <w:r w:rsidRPr="001E2A10">
              <w:rPr>
                <w:lang w:val="en-AU"/>
              </w:rPr>
              <w:t>852,800</w:t>
            </w:r>
          </w:p>
        </w:tc>
      </w:tr>
      <w:tr w:rsidR="009F2E65" w:rsidRPr="001E2A10" w14:paraId="77781C1A" w14:textId="77777777" w:rsidTr="009F2E65">
        <w:trPr>
          <w:cnfStyle w:val="000000010000" w:firstRow="0" w:lastRow="0" w:firstColumn="0" w:lastColumn="0" w:oddVBand="0" w:evenVBand="0" w:oddHBand="0" w:evenHBand="1" w:firstRowFirstColumn="0" w:firstRowLastColumn="0" w:lastRowFirstColumn="0" w:lastRowLastColumn="0"/>
        </w:trPr>
        <w:tc>
          <w:tcPr>
            <w:tcW w:w="3303" w:type="dxa"/>
            <w:tcBorders>
              <w:top w:val="single" w:sz="8" w:space="0" w:color="000000" w:themeColor="text1"/>
              <w:bottom w:val="single" w:sz="8" w:space="0" w:color="000000" w:themeColor="text1"/>
            </w:tcBorders>
            <w:shd w:val="clear" w:color="auto" w:fill="E3E3E4" w:themeFill="accent4" w:themeFillTint="33"/>
          </w:tcPr>
          <w:p w14:paraId="42D4F507" w14:textId="6270854C" w:rsidR="009F2E65" w:rsidRPr="001E2A10" w:rsidRDefault="009F2E65" w:rsidP="00125CDB">
            <w:pPr>
              <w:rPr>
                <w:lang w:val="en-AU"/>
              </w:rPr>
            </w:pPr>
            <w:r w:rsidRPr="001E2A10">
              <w:rPr>
                <w:lang w:val="en-AU"/>
              </w:rPr>
              <w:t>Male victim</w:t>
            </w:r>
          </w:p>
        </w:tc>
        <w:tc>
          <w:tcPr>
            <w:tcW w:w="3304" w:type="dxa"/>
            <w:tcBorders>
              <w:top w:val="single" w:sz="8" w:space="0" w:color="000000" w:themeColor="text1"/>
              <w:bottom w:val="single" w:sz="8" w:space="0" w:color="000000" w:themeColor="text1"/>
            </w:tcBorders>
            <w:shd w:val="clear" w:color="auto" w:fill="FFFFFF" w:themeFill="background1"/>
          </w:tcPr>
          <w:p w14:paraId="7EC8EEB9" w14:textId="13DAD7DD" w:rsidR="009F2E65" w:rsidRPr="001E2A10" w:rsidRDefault="006A4048" w:rsidP="00125CDB">
            <w:pPr>
              <w:jc w:val="center"/>
              <w:rPr>
                <w:lang w:val="en-AU"/>
              </w:rPr>
            </w:pPr>
            <w:r w:rsidRPr="001E2A10">
              <w:rPr>
                <w:lang w:val="en-AU"/>
              </w:rPr>
              <w:t>130,600</w:t>
            </w:r>
          </w:p>
        </w:tc>
        <w:tc>
          <w:tcPr>
            <w:tcW w:w="3304" w:type="dxa"/>
            <w:tcBorders>
              <w:top w:val="single" w:sz="8" w:space="0" w:color="000000" w:themeColor="text1"/>
              <w:bottom w:val="single" w:sz="8" w:space="0" w:color="000000" w:themeColor="text1"/>
            </w:tcBorders>
            <w:shd w:val="clear" w:color="auto" w:fill="FFFFFF" w:themeFill="background1"/>
          </w:tcPr>
          <w:p w14:paraId="7D7B1F99" w14:textId="7812705C" w:rsidR="009F2E65" w:rsidRPr="001E2A10" w:rsidRDefault="006A4048" w:rsidP="00125CDB">
            <w:pPr>
              <w:jc w:val="center"/>
              <w:rPr>
                <w:lang w:val="en-AU"/>
              </w:rPr>
            </w:pPr>
            <w:r w:rsidRPr="001E2A10">
              <w:rPr>
                <w:lang w:val="en-AU"/>
              </w:rPr>
              <w:t>72,300</w:t>
            </w:r>
          </w:p>
        </w:tc>
      </w:tr>
    </w:tbl>
    <w:bookmarkEnd w:id="197"/>
    <w:p w14:paraId="2E05AEE7" w14:textId="2B138F0A" w:rsidR="001C182F" w:rsidRPr="001E2A10" w:rsidRDefault="001C182F" w:rsidP="007E5943">
      <w:pPr>
        <w:rPr>
          <w:lang w:val="en-AU"/>
        </w:rPr>
      </w:pPr>
      <w:r w:rsidRPr="001E2A10">
        <w:rPr>
          <w:noProof/>
          <w:lang w:val="en-AU"/>
        </w:rPr>
        <mc:AlternateContent>
          <mc:Choice Requires="wps">
            <w:drawing>
              <wp:inline distT="0" distB="0" distL="0" distR="0" wp14:anchorId="2863322C" wp14:editId="00889D07">
                <wp:extent cx="6282047" cy="0"/>
                <wp:effectExtent l="0" t="19050" r="24130" b="19050"/>
                <wp:docPr id="11" name="Straight Connector 1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B4D622" id="Straight Connector 1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" strokecolor="black [3213]" strokeweight="3pt">
                <v:stroke joinstyle="miter"/>
                <w10:anchorlock/>
              </v:line>
            </w:pict>
          </mc:Fallback>
        </mc:AlternateContent>
      </w:r>
    </w:p>
    <w:p w14:paraId="79840BD9" w14:textId="24035E40" w:rsidR="007E5943" w:rsidRPr="001E2A10" w:rsidRDefault="007E5943" w:rsidP="001C182F">
      <w:pPr>
        <w:pStyle w:val="Acknowledgement"/>
        <w:jc w:val="right"/>
        <w:rPr>
          <w:lang w:val="en-AU"/>
        </w:rPr>
      </w:pPr>
      <w:r w:rsidRPr="001E2A10">
        <w:rPr>
          <w:lang w:val="en-AU"/>
        </w:rPr>
        <w:t>Note: Data relates to incidents since the age of 15.</w:t>
      </w:r>
    </w:p>
    <w:p w14:paraId="175CC359" w14:textId="37D6B802" w:rsidR="003672F6" w:rsidRPr="001E2A10" w:rsidRDefault="003672F6" w:rsidP="000943B2">
      <w:pPr>
        <w:pStyle w:val="Heading5"/>
        <w:rPr>
          <w:sz w:val="20"/>
          <w:szCs w:val="20"/>
          <w:lang w:val="en-AU"/>
        </w:rPr>
      </w:pPr>
      <w:r w:rsidRPr="001E2A10">
        <w:rPr>
          <w:lang w:val="en-AU"/>
        </w:rPr>
        <w:t>Sexual assault</w:t>
      </w:r>
    </w:p>
    <w:p w14:paraId="5CBEEC32" w14:textId="77777777" w:rsidR="003672F6" w:rsidRPr="001E2A10" w:rsidRDefault="003672F6" w:rsidP="00A72F69">
      <w:pPr>
        <w:rPr>
          <w:lang w:val="en-AU"/>
        </w:rPr>
      </w:pPr>
      <w:r w:rsidRPr="001E2A10">
        <w:rPr>
          <w:lang w:val="en-AU"/>
        </w:rPr>
        <w:t>Women were more than four times as likely as men to have experienced sexual assault.</w:t>
      </w:r>
    </w:p>
    <w:p w14:paraId="06E2F4F8" w14:textId="77777777" w:rsidR="0077374C" w:rsidRPr="001E2A10" w:rsidRDefault="00644E32" w:rsidP="005D344D">
      <w:pPr>
        <w:tabs>
          <w:tab w:val="left" w:pos="9036"/>
        </w:tabs>
        <w:rPr>
          <w:lang w:val="en-AU"/>
        </w:rPr>
      </w:pPr>
      <w:r w:rsidRPr="001E2A10">
        <w:rPr>
          <w:lang w:val="en-AU"/>
        </w:rPr>
        <w:t>More than one in six women have experienced sexual assault (17.1%); this is 1.5 million women. Approximately</w:t>
      </w:r>
      <w:r w:rsidRPr="001E2A10">
        <w:rPr>
          <w:rStyle w:val="Strong"/>
          <w:lang w:val="en-AU"/>
        </w:rPr>
        <w:t xml:space="preserve"> 33.5 </w:t>
      </w:r>
      <w:r w:rsidRPr="001E2A10">
        <w:rPr>
          <w:lang w:val="en-AU"/>
        </w:rPr>
        <w:t>times as many women reported sexual assault by a man (852,800) than by a woman (25,400).</w:t>
      </w:r>
    </w:p>
    <w:p w14:paraId="2F3562AF" w14:textId="5EA02304" w:rsidR="00644E32" w:rsidRPr="001E2A10" w:rsidRDefault="00644E32" w:rsidP="005D344D">
      <w:pPr>
        <w:tabs>
          <w:tab w:val="left" w:pos="9036"/>
        </w:tabs>
        <w:rPr>
          <w:rStyle w:val="Gridreferencecharacterstyle"/>
          <w:lang w:val="en-AU"/>
        </w:rPr>
      </w:pPr>
      <w:r w:rsidRPr="001E2A10">
        <w:rPr>
          <w:rStyle w:val="Gridreferencecharacterstyle"/>
          <w:lang w:val="en-AU"/>
        </w:rPr>
        <w:t>Tbl 16: D37</w:t>
      </w:r>
      <w:r w:rsidR="003B1F1C" w:rsidRPr="001E2A10">
        <w:rPr>
          <w:rStyle w:val="Gridreferencecharacterstyle"/>
          <w:lang w:val="en-AU"/>
        </w:rPr>
        <w:t>,</w:t>
      </w:r>
      <w:r w:rsidRPr="001E2A10">
        <w:rPr>
          <w:rStyle w:val="Gridreferencecharacterstyle"/>
          <w:lang w:val="en-AU"/>
        </w:rPr>
        <w:t xml:space="preserve"> F23, F24 </w:t>
      </w:r>
    </w:p>
    <w:p w14:paraId="15E1AD3F" w14:textId="77777777" w:rsidR="0077374C" w:rsidRPr="001E2A10" w:rsidRDefault="00644E32" w:rsidP="00031427">
      <w:pPr>
        <w:rPr>
          <w:lang w:val="en-AU"/>
        </w:rPr>
      </w:pPr>
      <w:r w:rsidRPr="001E2A10">
        <w:rPr>
          <w:lang w:val="en-AU"/>
        </w:rPr>
        <w:t>One in 25 men have experienced sexual assault since the age of 15 (4%). This is more than 0.3 million men. More men experienced sexual assault by a female (130,600) than experienced sexual assault by a male (72,300).</w:t>
      </w:r>
    </w:p>
    <w:p w14:paraId="745CC1AD" w14:textId="58B34EBB" w:rsidR="00644E32" w:rsidRPr="001E2A10" w:rsidRDefault="00644E32" w:rsidP="00031427">
      <w:pPr>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lastRenderedPageBreak/>
        <w:t>B37</w:t>
      </w:r>
      <w:r w:rsidR="003B1F1C" w:rsidRPr="001E2A10">
        <w:rPr>
          <w:rStyle w:val="Gridreferencecharacterstyle"/>
          <w:lang w:val="en-AU"/>
        </w:rPr>
        <w:t xml:space="preserve">, </w:t>
      </w:r>
      <w:r w:rsidRPr="001E2A10">
        <w:rPr>
          <w:rStyle w:val="Gridreferencecharacterstyle"/>
          <w:lang w:val="en-AU"/>
        </w:rPr>
        <w:t>F12</w:t>
      </w:r>
      <w:r w:rsidR="003B1F1C" w:rsidRPr="001E2A10">
        <w:rPr>
          <w:rStyle w:val="Gridreferencecharacterstyle"/>
          <w:lang w:val="en-AU"/>
        </w:rPr>
        <w:t xml:space="preserve">, </w:t>
      </w:r>
      <w:r w:rsidRPr="001E2A10">
        <w:rPr>
          <w:rStyle w:val="Gridreferencecharacterstyle"/>
          <w:lang w:val="en-AU"/>
        </w:rPr>
        <w:t>F11</w:t>
      </w:r>
    </w:p>
    <w:p w14:paraId="257EF84B" w14:textId="45E557C4" w:rsidR="00644E32" w:rsidRPr="001E2A10" w:rsidRDefault="009D003B" w:rsidP="005D344D">
      <w:pPr>
        <w:tabs>
          <w:tab w:val="left" w:pos="9036"/>
        </w:tabs>
        <w:rPr>
          <w:lang w:val="en-AU"/>
        </w:rPr>
      </w:pPr>
      <w:r w:rsidRPr="001E2A10">
        <w:rPr>
          <w:noProof/>
          <w:lang w:val="en-AU"/>
        </w:rPr>
        <w:drawing>
          <wp:inline distT="0" distB="0" distL="0" distR="0" wp14:anchorId="1A79431A" wp14:editId="390FED00">
            <wp:extent cx="176001" cy="180000"/>
            <wp:effectExtent l="0" t="0" r="0" b="0"/>
            <wp:docPr id="360" name="Picture 360"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77374C" w:rsidRPr="001E2A10">
        <w:rPr>
          <w:lang w:val="en-AU"/>
        </w:rPr>
        <w:t xml:space="preserve"> </w:t>
      </w:r>
      <w:r w:rsidR="00644E32" w:rsidRPr="001E2A10">
        <w:rPr>
          <w:lang w:val="en-AU"/>
        </w:rPr>
        <w:t>The difference in rates of sexual assault for men and women is statistically significant.</w:t>
      </w:r>
    </w:p>
    <w:p w14:paraId="73EBC669" w14:textId="46AA73F2" w:rsidR="003672F6" w:rsidRPr="001E2A10" w:rsidRDefault="003672F6" w:rsidP="000943B2">
      <w:pPr>
        <w:pStyle w:val="Heading5"/>
        <w:rPr>
          <w:sz w:val="20"/>
          <w:szCs w:val="20"/>
          <w:lang w:val="en-AU"/>
        </w:rPr>
      </w:pPr>
      <w:r w:rsidRPr="001E2A10">
        <w:rPr>
          <w:lang w:val="en-AU"/>
        </w:rPr>
        <w:t>Sexual threat</w:t>
      </w:r>
    </w:p>
    <w:p w14:paraId="372799B7" w14:textId="77777777" w:rsidR="003672F6" w:rsidRPr="001E2A10" w:rsidRDefault="003672F6" w:rsidP="00A72F69">
      <w:pPr>
        <w:rPr>
          <w:lang w:val="en-AU"/>
        </w:rPr>
      </w:pPr>
      <w:r w:rsidRPr="001E2A10">
        <w:rPr>
          <w:lang w:val="en-AU"/>
        </w:rPr>
        <w:t>Women were eight times as likely to have experienced sexual assault.</w:t>
      </w:r>
    </w:p>
    <w:p w14:paraId="41B8E88C" w14:textId="77777777" w:rsidR="0092214C" w:rsidRPr="001E2A10" w:rsidRDefault="00644E32" w:rsidP="005D344D">
      <w:pPr>
        <w:tabs>
          <w:tab w:val="left" w:pos="9088"/>
        </w:tabs>
        <w:rPr>
          <w:lang w:val="en-AU"/>
        </w:rPr>
      </w:pPr>
      <w:r w:rsidRPr="001E2A10">
        <w:rPr>
          <w:lang w:val="en-AU"/>
        </w:rPr>
        <w:t>Close to 400,000 women experienced sexual threat in their adult life. This is one in 22 women (4.4%).</w:t>
      </w:r>
    </w:p>
    <w:p w14:paraId="2C525992" w14:textId="165B2576" w:rsidR="00644E32" w:rsidRPr="001E2A10" w:rsidRDefault="00644E32" w:rsidP="005D344D">
      <w:pPr>
        <w:tabs>
          <w:tab w:val="left" w:pos="9088"/>
        </w:tabs>
        <w:rPr>
          <w:rStyle w:val="Gridreferencecharacterstyle"/>
          <w:lang w:val="en-AU"/>
        </w:rPr>
      </w:pPr>
      <w:r w:rsidRPr="001E2A10">
        <w:rPr>
          <w:rStyle w:val="Gridreferencecharacterstyle"/>
          <w:lang w:val="en-AU"/>
        </w:rPr>
        <w:t>Tbl 1: D38</w:t>
      </w:r>
    </w:p>
    <w:p w14:paraId="7ACAC5B3" w14:textId="77777777" w:rsidR="0092214C" w:rsidRPr="001E2A10" w:rsidRDefault="00644E32" w:rsidP="005D344D">
      <w:pPr>
        <w:tabs>
          <w:tab w:val="left" w:pos="9088"/>
        </w:tabs>
        <w:rPr>
          <w:lang w:val="en-AU"/>
        </w:rPr>
      </w:pPr>
      <w:r w:rsidRPr="001E2A10">
        <w:rPr>
          <w:lang w:val="en-AU"/>
        </w:rPr>
        <w:t>A little over 50,000 men experienced sexual threat. This is one in 160 men (0.6%).</w:t>
      </w:r>
    </w:p>
    <w:p w14:paraId="6E42F26E" w14:textId="32798407" w:rsidR="00644E32" w:rsidRPr="001E2A10" w:rsidRDefault="00644E32" w:rsidP="005D344D">
      <w:pPr>
        <w:tabs>
          <w:tab w:val="left" w:pos="9088"/>
        </w:tabs>
        <w:rPr>
          <w:rStyle w:val="Gridreferencecharacterstyle"/>
          <w:lang w:val="en-AU"/>
        </w:rPr>
      </w:pPr>
      <w:r w:rsidRPr="001E2A10">
        <w:rPr>
          <w:rStyle w:val="Gridreferencecharacterstyle"/>
          <w:lang w:val="en-AU"/>
        </w:rPr>
        <w:t>B38</w:t>
      </w:r>
    </w:p>
    <w:p w14:paraId="195B4F3D" w14:textId="6C1666B2" w:rsidR="00644E32" w:rsidRPr="001E2A10" w:rsidRDefault="009D003B" w:rsidP="005D344D">
      <w:pPr>
        <w:tabs>
          <w:tab w:val="left" w:pos="9088"/>
        </w:tabs>
        <w:rPr>
          <w:lang w:val="en-AU"/>
        </w:rPr>
      </w:pPr>
      <w:r w:rsidRPr="001E2A10">
        <w:rPr>
          <w:noProof/>
          <w:lang w:val="en-AU"/>
        </w:rPr>
        <w:drawing>
          <wp:inline distT="0" distB="0" distL="0" distR="0" wp14:anchorId="1972F326" wp14:editId="69E6B3B2">
            <wp:extent cx="176001" cy="180000"/>
            <wp:effectExtent l="0" t="0" r="0" b="0"/>
            <wp:docPr id="361" name="Picture 361"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Pr="001E2A10">
        <w:rPr>
          <w:lang w:val="en-AU"/>
        </w:rPr>
        <w:t xml:space="preserve"> </w:t>
      </w:r>
      <w:r w:rsidR="00644E32" w:rsidRPr="001E2A10">
        <w:rPr>
          <w:lang w:val="en-AU"/>
        </w:rPr>
        <w:t>The difference in rates of sexual threat for men and women is statistically significant.</w:t>
      </w:r>
    </w:p>
    <w:p w14:paraId="0BCD0132" w14:textId="7786EBF2" w:rsidR="003672F6" w:rsidRPr="001E2A10" w:rsidRDefault="003672F6" w:rsidP="00A72F69">
      <w:pPr>
        <w:rPr>
          <w:lang w:val="en-AU"/>
        </w:rPr>
      </w:pPr>
      <w:r w:rsidRPr="001E2A10">
        <w:rPr>
          <w:lang w:val="en-AU"/>
        </w:rPr>
        <w:t>Women experience significantly more sexual violence than men. The vast majority of these assaults are perpetrated by men.</w:t>
      </w:r>
    </w:p>
    <w:p w14:paraId="16375F2B" w14:textId="77777777" w:rsidR="007E5943" w:rsidRPr="001E2A10" w:rsidRDefault="007E5943" w:rsidP="007E5943">
      <w:pPr>
        <w:pStyle w:val="Greenborderbox-title"/>
        <w:rPr>
          <w:lang w:val="en-AU"/>
        </w:rPr>
      </w:pPr>
      <w:r w:rsidRPr="001E2A10">
        <w:rPr>
          <w:lang w:val="en-AU"/>
        </w:rPr>
        <w:t>What does statistically significant mean?</w:t>
      </w:r>
    </w:p>
    <w:p w14:paraId="654AA852" w14:textId="77777777" w:rsidR="007E5943" w:rsidRPr="001E2A10" w:rsidRDefault="007E5943" w:rsidP="007E5943">
      <w:pPr>
        <w:pStyle w:val="Greenborderbox-copy"/>
        <w:rPr>
          <w:lang w:val="en-AU"/>
        </w:rPr>
      </w:pPr>
      <w:r w:rsidRPr="001E2A10">
        <w:rPr>
          <w:lang w:val="en-AU"/>
        </w:rPr>
        <w:t>Statistical significance testing is a way of determining whether the difference seen between numbers is likely to be a result of a “real” difference or as a result of the research sample. When we say that a difference is “statistically significant”, we are indicating that, according to accepted statistical modelling, in at least 19 out of 20 cases, the difference is “real” and not a chance variation in sample characteristics.</w:t>
      </w:r>
    </w:p>
    <w:p w14:paraId="7C28385D" w14:textId="77777777" w:rsidR="007E5943" w:rsidRPr="001E2A10" w:rsidRDefault="007E5943" w:rsidP="007E5943">
      <w:pPr>
        <w:pStyle w:val="Greenborderbox-copy"/>
        <w:rPr>
          <w:lang w:val="en-AU"/>
        </w:rPr>
      </w:pPr>
      <w:r w:rsidRPr="001E2A10">
        <w:rPr>
          <w:lang w:val="en-AU"/>
        </w:rPr>
        <w:t>Another way of understanding this is to say that; based on a statistical test, we can be 95% sure the result is not by chance but is an accurate representation of the phenomenon - in this case, the difference in rates of violence perpetrated against women and men.</w:t>
      </w:r>
    </w:p>
    <w:p w14:paraId="6600A405" w14:textId="77777777" w:rsidR="00B22E49" w:rsidRPr="001E2A10" w:rsidRDefault="00B22E49">
      <w:pPr>
        <w:spacing w:before="0"/>
        <w:rPr>
          <w:lang w:val="en-AU"/>
        </w:rPr>
      </w:pPr>
      <w:r w:rsidRPr="001E2A10">
        <w:rPr>
          <w:lang w:val="en-AU"/>
        </w:rPr>
        <w:br w:type="page"/>
      </w:r>
    </w:p>
    <w:p w14:paraId="29384E4D" w14:textId="48E248AA" w:rsidR="003B1F1C" w:rsidRPr="001E2A10" w:rsidRDefault="003B1F1C" w:rsidP="00A72F69">
      <w:pPr>
        <w:rPr>
          <w:lang w:val="en-AU"/>
        </w:rPr>
      </w:pPr>
      <w:r w:rsidRPr="001E2A10">
        <w:rPr>
          <w:lang w:val="en-AU"/>
        </w:rPr>
        <w:lastRenderedPageBreak/>
        <w:t>Since the age of 15:</w:t>
      </w:r>
    </w:p>
    <w:p w14:paraId="0E16A7FD" w14:textId="79F78F10" w:rsidR="007E5943" w:rsidRPr="001E2A10" w:rsidRDefault="007E5943" w:rsidP="00A72F69">
      <w:pPr>
        <w:rPr>
          <w:lang w:val="en-AU"/>
        </w:rPr>
      </w:pPr>
      <w:r w:rsidRPr="001E2A10">
        <w:rPr>
          <w:noProof/>
          <w:lang w:val="en-AU"/>
        </w:rPr>
        <w:drawing>
          <wp:inline distT="0" distB="0" distL="0" distR="0" wp14:anchorId="3498D513" wp14:editId="509DB5EB">
            <wp:extent cx="3376295" cy="1268095"/>
            <wp:effectExtent l="0" t="0" r="0" b="0"/>
            <wp:docPr id="238" name="Picture 238" descr="1 in 3 women, 1 in 2 men, have experienced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1 in 3 women, 1 in 2 men, have experienced physical viol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910"/>
                    <a:stretch/>
                  </pic:blipFill>
                  <pic:spPr bwMode="auto">
                    <a:xfrm>
                      <a:off x="0" y="0"/>
                      <a:ext cx="3377362" cy="1268496"/>
                    </a:xfrm>
                    <a:prstGeom prst="rect">
                      <a:avLst/>
                    </a:prstGeom>
                    <a:noFill/>
                    <a:ln>
                      <a:noFill/>
                    </a:ln>
                    <a:extLst>
                      <a:ext uri="{53640926-AAD7-44D8-BBD7-CCE9431645EC}">
                        <a14:shadowObscured xmlns:a14="http://schemas.microsoft.com/office/drawing/2010/main"/>
                      </a:ext>
                    </a:extLst>
                  </pic:spPr>
                </pic:pic>
              </a:graphicData>
            </a:graphic>
          </wp:inline>
        </w:drawing>
      </w:r>
    </w:p>
    <w:p w14:paraId="1DDBED29" w14:textId="1926066E" w:rsidR="0092214C" w:rsidRPr="001E2A10" w:rsidRDefault="0092214C" w:rsidP="00A72F69">
      <w:pPr>
        <w:rPr>
          <w:lang w:val="en-AU"/>
        </w:rPr>
      </w:pPr>
      <w:r w:rsidRPr="001E2A10">
        <w:rPr>
          <w:noProof/>
          <w:lang w:val="en-AU"/>
        </w:rPr>
        <mc:AlternateContent>
          <mc:Choice Requires="wps">
            <w:drawing>
              <wp:inline distT="0" distB="0" distL="0" distR="0" wp14:anchorId="62D156D7" wp14:editId="13FD6EBE">
                <wp:extent cx="6282047" cy="0"/>
                <wp:effectExtent l="0" t="19050" r="24130" b="19050"/>
                <wp:docPr id="16" name="Straight Connector 1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7115F7" id="Straight Connector 1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DEOJ1K4wEAACE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6012E017" w14:textId="328F57D4" w:rsidR="007E5943" w:rsidRPr="001E2A10" w:rsidRDefault="007E5943" w:rsidP="0092214C">
      <w:pPr>
        <w:pStyle w:val="Acknowledgement"/>
        <w:rPr>
          <w:lang w:val="en-AU"/>
        </w:rPr>
      </w:pPr>
      <w:r w:rsidRPr="001E2A10">
        <w:rPr>
          <w:lang w:val="en-AU"/>
        </w:rPr>
        <w:t>Graph B: Since the age of 15, number of women and men who experienced physical assault: By sex of victim and sex of perpetrator</w:t>
      </w:r>
    </w:p>
    <w:p w14:paraId="40291D62" w14:textId="04590961" w:rsidR="0092214C" w:rsidRPr="001E2A10" w:rsidRDefault="0092214C" w:rsidP="007E5943">
      <w:pPr>
        <w:rPr>
          <w:lang w:val="en-AU"/>
        </w:rPr>
      </w:pPr>
      <w:r w:rsidRPr="001E2A10">
        <w:rPr>
          <w:noProof/>
          <w:lang w:val="en-AU"/>
        </w:rPr>
        <mc:AlternateContent>
          <mc:Choice Requires="wps">
            <w:drawing>
              <wp:inline distT="0" distB="0" distL="0" distR="0" wp14:anchorId="66C97A5E" wp14:editId="5A6867D3">
                <wp:extent cx="6282047" cy="0"/>
                <wp:effectExtent l="0" t="0" r="0" b="0"/>
                <wp:docPr id="19" name="Straight Connector 1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DA3226" id="Straight Connector 1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" strokecolor="black [3213]" strokeweight="1.5pt">
                <v:stroke joinstyle="miter"/>
                <w10:anchorlock/>
              </v:line>
            </w:pict>
          </mc:Fallback>
        </mc:AlternateContent>
      </w:r>
    </w:p>
    <w:p w14:paraId="4F2BCE10" w14:textId="03BA29E1" w:rsidR="007E5943" w:rsidRPr="001E2A10" w:rsidRDefault="007E5943" w:rsidP="007E5943">
      <w:pPr>
        <w:rPr>
          <w:lang w:val="en-AU"/>
        </w:rPr>
      </w:pPr>
      <w:r w:rsidRPr="001E2A10">
        <w:rPr>
          <w:noProof/>
          <w:lang w:val="en-AU"/>
        </w:rPr>
        <w:drawing>
          <wp:inline distT="0" distB="0" distL="0" distR="0" wp14:anchorId="64E0A0B6" wp14:editId="437EE62C">
            <wp:extent cx="6299835" cy="2569845"/>
            <wp:effectExtent l="0" t="0" r="0" b="0"/>
            <wp:docPr id="239" name="Picture 23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nformation is in data table be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2569845"/>
                    </a:xfrm>
                    <a:prstGeom prst="rect">
                      <a:avLst/>
                    </a:prstGeom>
                    <a:noFill/>
                    <a:ln>
                      <a:noFill/>
                    </a:ln>
                  </pic:spPr>
                </pic:pic>
              </a:graphicData>
            </a:graphic>
          </wp:inline>
        </w:drawing>
      </w:r>
    </w:p>
    <w:p w14:paraId="6DC112A7" w14:textId="1FD60988" w:rsidR="00D3756D" w:rsidRPr="001E2A10" w:rsidRDefault="005036A8" w:rsidP="007E5943">
      <w:pPr>
        <w:rPr>
          <w:b/>
          <w:bCs/>
          <w:lang w:val="en-AU"/>
        </w:rPr>
      </w:pPr>
      <w:r w:rsidRPr="001E2A10">
        <w:rPr>
          <w:b/>
          <w:bCs/>
          <w:lang w:val="en-AU"/>
        </w:rPr>
        <w:t>Data table for Graph B</w:t>
      </w:r>
      <w:r w:rsidR="0092214C" w:rsidRPr="001E2A10">
        <w:rPr>
          <w:b/>
          <w:bCs/>
          <w:lang w:val="en-AU"/>
        </w:rPr>
        <w:t>:</w:t>
      </w:r>
    </w:p>
    <w:tbl>
      <w:tblPr>
        <w:tblStyle w:val="ANROWStablestyle"/>
        <w:tblW w:w="0" w:type="auto"/>
        <w:tblLook w:val="04A0" w:firstRow="1" w:lastRow="0" w:firstColumn="1" w:lastColumn="0" w:noHBand="0" w:noVBand="1"/>
      </w:tblPr>
      <w:tblGrid>
        <w:gridCol w:w="3303"/>
        <w:gridCol w:w="3304"/>
        <w:gridCol w:w="3304"/>
      </w:tblGrid>
      <w:tr w:rsidR="00D3756D" w:rsidRPr="001E2A10" w14:paraId="569C8299" w14:textId="77777777" w:rsidTr="007E6A98">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auto"/>
              <w:right w:val="single" w:sz="4" w:space="0" w:color="FFFFFF" w:themeColor="background1"/>
            </w:tcBorders>
            <w:shd w:val="clear" w:color="auto" w:fill="E3E3E4"/>
          </w:tcPr>
          <w:p w14:paraId="63173067" w14:textId="44509268" w:rsidR="00D3756D" w:rsidRPr="001E2A10" w:rsidRDefault="00D3756D" w:rsidP="00125CDB">
            <w:pPr>
              <w:rPr>
                <w:rFonts w:ascii="Arial" w:hAnsi="Arial" w:cs="Arial"/>
                <w:lang w:val="en-AU"/>
              </w:rPr>
            </w:pPr>
            <w:r w:rsidRPr="001E2A10">
              <w:rPr>
                <w:rFonts w:ascii="Arial" w:hAnsi="Arial" w:cs="Arial"/>
                <w:color w:val="auto"/>
                <w:lang w:val="en-AU"/>
              </w:rPr>
              <w:t>Sex of victim</w:t>
            </w:r>
          </w:p>
        </w:tc>
        <w:tc>
          <w:tcPr>
            <w:tcW w:w="330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D5412E"/>
          </w:tcPr>
          <w:p w14:paraId="0BA8D150" w14:textId="24C089DE" w:rsidR="00D3756D" w:rsidRPr="001E2A10" w:rsidRDefault="00D3756D" w:rsidP="00125CDB">
            <w:pPr>
              <w:jc w:val="center"/>
              <w:rPr>
                <w:rFonts w:ascii="Arial" w:hAnsi="Arial" w:cs="Arial"/>
                <w:lang w:val="en-AU"/>
              </w:rPr>
            </w:pPr>
            <w:r w:rsidRPr="001E2A10">
              <w:rPr>
                <w:rFonts w:ascii="Arial" w:hAnsi="Arial" w:cs="Arial"/>
                <w:lang w:val="en-AU"/>
              </w:rPr>
              <w:t>Female perpetrator</w:t>
            </w:r>
          </w:p>
        </w:tc>
        <w:tc>
          <w:tcPr>
            <w:tcW w:w="3304" w:type="dxa"/>
            <w:tcBorders>
              <w:top w:val="single" w:sz="4" w:space="0" w:color="auto"/>
              <w:left w:val="single" w:sz="4" w:space="0" w:color="FFFFFF" w:themeColor="background1"/>
              <w:bottom w:val="single" w:sz="4" w:space="0" w:color="auto"/>
            </w:tcBorders>
            <w:shd w:val="clear" w:color="auto" w:fill="258369"/>
          </w:tcPr>
          <w:p w14:paraId="6672A122" w14:textId="51F89DE6" w:rsidR="00D3756D" w:rsidRPr="001E2A10" w:rsidRDefault="00D3756D" w:rsidP="00125CDB">
            <w:pPr>
              <w:jc w:val="center"/>
              <w:rPr>
                <w:rFonts w:ascii="Arial" w:hAnsi="Arial" w:cs="Arial"/>
                <w:lang w:val="en-AU"/>
              </w:rPr>
            </w:pPr>
            <w:r w:rsidRPr="001E2A10">
              <w:rPr>
                <w:rFonts w:ascii="Arial" w:hAnsi="Arial" w:cs="Arial"/>
                <w:lang w:val="en-AU"/>
              </w:rPr>
              <w:t>Male perpetrator</w:t>
            </w:r>
          </w:p>
        </w:tc>
      </w:tr>
      <w:tr w:rsidR="00B839B5" w:rsidRPr="001E2A10" w14:paraId="1221B146" w14:textId="77777777" w:rsidTr="007E6A98">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shd w:val="clear" w:color="auto" w:fill="E3E3E4"/>
          </w:tcPr>
          <w:p w14:paraId="4D4AFAFA" w14:textId="0A989773" w:rsidR="00D3756D" w:rsidRPr="001E2A10" w:rsidRDefault="00D3756D" w:rsidP="00125CDB">
            <w:pPr>
              <w:rPr>
                <w:lang w:val="en-AU"/>
              </w:rPr>
            </w:pPr>
            <w:r w:rsidRPr="001E2A10">
              <w:rPr>
                <w:lang w:val="en-AU"/>
              </w:rPr>
              <w:t>Female victim</w:t>
            </w:r>
          </w:p>
        </w:tc>
        <w:tc>
          <w:tcPr>
            <w:tcW w:w="3304" w:type="dxa"/>
            <w:tcBorders>
              <w:top w:val="single" w:sz="4" w:space="0" w:color="auto"/>
              <w:bottom w:val="single" w:sz="4" w:space="0" w:color="auto"/>
            </w:tcBorders>
          </w:tcPr>
          <w:p w14:paraId="508B2907" w14:textId="0C940438" w:rsidR="00D3756D" w:rsidRPr="001E2A10" w:rsidRDefault="00D3756D" w:rsidP="00125CDB">
            <w:pPr>
              <w:jc w:val="center"/>
              <w:rPr>
                <w:lang w:val="en-AU"/>
              </w:rPr>
            </w:pPr>
            <w:r w:rsidRPr="001E2A10">
              <w:rPr>
                <w:lang w:val="en-AU"/>
              </w:rPr>
              <w:t>~630,000</w:t>
            </w:r>
          </w:p>
        </w:tc>
        <w:tc>
          <w:tcPr>
            <w:tcW w:w="3304" w:type="dxa"/>
            <w:tcBorders>
              <w:top w:val="single" w:sz="4" w:space="0" w:color="auto"/>
              <w:bottom w:val="single" w:sz="4" w:space="0" w:color="auto"/>
            </w:tcBorders>
          </w:tcPr>
          <w:p w14:paraId="05B1D414" w14:textId="034FD8A2" w:rsidR="00D3756D" w:rsidRPr="001E2A10" w:rsidRDefault="00D3756D" w:rsidP="00125CDB">
            <w:pPr>
              <w:jc w:val="center"/>
              <w:rPr>
                <w:lang w:val="en-AU"/>
              </w:rPr>
            </w:pPr>
            <w:r w:rsidRPr="001E2A10">
              <w:rPr>
                <w:lang w:val="en-AU"/>
              </w:rPr>
              <w:t>~2,400,000</w:t>
            </w:r>
          </w:p>
        </w:tc>
      </w:tr>
      <w:tr w:rsidR="00D3756D" w:rsidRPr="001E2A10" w14:paraId="214387E1" w14:textId="77777777" w:rsidTr="007E6A98">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E3E3E4"/>
          </w:tcPr>
          <w:p w14:paraId="319A9223" w14:textId="3F853A19" w:rsidR="00D3756D" w:rsidRPr="001E2A10" w:rsidRDefault="00D3756D" w:rsidP="00125CDB">
            <w:pPr>
              <w:rPr>
                <w:lang w:val="en-AU"/>
              </w:rPr>
            </w:pPr>
            <w:r w:rsidRPr="001E2A10">
              <w:rPr>
                <w:lang w:val="en-AU"/>
              </w:rPr>
              <w:t>Male victim</w:t>
            </w:r>
          </w:p>
        </w:tc>
        <w:tc>
          <w:tcPr>
            <w:tcW w:w="3304" w:type="dxa"/>
            <w:tcBorders>
              <w:top w:val="single" w:sz="4" w:space="0" w:color="auto"/>
              <w:bottom w:val="single" w:sz="4" w:space="0" w:color="auto"/>
            </w:tcBorders>
            <w:shd w:val="clear" w:color="auto" w:fill="FFFFFF" w:themeFill="background1"/>
          </w:tcPr>
          <w:p w14:paraId="11E51C0A" w14:textId="104AA5E7" w:rsidR="00D3756D" w:rsidRPr="001E2A10" w:rsidRDefault="00D3756D" w:rsidP="00125CDB">
            <w:pPr>
              <w:jc w:val="center"/>
              <w:rPr>
                <w:lang w:val="en-AU"/>
              </w:rPr>
            </w:pPr>
            <w:r w:rsidRPr="001E2A10">
              <w:rPr>
                <w:lang w:val="en-AU"/>
              </w:rPr>
              <w:t>~920,000</w:t>
            </w:r>
          </w:p>
        </w:tc>
        <w:tc>
          <w:tcPr>
            <w:tcW w:w="3304" w:type="dxa"/>
            <w:tcBorders>
              <w:top w:val="single" w:sz="4" w:space="0" w:color="auto"/>
              <w:bottom w:val="single" w:sz="4" w:space="0" w:color="auto"/>
            </w:tcBorders>
            <w:shd w:val="clear" w:color="auto" w:fill="FFFFFF" w:themeFill="background1"/>
          </w:tcPr>
          <w:p w14:paraId="1D715E83" w14:textId="5CEC338B" w:rsidR="00D3756D" w:rsidRPr="001E2A10" w:rsidRDefault="00D3756D" w:rsidP="00125CDB">
            <w:pPr>
              <w:jc w:val="center"/>
              <w:rPr>
                <w:lang w:val="en-AU"/>
              </w:rPr>
            </w:pPr>
            <w:r w:rsidRPr="001E2A10">
              <w:rPr>
                <w:lang w:val="en-AU"/>
              </w:rPr>
              <w:t>~3,140,000</w:t>
            </w:r>
          </w:p>
        </w:tc>
      </w:tr>
    </w:tbl>
    <w:p w14:paraId="156ABA7B" w14:textId="3A80B309" w:rsidR="0092214C" w:rsidRPr="001E2A10" w:rsidRDefault="0092214C" w:rsidP="007E5943">
      <w:pPr>
        <w:rPr>
          <w:lang w:val="en-AU"/>
        </w:rPr>
      </w:pPr>
      <w:r w:rsidRPr="001E2A10">
        <w:rPr>
          <w:noProof/>
          <w:lang w:val="en-AU"/>
        </w:rPr>
        <mc:AlternateContent>
          <mc:Choice Requires="wps">
            <w:drawing>
              <wp:inline distT="0" distB="0" distL="0" distR="0" wp14:anchorId="76613C81" wp14:editId="0B5B11B5">
                <wp:extent cx="6282047" cy="0"/>
                <wp:effectExtent l="0" t="19050" r="24130" b="19050"/>
                <wp:docPr id="28" name="Straight Connector 2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DE3ECD" id="Straight Connector 2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" strokecolor="black [3213]" strokeweight="3pt">
                <v:stroke joinstyle="miter"/>
                <w10:anchorlock/>
              </v:line>
            </w:pict>
          </mc:Fallback>
        </mc:AlternateContent>
      </w:r>
    </w:p>
    <w:p w14:paraId="5E8D1161" w14:textId="77777777" w:rsidR="007E5943" w:rsidRPr="001E2A10" w:rsidRDefault="007E5943" w:rsidP="007E5943">
      <w:pPr>
        <w:rPr>
          <w:lang w:val="en-AU"/>
        </w:rPr>
      </w:pPr>
      <w:r w:rsidRPr="001E2A10">
        <w:rPr>
          <w:lang w:val="en-AU"/>
        </w:rPr>
        <w:t>Note: Data relates to incidents since the age of 15.</w:t>
      </w:r>
    </w:p>
    <w:p w14:paraId="62F09491" w14:textId="77777777" w:rsidR="007E5943" w:rsidRPr="001E2A10" w:rsidRDefault="007E5943" w:rsidP="007E5943">
      <w:pPr>
        <w:pStyle w:val="Postitwithshadow-title"/>
        <w:rPr>
          <w:lang w:val="en-AU"/>
        </w:rPr>
      </w:pPr>
      <w:r w:rsidRPr="001E2A10">
        <w:rPr>
          <w:lang w:val="en-AU"/>
        </w:rPr>
        <w:t>Remember!</w:t>
      </w:r>
    </w:p>
    <w:p w14:paraId="4280748A" w14:textId="77777777" w:rsidR="007E5943" w:rsidRPr="001E2A10" w:rsidRDefault="007E5943" w:rsidP="007E5943">
      <w:pPr>
        <w:pStyle w:val="Postitwithshadow-copy"/>
        <w:rPr>
          <w:lang w:val="en-AU"/>
        </w:rPr>
      </w:pPr>
      <w:r w:rsidRPr="001E2A10">
        <w:rPr>
          <w:lang w:val="en-AU"/>
        </w:rPr>
        <w:t xml:space="preserve">Physical violence is a set of actions that can be perpetrated by anyone – strangers, co-workers, partners, parents etc. </w:t>
      </w:r>
    </w:p>
    <w:p w14:paraId="52B3A591" w14:textId="57BE1E14" w:rsidR="003672F6" w:rsidRPr="001E2A10" w:rsidRDefault="00E4735F" w:rsidP="00E4735F">
      <w:pPr>
        <w:pStyle w:val="Heading4numbered"/>
        <w:numPr>
          <w:ilvl w:val="0"/>
          <w:numId w:val="0"/>
        </w:numPr>
        <w:rPr>
          <w:lang w:val="en-AU"/>
        </w:rPr>
      </w:pPr>
      <w:bookmarkStart w:id="198" w:name="_Toc78212944"/>
      <w:r w:rsidRPr="001E2A10">
        <w:rPr>
          <w:lang w:val="en-AU"/>
        </w:rPr>
        <w:lastRenderedPageBreak/>
        <w:t>1.1.3</w:t>
      </w:r>
      <w:r w:rsidRPr="001E2A10">
        <w:rPr>
          <w:lang w:val="en-AU"/>
        </w:rPr>
        <w:tab/>
      </w:r>
      <w:r w:rsidR="003672F6" w:rsidRPr="001E2A10">
        <w:rPr>
          <w:lang w:val="en-AU"/>
        </w:rPr>
        <w:t>Physical violence</w:t>
      </w:r>
      <w:bookmarkEnd w:id="198"/>
      <w:r w:rsidR="003672F6" w:rsidRPr="001E2A10">
        <w:rPr>
          <w:lang w:val="en-AU"/>
        </w:rPr>
        <w:t xml:space="preserve"> </w:t>
      </w:r>
    </w:p>
    <w:p w14:paraId="50E393AD" w14:textId="77777777" w:rsidR="003672F6" w:rsidRPr="001E2A10" w:rsidRDefault="003672F6" w:rsidP="005D344D">
      <w:pPr>
        <w:pStyle w:val="Heading5"/>
        <w:rPr>
          <w:lang w:val="en-AU"/>
        </w:rPr>
      </w:pPr>
      <w:r w:rsidRPr="001E2A10">
        <w:rPr>
          <w:lang w:val="en-AU"/>
        </w:rPr>
        <w:t>Physical violence (assault and threat)</w:t>
      </w:r>
    </w:p>
    <w:p w14:paraId="45A5322F" w14:textId="77777777" w:rsidR="003672F6" w:rsidRPr="001E2A10" w:rsidRDefault="003672F6" w:rsidP="005D344D">
      <w:pPr>
        <w:rPr>
          <w:lang w:val="en-AU"/>
        </w:rPr>
      </w:pPr>
      <w:r w:rsidRPr="001E2A10">
        <w:rPr>
          <w:lang w:val="en-AU"/>
        </w:rPr>
        <w:t>Since the age of 15, more men than women have experienced physical violence.</w:t>
      </w:r>
    </w:p>
    <w:p w14:paraId="6ABAED67" w14:textId="77777777" w:rsidR="007304DB" w:rsidRPr="001E2A10" w:rsidRDefault="00644E32" w:rsidP="005D344D">
      <w:pPr>
        <w:tabs>
          <w:tab w:val="left" w:pos="9244"/>
        </w:tabs>
        <w:rPr>
          <w:lang w:val="en-AU"/>
        </w:rPr>
      </w:pPr>
      <w:r w:rsidRPr="001E2A10">
        <w:rPr>
          <w:lang w:val="en-AU"/>
        </w:rPr>
        <w:t>A little over one in three women in Australia have experienced physical violence since the age of 15 (34.4%): this is slightly more than 3 million women.</w:t>
      </w:r>
      <w:r w:rsidR="005D344D" w:rsidRPr="001E2A10">
        <w:rPr>
          <w:lang w:val="en-AU"/>
        </w:rPr>
        <w:t xml:space="preserve"> </w:t>
      </w:r>
    </w:p>
    <w:p w14:paraId="193DDBA9" w14:textId="7D7ACA97" w:rsidR="00644E32" w:rsidRPr="001E2A10" w:rsidRDefault="00644E32" w:rsidP="005D344D">
      <w:pPr>
        <w:tabs>
          <w:tab w:val="left" w:pos="9244"/>
        </w:tabs>
        <w:rPr>
          <w:rStyle w:val="Gridreferencecharacterstyle"/>
          <w:lang w:val="en-AU"/>
        </w:rPr>
      </w:pPr>
      <w:r w:rsidRPr="001E2A10">
        <w:rPr>
          <w:rStyle w:val="Gridreferencecharacterstyle"/>
          <w:lang w:val="en-AU"/>
        </w:rPr>
        <w:t>Tbl 1: D34</w:t>
      </w:r>
    </w:p>
    <w:p w14:paraId="49A53BFE" w14:textId="77777777" w:rsidR="007304DB" w:rsidRPr="001E2A10" w:rsidRDefault="00644E32" w:rsidP="005D344D">
      <w:pPr>
        <w:tabs>
          <w:tab w:val="left" w:pos="9244"/>
        </w:tabs>
        <w:rPr>
          <w:lang w:val="en-AU"/>
        </w:rPr>
      </w:pPr>
      <w:r w:rsidRPr="001E2A10">
        <w:rPr>
          <w:lang w:val="en-AU"/>
        </w:rPr>
        <w:t>Close to one in two men in Australia have experienced at least one incident of physical violence since they turned 15 (48.1%): this is more than 4 million men.</w:t>
      </w:r>
      <w:r w:rsidR="005D344D" w:rsidRPr="001E2A10">
        <w:rPr>
          <w:lang w:val="en-AU"/>
        </w:rPr>
        <w:t xml:space="preserve"> </w:t>
      </w:r>
    </w:p>
    <w:p w14:paraId="75209D0F" w14:textId="20326DA6" w:rsidR="00644E32" w:rsidRPr="001E2A10" w:rsidRDefault="00644E32" w:rsidP="005D344D">
      <w:pPr>
        <w:tabs>
          <w:tab w:val="left" w:pos="9244"/>
        </w:tabs>
        <w:rPr>
          <w:lang w:val="en-AU"/>
        </w:rPr>
      </w:pPr>
      <w:r w:rsidRPr="001E2A10">
        <w:rPr>
          <w:rStyle w:val="Gridreferencecharacterstyle"/>
          <w:lang w:val="en-AU"/>
        </w:rPr>
        <w:t>B34</w:t>
      </w:r>
    </w:p>
    <w:p w14:paraId="7F365144" w14:textId="6458F7E6" w:rsidR="00644E32" w:rsidRPr="001E2A10" w:rsidRDefault="009D003B" w:rsidP="005D344D">
      <w:pPr>
        <w:tabs>
          <w:tab w:val="left" w:pos="9244"/>
        </w:tabs>
        <w:rPr>
          <w:lang w:val="en-AU"/>
        </w:rPr>
      </w:pPr>
      <w:r w:rsidRPr="001E2A10">
        <w:rPr>
          <w:noProof/>
          <w:lang w:val="en-AU"/>
        </w:rPr>
        <w:drawing>
          <wp:inline distT="0" distB="0" distL="0" distR="0" wp14:anchorId="5D23470C" wp14:editId="2D6977B8">
            <wp:extent cx="176001" cy="180000"/>
            <wp:effectExtent l="0" t="0" r="0" b="0"/>
            <wp:docPr id="362" name="Picture 362"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7304DB" w:rsidRPr="001E2A10">
        <w:rPr>
          <w:lang w:val="en-AU"/>
        </w:rPr>
        <w:t xml:space="preserve"> </w:t>
      </w:r>
      <w:r w:rsidR="00644E32" w:rsidRPr="001E2A10">
        <w:rPr>
          <w:lang w:val="en-AU"/>
        </w:rPr>
        <w:t>The difference in rates of physical violence for men and women is statistically significant.</w:t>
      </w:r>
    </w:p>
    <w:p w14:paraId="2359A151" w14:textId="77777777" w:rsidR="003672F6" w:rsidRPr="001E2A10" w:rsidRDefault="003672F6" w:rsidP="005D344D">
      <w:pPr>
        <w:pStyle w:val="Heading5"/>
        <w:rPr>
          <w:sz w:val="20"/>
          <w:szCs w:val="20"/>
          <w:lang w:val="en-AU"/>
        </w:rPr>
      </w:pPr>
      <w:r w:rsidRPr="001E2A10">
        <w:rPr>
          <w:lang w:val="en-AU"/>
        </w:rPr>
        <w:t>Physical assault</w:t>
      </w:r>
    </w:p>
    <w:p w14:paraId="408E729F" w14:textId="77777777" w:rsidR="003672F6" w:rsidRPr="001E2A10" w:rsidRDefault="003672F6" w:rsidP="005D344D">
      <w:pPr>
        <w:rPr>
          <w:lang w:val="en-AU"/>
        </w:rPr>
      </w:pPr>
      <w:r w:rsidRPr="001E2A10">
        <w:rPr>
          <w:lang w:val="en-AU"/>
        </w:rPr>
        <w:t>Approximately 1.3 times as many men had experienced physical assault.</w:t>
      </w:r>
    </w:p>
    <w:p w14:paraId="5DA255B5" w14:textId="77777777" w:rsidR="007304DB" w:rsidRPr="001E2A10" w:rsidRDefault="00644E32" w:rsidP="005D344D">
      <w:pPr>
        <w:tabs>
          <w:tab w:val="left" w:pos="9224"/>
        </w:tabs>
        <w:rPr>
          <w:lang w:val="en-AU"/>
        </w:rPr>
      </w:pPr>
      <w:r w:rsidRPr="001E2A10">
        <w:rPr>
          <w:lang w:val="en-AU"/>
        </w:rPr>
        <w:t>Approximately 2.6 million women have experienced at least one incident of physical assault: this is three out of ten women in Australia (29.8%).</w:t>
      </w:r>
      <w:r w:rsidR="005D344D" w:rsidRPr="001E2A10">
        <w:rPr>
          <w:lang w:val="en-AU"/>
        </w:rPr>
        <w:t xml:space="preserve"> </w:t>
      </w:r>
    </w:p>
    <w:p w14:paraId="06223674" w14:textId="62FB4C13" w:rsidR="00644E32" w:rsidRPr="001E2A10" w:rsidRDefault="00644E32" w:rsidP="005D344D">
      <w:pPr>
        <w:tabs>
          <w:tab w:val="left" w:pos="9224"/>
        </w:tabs>
        <w:rPr>
          <w:rStyle w:val="Gridreferencecharacterstyle"/>
          <w:lang w:val="en-AU"/>
        </w:rPr>
      </w:pPr>
      <w:r w:rsidRPr="001E2A10">
        <w:rPr>
          <w:rStyle w:val="Gridreferencecharacterstyle"/>
          <w:lang w:val="en-AU"/>
        </w:rPr>
        <w:t>Tbl 1: D32</w:t>
      </w:r>
    </w:p>
    <w:p w14:paraId="33BD1DE3" w14:textId="77777777" w:rsidR="007304DB" w:rsidRPr="001E2A10" w:rsidRDefault="00644E32" w:rsidP="005D344D">
      <w:pPr>
        <w:tabs>
          <w:tab w:val="left" w:pos="9224"/>
        </w:tabs>
        <w:rPr>
          <w:lang w:val="en-AU"/>
        </w:rPr>
      </w:pPr>
      <w:r w:rsidRPr="001E2A10">
        <w:rPr>
          <w:lang w:val="en-AU"/>
        </w:rPr>
        <w:t>A little over 3.3 million men have experienced physical assault: this is four out of ten men in Australia (39.3%)</w:t>
      </w:r>
      <w:r w:rsidR="005D344D" w:rsidRPr="001E2A10">
        <w:rPr>
          <w:lang w:val="en-AU"/>
        </w:rPr>
        <w:t xml:space="preserve"> </w:t>
      </w:r>
    </w:p>
    <w:p w14:paraId="698FC6DF" w14:textId="37BEF4AB" w:rsidR="00644E32" w:rsidRPr="001E2A10" w:rsidRDefault="00644E32" w:rsidP="005D344D">
      <w:pPr>
        <w:tabs>
          <w:tab w:val="left" w:pos="9224"/>
        </w:tabs>
        <w:rPr>
          <w:lang w:val="en-AU"/>
        </w:rPr>
      </w:pPr>
      <w:r w:rsidRPr="001E2A10">
        <w:rPr>
          <w:rStyle w:val="Gridreferencecharacterstyle"/>
          <w:lang w:val="en-AU"/>
        </w:rPr>
        <w:t>B32</w:t>
      </w:r>
    </w:p>
    <w:p w14:paraId="4BCD44D5" w14:textId="21A0CA5F" w:rsidR="00644E32" w:rsidRPr="001E2A10" w:rsidRDefault="009D003B" w:rsidP="005D344D">
      <w:pPr>
        <w:tabs>
          <w:tab w:val="left" w:pos="9224"/>
        </w:tabs>
        <w:rPr>
          <w:lang w:val="en-AU"/>
        </w:rPr>
      </w:pPr>
      <w:r w:rsidRPr="001E2A10">
        <w:rPr>
          <w:noProof/>
          <w:lang w:val="en-AU"/>
        </w:rPr>
        <w:drawing>
          <wp:inline distT="0" distB="0" distL="0" distR="0" wp14:anchorId="43F45FF0" wp14:editId="1111614B">
            <wp:extent cx="176001" cy="180000"/>
            <wp:effectExtent l="0" t="0" r="0" b="0"/>
            <wp:docPr id="363" name="Picture 363"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7304DB" w:rsidRPr="001E2A10">
        <w:rPr>
          <w:lang w:val="en-AU"/>
        </w:rPr>
        <w:t xml:space="preserve"> </w:t>
      </w:r>
      <w:r w:rsidR="00644E32" w:rsidRPr="001E2A10">
        <w:rPr>
          <w:lang w:val="en-AU"/>
        </w:rPr>
        <w:t>The difference in rates of physical assault for men and women is statistically significant.</w:t>
      </w:r>
    </w:p>
    <w:p w14:paraId="2B0C861A" w14:textId="77777777" w:rsidR="003672F6" w:rsidRPr="001E2A10" w:rsidRDefault="003672F6" w:rsidP="005D344D">
      <w:pPr>
        <w:pStyle w:val="Heading5"/>
        <w:rPr>
          <w:sz w:val="20"/>
          <w:szCs w:val="20"/>
          <w:lang w:val="en-AU"/>
        </w:rPr>
      </w:pPr>
      <w:r w:rsidRPr="001E2A10">
        <w:rPr>
          <w:lang w:val="en-AU"/>
        </w:rPr>
        <w:t>Physical threat</w:t>
      </w:r>
    </w:p>
    <w:p w14:paraId="1A8164D2" w14:textId="09546740" w:rsidR="003672F6" w:rsidRPr="001E2A10" w:rsidRDefault="003672F6" w:rsidP="005D344D">
      <w:pPr>
        <w:rPr>
          <w:lang w:val="en-AU"/>
        </w:rPr>
      </w:pPr>
      <w:r w:rsidRPr="001E2A10">
        <w:rPr>
          <w:lang w:val="en-AU"/>
        </w:rPr>
        <w:t>Compared to women, 1.75 times as many men had experienced physical threat</w:t>
      </w:r>
      <w:r w:rsidR="00650D28" w:rsidRPr="001E2A10">
        <w:rPr>
          <w:lang w:val="en-AU"/>
        </w:rPr>
        <w:t>.</w:t>
      </w:r>
      <w:r w:rsidR="00650D28" w:rsidRPr="001E2A10">
        <w:rPr>
          <w:rStyle w:val="FootnoteReference"/>
          <w:lang w:val="en-AU"/>
        </w:rPr>
        <w:footnoteReference w:id="3"/>
      </w:r>
      <w:r w:rsidRPr="001E2A10">
        <w:rPr>
          <w:lang w:val="en-AU"/>
        </w:rPr>
        <w:t xml:space="preserve"> </w:t>
      </w:r>
    </w:p>
    <w:p w14:paraId="4EB34722" w14:textId="77777777" w:rsidR="007304DB" w:rsidRPr="001E2A10" w:rsidRDefault="00644E32" w:rsidP="005D344D">
      <w:pPr>
        <w:tabs>
          <w:tab w:val="left" w:pos="9108"/>
        </w:tabs>
        <w:rPr>
          <w:lang w:val="en-AU"/>
        </w:rPr>
      </w:pPr>
      <w:r w:rsidRPr="001E2A10">
        <w:rPr>
          <w:lang w:val="en-AU"/>
        </w:rPr>
        <w:t>Over 1.1 million women have experienced physical threat: this is one in eight women in Australia (12.8%).</w:t>
      </w:r>
      <w:r w:rsidR="005D344D" w:rsidRPr="001E2A10">
        <w:rPr>
          <w:lang w:val="en-AU"/>
        </w:rPr>
        <w:t xml:space="preserve"> </w:t>
      </w:r>
    </w:p>
    <w:p w14:paraId="36DE059F" w14:textId="7930582A" w:rsidR="00644E32" w:rsidRPr="001E2A10" w:rsidRDefault="00644E32" w:rsidP="005D344D">
      <w:pPr>
        <w:tabs>
          <w:tab w:val="left" w:pos="9108"/>
        </w:tabs>
        <w:rPr>
          <w:lang w:val="en-AU"/>
        </w:rPr>
      </w:pPr>
      <w:r w:rsidRPr="001E2A10">
        <w:rPr>
          <w:rStyle w:val="Gridreferencecharacterstyle"/>
          <w:lang w:val="en-AU"/>
        </w:rPr>
        <w:t>Tbl 1: D33</w:t>
      </w:r>
    </w:p>
    <w:p w14:paraId="37E6E72A" w14:textId="303F16D7" w:rsidR="007304DB" w:rsidRPr="001E2A10" w:rsidRDefault="00644E32" w:rsidP="005D344D">
      <w:pPr>
        <w:tabs>
          <w:tab w:val="left" w:pos="9108"/>
        </w:tabs>
        <w:rPr>
          <w:lang w:val="en-AU"/>
        </w:rPr>
      </w:pPr>
      <w:r w:rsidRPr="001E2A10">
        <w:rPr>
          <w:lang w:val="en-AU"/>
        </w:rPr>
        <w:t>Close to 2 million men have experienced physical threat: this is one in four men in Australia (23.2%).</w:t>
      </w:r>
    </w:p>
    <w:p w14:paraId="7E8A70E3" w14:textId="4EBCB134" w:rsidR="00644E32" w:rsidRPr="001E2A10" w:rsidRDefault="00644E32" w:rsidP="005D344D">
      <w:pPr>
        <w:tabs>
          <w:tab w:val="left" w:pos="9108"/>
        </w:tabs>
        <w:rPr>
          <w:lang w:val="en-AU"/>
        </w:rPr>
      </w:pPr>
      <w:r w:rsidRPr="001E2A10">
        <w:rPr>
          <w:rStyle w:val="Gridreferencecharacterstyle"/>
          <w:lang w:val="en-AU"/>
        </w:rPr>
        <w:t>B33</w:t>
      </w:r>
    </w:p>
    <w:p w14:paraId="2019A349" w14:textId="52A92502" w:rsidR="00644E32" w:rsidRPr="001E2A10" w:rsidRDefault="009D003B" w:rsidP="005D344D">
      <w:pPr>
        <w:tabs>
          <w:tab w:val="left" w:pos="9108"/>
        </w:tabs>
        <w:rPr>
          <w:lang w:val="en-AU"/>
        </w:rPr>
      </w:pPr>
      <w:r w:rsidRPr="001E2A10">
        <w:rPr>
          <w:noProof/>
          <w:lang w:val="en-AU"/>
        </w:rPr>
        <w:drawing>
          <wp:inline distT="0" distB="0" distL="0" distR="0" wp14:anchorId="48FDE43E" wp14:editId="4F29F0CB">
            <wp:extent cx="176001" cy="180000"/>
            <wp:effectExtent l="0" t="0" r="0" b="0"/>
            <wp:docPr id="364" name="Picture 364"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7304DB" w:rsidRPr="001E2A10">
        <w:rPr>
          <w:lang w:val="en-AU"/>
        </w:rPr>
        <w:t xml:space="preserve"> </w:t>
      </w:r>
      <w:r w:rsidR="00644E32" w:rsidRPr="001E2A10">
        <w:rPr>
          <w:lang w:val="en-AU"/>
        </w:rPr>
        <w:t>The difference in rates of physical threat for men and women is statistically significant.</w:t>
      </w:r>
    </w:p>
    <w:p w14:paraId="37608F69" w14:textId="77777777" w:rsidR="003672F6" w:rsidRPr="001E2A10" w:rsidRDefault="003672F6" w:rsidP="00A72F69">
      <w:pPr>
        <w:rPr>
          <w:lang w:val="en-AU"/>
        </w:rPr>
      </w:pPr>
      <w:r w:rsidRPr="001E2A10">
        <w:rPr>
          <w:lang w:val="en-AU"/>
        </w:rPr>
        <w:t xml:space="preserve">Physical violence is more prevalent than sexual violence in Australia. Men are more likely than women to have experienced physical assault and physical threat. </w:t>
      </w:r>
    </w:p>
    <w:p w14:paraId="0E6A8E75" w14:textId="77777777" w:rsidR="003672F6" w:rsidRPr="001E2A10" w:rsidRDefault="003672F6" w:rsidP="000943B2">
      <w:pPr>
        <w:pStyle w:val="Heading4numbered"/>
        <w:rPr>
          <w:lang w:val="en-AU"/>
        </w:rPr>
      </w:pPr>
      <w:bookmarkStart w:id="199" w:name="_Toc78212945"/>
      <w:r w:rsidRPr="001E2A10">
        <w:rPr>
          <w:lang w:val="en-AU"/>
        </w:rPr>
        <w:t>No violence</w:t>
      </w:r>
      <w:bookmarkEnd w:id="199"/>
    </w:p>
    <w:p w14:paraId="28E7D3C8" w14:textId="77777777" w:rsidR="003672F6" w:rsidRPr="001E2A10" w:rsidRDefault="003672F6" w:rsidP="00A72F69">
      <w:pPr>
        <w:rPr>
          <w:lang w:val="en-AU"/>
        </w:rPr>
      </w:pPr>
      <w:r w:rsidRPr="001E2A10">
        <w:rPr>
          <w:lang w:val="en-AU"/>
        </w:rPr>
        <w:t>Women were more likely than men to report no violence in their adult lives.</w:t>
      </w:r>
    </w:p>
    <w:p w14:paraId="740908DB" w14:textId="77777777" w:rsidR="007304DB" w:rsidRPr="001E2A10" w:rsidRDefault="00644E32" w:rsidP="005D344D">
      <w:pPr>
        <w:tabs>
          <w:tab w:val="left" w:pos="9143"/>
        </w:tabs>
        <w:rPr>
          <w:lang w:val="en-AU"/>
        </w:rPr>
      </w:pPr>
      <w:r w:rsidRPr="001E2A10">
        <w:rPr>
          <w:lang w:val="en-AU"/>
        </w:rPr>
        <w:lastRenderedPageBreak/>
        <w:t>Six out of ten women had not experienced any violence since the age of 15 (59.2%). This is over 5.1 million women.</w:t>
      </w:r>
      <w:r w:rsidR="005D344D" w:rsidRPr="001E2A10">
        <w:rPr>
          <w:lang w:val="en-AU"/>
        </w:rPr>
        <w:t xml:space="preserve"> </w:t>
      </w:r>
    </w:p>
    <w:p w14:paraId="1C6D5FBB" w14:textId="3CB7D8E8" w:rsidR="00644E32" w:rsidRPr="001E2A10" w:rsidRDefault="00644E32" w:rsidP="005D344D">
      <w:pPr>
        <w:tabs>
          <w:tab w:val="left" w:pos="9143"/>
        </w:tabs>
        <w:rPr>
          <w:rStyle w:val="Gridreferencecharacterstyle"/>
          <w:lang w:val="en-AU"/>
        </w:rPr>
      </w:pPr>
      <w:r w:rsidRPr="001E2A10">
        <w:rPr>
          <w:rStyle w:val="Gridreferencecharacterstyle"/>
          <w:lang w:val="en-AU"/>
        </w:rPr>
        <w:t>Tbl 1: D27</w:t>
      </w:r>
    </w:p>
    <w:p w14:paraId="30A4C8CB" w14:textId="77777777" w:rsidR="007304DB" w:rsidRPr="001E2A10" w:rsidRDefault="00644E32" w:rsidP="005D344D">
      <w:pPr>
        <w:tabs>
          <w:tab w:val="left" w:pos="9143"/>
        </w:tabs>
        <w:rPr>
          <w:lang w:val="en-AU"/>
        </w:rPr>
      </w:pPr>
      <w:r w:rsidRPr="001E2A10">
        <w:rPr>
          <w:lang w:val="en-AU"/>
        </w:rPr>
        <w:t>Five out of ten men had not experienced any violence since the age of 15 (51%). This is 4.3 million men.</w:t>
      </w:r>
      <w:r w:rsidR="005D344D" w:rsidRPr="001E2A10">
        <w:rPr>
          <w:lang w:val="en-AU"/>
        </w:rPr>
        <w:t xml:space="preserve"> </w:t>
      </w:r>
    </w:p>
    <w:p w14:paraId="2AFE4481" w14:textId="03C827A0" w:rsidR="00644E32" w:rsidRPr="001E2A10" w:rsidRDefault="00644E32" w:rsidP="005D344D">
      <w:pPr>
        <w:tabs>
          <w:tab w:val="left" w:pos="9143"/>
        </w:tabs>
        <w:rPr>
          <w:lang w:val="en-AU"/>
        </w:rPr>
      </w:pPr>
      <w:r w:rsidRPr="001E2A10">
        <w:rPr>
          <w:rStyle w:val="Gridreferencecharacterstyle"/>
          <w:lang w:val="en-AU"/>
        </w:rPr>
        <w:t>B27</w:t>
      </w:r>
    </w:p>
    <w:p w14:paraId="7796CBD9" w14:textId="452E34DB" w:rsidR="00644E32" w:rsidRPr="001E2A10" w:rsidRDefault="009D003B" w:rsidP="005D344D">
      <w:pPr>
        <w:tabs>
          <w:tab w:val="left" w:pos="9143"/>
        </w:tabs>
        <w:rPr>
          <w:lang w:val="en-AU"/>
        </w:rPr>
      </w:pPr>
      <w:r w:rsidRPr="001E2A10">
        <w:rPr>
          <w:noProof/>
          <w:lang w:val="en-AU"/>
        </w:rPr>
        <w:drawing>
          <wp:inline distT="0" distB="0" distL="0" distR="0" wp14:anchorId="48443DF7" wp14:editId="7D09F7BB">
            <wp:extent cx="176001" cy="180000"/>
            <wp:effectExtent l="0" t="0" r="0" b="0"/>
            <wp:docPr id="365" name="Picture 365"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7304DB" w:rsidRPr="001E2A10">
        <w:rPr>
          <w:lang w:val="en-AU"/>
        </w:rPr>
        <w:t xml:space="preserve"> </w:t>
      </w:r>
      <w:r w:rsidR="00644E32" w:rsidRPr="001E2A10">
        <w:rPr>
          <w:lang w:val="en-AU"/>
        </w:rPr>
        <w:t>The difference in rates of "no violence" for men and women is statistically significant.</w:t>
      </w:r>
    </w:p>
    <w:p w14:paraId="6E9BA05C" w14:textId="77777777" w:rsidR="00650D28" w:rsidRPr="001E2A10" w:rsidRDefault="00650D28" w:rsidP="00650D28">
      <w:pPr>
        <w:pStyle w:val="Greenborderbox-title"/>
        <w:rPr>
          <w:lang w:val="en-AU"/>
        </w:rPr>
      </w:pPr>
      <w:r w:rsidRPr="001E2A10">
        <w:rPr>
          <w:lang w:val="en-AU"/>
        </w:rPr>
        <w:t>“In the last 12 months” is a subset of “since the age of 15”</w:t>
      </w:r>
    </w:p>
    <w:p w14:paraId="6363CD99" w14:textId="77777777" w:rsidR="00650D28" w:rsidRPr="001E2A10" w:rsidRDefault="00650D28" w:rsidP="00650D28">
      <w:pPr>
        <w:pStyle w:val="Greenborderbox-copy"/>
        <w:rPr>
          <w:lang w:val="en-AU"/>
        </w:rPr>
      </w:pPr>
      <w:r w:rsidRPr="001E2A10">
        <w:rPr>
          <w:lang w:val="en-AU"/>
        </w:rPr>
        <w:t xml:space="preserve">Prevalence data is collected by the ABS for both a respondent’s experience of violence since the age of 15, and in the 12 months prior to the survey. These are overlapping groups, with “in the last 12 months” a sub-set of “since the age of 15”. All respondents in the former category are also counted in the latter. </w:t>
      </w:r>
    </w:p>
    <w:p w14:paraId="49844036" w14:textId="17F20798" w:rsidR="003672F6" w:rsidRPr="001E2A10" w:rsidRDefault="003672F6" w:rsidP="00254695">
      <w:pPr>
        <w:pStyle w:val="Heading3numbered"/>
        <w:numPr>
          <w:ilvl w:val="1"/>
          <w:numId w:val="57"/>
        </w:numPr>
        <w:rPr>
          <w:sz w:val="24"/>
          <w:lang w:val="en-AU"/>
        </w:rPr>
      </w:pPr>
      <w:bookmarkStart w:id="200" w:name="_Toc78212946"/>
      <w:bookmarkStart w:id="201" w:name="_Toc78278370"/>
      <w:bookmarkStart w:id="202" w:name="_Toc78278739"/>
      <w:bookmarkStart w:id="203" w:name="_Toc78278913"/>
      <w:bookmarkStart w:id="204" w:name="_Toc78285096"/>
      <w:bookmarkStart w:id="205" w:name="_Toc78355527"/>
      <w:r w:rsidRPr="001E2A10">
        <w:rPr>
          <w:lang w:val="en-AU"/>
        </w:rPr>
        <w:t>In the last 12 months</w:t>
      </w:r>
      <w:bookmarkEnd w:id="200"/>
      <w:bookmarkEnd w:id="201"/>
      <w:bookmarkEnd w:id="202"/>
      <w:bookmarkEnd w:id="203"/>
      <w:bookmarkEnd w:id="204"/>
      <w:bookmarkEnd w:id="205"/>
    </w:p>
    <w:p w14:paraId="71A02CA9" w14:textId="77777777" w:rsidR="003672F6" w:rsidRPr="001E2A10" w:rsidRDefault="003672F6" w:rsidP="000943B2">
      <w:pPr>
        <w:pStyle w:val="Heading4numbered"/>
        <w:rPr>
          <w:lang w:val="en-AU"/>
        </w:rPr>
      </w:pPr>
      <w:bookmarkStart w:id="206" w:name="_Toc78212947"/>
      <w:r w:rsidRPr="001E2A10">
        <w:rPr>
          <w:lang w:val="en-AU"/>
        </w:rPr>
        <w:t>All violence</w:t>
      </w:r>
      <w:bookmarkEnd w:id="206"/>
    </w:p>
    <w:p w14:paraId="28DE3AEB" w14:textId="77777777" w:rsidR="003672F6" w:rsidRPr="001E2A10" w:rsidRDefault="003672F6" w:rsidP="00A72F69">
      <w:pPr>
        <w:rPr>
          <w:lang w:val="en-AU"/>
        </w:rPr>
      </w:pPr>
      <w:r w:rsidRPr="001E2A10">
        <w:rPr>
          <w:lang w:val="en-AU"/>
        </w:rPr>
        <w:t>In the 12 months prior to the survey, 1.6 times as many men as women experienced at least one violent incident.</w:t>
      </w:r>
    </w:p>
    <w:p w14:paraId="58F7EB07" w14:textId="77777777" w:rsidR="007304DB" w:rsidRPr="001E2A10" w:rsidRDefault="00644E32" w:rsidP="005D344D">
      <w:pPr>
        <w:tabs>
          <w:tab w:val="left" w:pos="9216"/>
        </w:tabs>
        <w:rPr>
          <w:lang w:val="en-AU"/>
        </w:rPr>
      </w:pPr>
      <w:r w:rsidRPr="001E2A10">
        <w:rPr>
          <w:lang w:val="en-AU"/>
        </w:rPr>
        <w:t>Close to half a million women experienced violence in the 12 months prior to completing the survey: this is one in twenty women (5.3%).</w:t>
      </w:r>
      <w:r w:rsidR="005D344D" w:rsidRPr="001E2A10">
        <w:rPr>
          <w:lang w:val="en-AU"/>
        </w:rPr>
        <w:t xml:space="preserve"> </w:t>
      </w:r>
    </w:p>
    <w:p w14:paraId="207F8EDA" w14:textId="33DA4E3B" w:rsidR="00644E32" w:rsidRPr="001E2A10" w:rsidRDefault="00644E32" w:rsidP="005D344D">
      <w:pPr>
        <w:tabs>
          <w:tab w:val="left" w:pos="9216"/>
        </w:tabs>
        <w:rPr>
          <w:rStyle w:val="Gridreferencecharacterstyle"/>
          <w:lang w:val="en-AU"/>
        </w:rPr>
      </w:pPr>
      <w:r w:rsidRPr="001E2A10">
        <w:rPr>
          <w:rStyle w:val="Gridreferencecharacterstyle"/>
          <w:lang w:val="en-AU"/>
        </w:rPr>
        <w:t>Tbl 1: D13</w:t>
      </w:r>
    </w:p>
    <w:p w14:paraId="36EB785A" w14:textId="77777777" w:rsidR="007304DB" w:rsidRPr="001E2A10" w:rsidRDefault="00644E32" w:rsidP="005D344D">
      <w:pPr>
        <w:tabs>
          <w:tab w:val="left" w:pos="9216"/>
        </w:tabs>
        <w:rPr>
          <w:lang w:val="en-AU"/>
        </w:rPr>
      </w:pPr>
      <w:r w:rsidRPr="001E2A10">
        <w:rPr>
          <w:lang w:val="en-AU"/>
        </w:rPr>
        <w:t>Close to three quarters of a million men experienced violence in the 12 months prior to completing the survey: this is one in twelve men (8.7%).</w:t>
      </w:r>
      <w:r w:rsidR="005D344D" w:rsidRPr="001E2A10">
        <w:rPr>
          <w:lang w:val="en-AU"/>
        </w:rPr>
        <w:t xml:space="preserve"> </w:t>
      </w:r>
    </w:p>
    <w:p w14:paraId="5897FE56" w14:textId="3A0041DC" w:rsidR="00644E32" w:rsidRPr="001E2A10" w:rsidRDefault="00644E32" w:rsidP="005D344D">
      <w:pPr>
        <w:tabs>
          <w:tab w:val="left" w:pos="9216"/>
        </w:tabs>
        <w:rPr>
          <w:lang w:val="en-AU"/>
        </w:rPr>
      </w:pPr>
      <w:r w:rsidRPr="001E2A10">
        <w:rPr>
          <w:rStyle w:val="Gridreferencecharacterstyle"/>
          <w:lang w:val="en-AU"/>
        </w:rPr>
        <w:t>B13</w:t>
      </w:r>
    </w:p>
    <w:p w14:paraId="5A050B79" w14:textId="77777777" w:rsidR="00644E32" w:rsidRPr="001E2A10" w:rsidRDefault="00644E32" w:rsidP="00A72F69">
      <w:pPr>
        <w:rPr>
          <w:lang w:val="en-AU"/>
        </w:rPr>
      </w:pPr>
      <w:r w:rsidRPr="001E2A10">
        <w:rPr>
          <w:lang w:val="en-AU"/>
        </w:rPr>
        <w:t>(A person may have experienced more than one type of incident during the 12 month period.)</w:t>
      </w:r>
    </w:p>
    <w:p w14:paraId="0E95FFD2" w14:textId="14C95C21" w:rsidR="00644E32" w:rsidRPr="001E2A10" w:rsidRDefault="009D003B" w:rsidP="005D344D">
      <w:pPr>
        <w:tabs>
          <w:tab w:val="left" w:pos="9216"/>
        </w:tabs>
        <w:rPr>
          <w:lang w:val="en-AU"/>
        </w:rPr>
      </w:pPr>
      <w:r w:rsidRPr="001E2A10">
        <w:rPr>
          <w:noProof/>
          <w:lang w:val="en-AU"/>
        </w:rPr>
        <w:drawing>
          <wp:inline distT="0" distB="0" distL="0" distR="0" wp14:anchorId="7E52501C" wp14:editId="36D82AEC">
            <wp:extent cx="176001" cy="180000"/>
            <wp:effectExtent l="0" t="0" r="0" b="0"/>
            <wp:docPr id="366" name="Picture 366"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Pr="001E2A10">
        <w:rPr>
          <w:lang w:val="en-AU"/>
        </w:rPr>
        <w:t xml:space="preserve"> </w:t>
      </w:r>
      <w:r w:rsidR="00644E32" w:rsidRPr="001E2A10">
        <w:rPr>
          <w:lang w:val="en-AU"/>
        </w:rPr>
        <w:t>The difference in rates of violence for men and women is statistically significant.</w:t>
      </w:r>
    </w:p>
    <w:p w14:paraId="002318D0" w14:textId="14B35645" w:rsidR="003672F6" w:rsidRPr="001E2A10" w:rsidRDefault="007304DB" w:rsidP="007304DB">
      <w:pPr>
        <w:pStyle w:val="Heading4numbered"/>
        <w:numPr>
          <w:ilvl w:val="0"/>
          <w:numId w:val="0"/>
        </w:numPr>
        <w:rPr>
          <w:szCs w:val="24"/>
          <w:lang w:val="en-AU"/>
        </w:rPr>
      </w:pPr>
      <w:bookmarkStart w:id="207" w:name="_Toc78212948"/>
      <w:r w:rsidRPr="001E2A10">
        <w:rPr>
          <w:lang w:val="en-AU"/>
        </w:rPr>
        <w:t>1.2.2</w:t>
      </w:r>
      <w:r w:rsidRPr="001E2A10">
        <w:rPr>
          <w:lang w:val="en-AU"/>
        </w:rPr>
        <w:tab/>
      </w:r>
      <w:r w:rsidR="003672F6" w:rsidRPr="001E2A10">
        <w:rPr>
          <w:lang w:val="en-AU"/>
        </w:rPr>
        <w:t>Sexual violence</w:t>
      </w:r>
      <w:bookmarkEnd w:id="207"/>
      <w:r w:rsidR="003672F6" w:rsidRPr="001E2A10">
        <w:rPr>
          <w:lang w:val="en-AU"/>
        </w:rPr>
        <w:t xml:space="preserve"> </w:t>
      </w:r>
    </w:p>
    <w:p w14:paraId="5D7B971D" w14:textId="77777777" w:rsidR="003672F6" w:rsidRPr="001E2A10" w:rsidRDefault="003672F6" w:rsidP="005D344D">
      <w:pPr>
        <w:pStyle w:val="Heading5"/>
        <w:rPr>
          <w:lang w:val="en-AU"/>
        </w:rPr>
      </w:pPr>
      <w:r w:rsidRPr="001E2A10">
        <w:rPr>
          <w:lang w:val="en-AU"/>
        </w:rPr>
        <w:t>Sexual violence (assault and threat)</w:t>
      </w:r>
    </w:p>
    <w:p w14:paraId="69610C2D" w14:textId="77777777" w:rsidR="003672F6" w:rsidRPr="001E2A10" w:rsidRDefault="003672F6" w:rsidP="005D344D">
      <w:pPr>
        <w:rPr>
          <w:lang w:val="en-AU"/>
        </w:rPr>
      </w:pPr>
      <w:r w:rsidRPr="001E2A10">
        <w:rPr>
          <w:lang w:val="en-AU"/>
        </w:rPr>
        <w:t>Women were more likely than men to have experienced sexual violence in the 12 months prior to the survey.</w:t>
      </w:r>
    </w:p>
    <w:p w14:paraId="314B5705" w14:textId="77777777" w:rsidR="007304DB" w:rsidRPr="001E2A10" w:rsidRDefault="00644E32" w:rsidP="005D344D">
      <w:pPr>
        <w:tabs>
          <w:tab w:val="left" w:pos="9336"/>
        </w:tabs>
        <w:rPr>
          <w:lang w:val="en-AU"/>
        </w:rPr>
      </w:pPr>
      <w:r w:rsidRPr="001E2A10">
        <w:rPr>
          <w:lang w:val="en-AU"/>
        </w:rPr>
        <w:t>A little over 100,000 women experienced sexual violence in the year prior to the survey. This is 1.2% of women in Australia.</w:t>
      </w:r>
      <w:r w:rsidR="005D344D" w:rsidRPr="001E2A10">
        <w:rPr>
          <w:lang w:val="en-AU"/>
        </w:rPr>
        <w:t xml:space="preserve"> </w:t>
      </w:r>
    </w:p>
    <w:p w14:paraId="4A4D1822" w14:textId="3F0155F4" w:rsidR="00644E32" w:rsidRPr="001E2A10" w:rsidRDefault="00644E32" w:rsidP="005D344D">
      <w:pPr>
        <w:tabs>
          <w:tab w:val="left" w:pos="9336"/>
        </w:tabs>
        <w:rPr>
          <w:lang w:val="en-AU"/>
        </w:rPr>
      </w:pPr>
      <w:r w:rsidRPr="001E2A10">
        <w:rPr>
          <w:rStyle w:val="Gridreferencecharacterstyle"/>
          <w:lang w:val="en-AU"/>
        </w:rPr>
        <w:t>Tbl 1: D23</w:t>
      </w:r>
    </w:p>
    <w:p w14:paraId="2ECD529D" w14:textId="77777777" w:rsidR="007304DB" w:rsidRPr="001E2A10" w:rsidRDefault="00644E32" w:rsidP="005D344D">
      <w:pPr>
        <w:tabs>
          <w:tab w:val="left" w:pos="9336"/>
        </w:tabs>
        <w:rPr>
          <w:lang w:val="en-AU"/>
        </w:rPr>
      </w:pPr>
      <w:r w:rsidRPr="001E2A10">
        <w:rPr>
          <w:lang w:val="en-AU"/>
        </w:rPr>
        <w:t>A little over 40,000 men experienced sexual violence in the last year. This is 0.5%* of men in Australia. (The male sexual violence statistics presented in this section 1.2.2: Sexual violence have a high RSE and should be used with caution.)</w:t>
      </w:r>
      <w:r w:rsidR="005D344D" w:rsidRPr="001E2A10">
        <w:rPr>
          <w:lang w:val="en-AU"/>
        </w:rPr>
        <w:t xml:space="preserve"> </w:t>
      </w:r>
    </w:p>
    <w:p w14:paraId="0AA3ABEB" w14:textId="32562B71" w:rsidR="00644E32" w:rsidRPr="001E2A10" w:rsidRDefault="00644E32" w:rsidP="005D344D">
      <w:pPr>
        <w:tabs>
          <w:tab w:val="left" w:pos="9336"/>
        </w:tabs>
        <w:rPr>
          <w:lang w:val="en-AU"/>
        </w:rPr>
      </w:pPr>
      <w:r w:rsidRPr="001E2A10">
        <w:rPr>
          <w:rStyle w:val="Gridreferencecharacterstyle"/>
          <w:lang w:val="en-AU"/>
        </w:rPr>
        <w:lastRenderedPageBreak/>
        <w:t>B23</w:t>
      </w:r>
    </w:p>
    <w:p w14:paraId="535967E0" w14:textId="1E20D485" w:rsidR="0062288B" w:rsidRPr="001E2A10" w:rsidRDefault="009D003B" w:rsidP="003B1F1C">
      <w:pPr>
        <w:tabs>
          <w:tab w:val="left" w:pos="9336"/>
        </w:tabs>
        <w:rPr>
          <w:lang w:val="en-AU"/>
        </w:rPr>
      </w:pPr>
      <w:r w:rsidRPr="001E2A10">
        <w:rPr>
          <w:noProof/>
          <w:lang w:val="en-AU"/>
        </w:rPr>
        <w:drawing>
          <wp:inline distT="0" distB="0" distL="0" distR="0" wp14:anchorId="2D053FAC" wp14:editId="3D687A42">
            <wp:extent cx="176001" cy="180000"/>
            <wp:effectExtent l="0" t="0" r="0" b="0"/>
            <wp:docPr id="367" name="Picture 367"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7304DB" w:rsidRPr="001E2A10">
        <w:rPr>
          <w:lang w:val="en-AU"/>
        </w:rPr>
        <w:t xml:space="preserve"> </w:t>
      </w:r>
      <w:r w:rsidR="00644E32" w:rsidRPr="001E2A10">
        <w:rPr>
          <w:lang w:val="en-AU"/>
        </w:rPr>
        <w:t>The difference in rates of sexual violence for men and women is statistically significant.</w:t>
      </w:r>
    </w:p>
    <w:p w14:paraId="1399AC28" w14:textId="77777777" w:rsidR="0062288B" w:rsidRPr="001E2A10" w:rsidRDefault="0062288B" w:rsidP="0062288B">
      <w:pPr>
        <w:pStyle w:val="Greenborderbox-title"/>
        <w:rPr>
          <w:lang w:val="en-AU"/>
        </w:rPr>
      </w:pPr>
      <w:r w:rsidRPr="001E2A10">
        <w:rPr>
          <w:lang w:val="en-AU"/>
        </w:rPr>
        <w:t>What is RSE?</w:t>
      </w:r>
    </w:p>
    <w:p w14:paraId="096E3475" w14:textId="77777777" w:rsidR="0062288B" w:rsidRPr="001E2A10" w:rsidRDefault="0062288B" w:rsidP="0062288B">
      <w:pPr>
        <w:pStyle w:val="Greenborderbox-copy"/>
        <w:rPr>
          <w:lang w:val="en-AU"/>
        </w:rPr>
      </w:pPr>
      <w:r w:rsidRPr="001E2A10">
        <w:rPr>
          <w:lang w:val="en-AU"/>
        </w:rPr>
        <w:t>The ABS defines Relative Standard Error (RSE) as follows:</w:t>
      </w:r>
    </w:p>
    <w:p w14:paraId="63DF14C7" w14:textId="77777777" w:rsidR="0062288B" w:rsidRPr="001E2A10" w:rsidRDefault="0062288B" w:rsidP="0062288B">
      <w:pPr>
        <w:pStyle w:val="Greenborderbox-copy"/>
        <w:rPr>
          <w:lang w:val="en-AU"/>
        </w:rPr>
      </w:pPr>
      <w:r w:rsidRPr="001E2A10">
        <w:rPr>
          <w:lang w:val="en-AU"/>
        </w:rPr>
        <w:t>“The Standard Error measure indicates the extent to which a survey estimate is likely to deviate from the true population and is expressed as a number. The Relative Standard Error (RSE) is the standard error expressed as a fraction of the estimate and is usually displayed as a percentage. Estimates with a RSE of 25% or greater are subject to high sampling error and should be used with caution.”</w:t>
      </w:r>
    </w:p>
    <w:p w14:paraId="002CF532" w14:textId="77777777" w:rsidR="0062288B" w:rsidRPr="001E2A10" w:rsidRDefault="0062288B" w:rsidP="0062288B">
      <w:pPr>
        <w:pStyle w:val="Greenborderbox-copy"/>
        <w:rPr>
          <w:lang w:val="en-AU"/>
        </w:rPr>
      </w:pPr>
      <w:r w:rsidRPr="001E2A10">
        <w:rPr>
          <w:lang w:val="en-AU"/>
        </w:rPr>
        <w:t>An estimate with a RSE between 25% and 50% is annotated with a single asterisk* and should be used with caution.</w:t>
      </w:r>
    </w:p>
    <w:p w14:paraId="57C72155" w14:textId="77777777" w:rsidR="0062288B" w:rsidRPr="001E2A10" w:rsidRDefault="0062288B" w:rsidP="0062288B">
      <w:pPr>
        <w:pStyle w:val="Greenborderbox-copy"/>
        <w:rPr>
          <w:lang w:val="en-AU"/>
        </w:rPr>
      </w:pPr>
      <w:r w:rsidRPr="001E2A10">
        <w:rPr>
          <w:lang w:val="en-AU"/>
        </w:rPr>
        <w:t xml:space="preserve">An estimate with a RSE above 50% is annotated with a double asterisks** and is deemed too unreliable for general use. </w:t>
      </w:r>
    </w:p>
    <w:p w14:paraId="0D568D21" w14:textId="25CACDDD" w:rsidR="0062288B" w:rsidRPr="001E2A10" w:rsidRDefault="0062288B" w:rsidP="0062288B">
      <w:pPr>
        <w:pStyle w:val="Greenborderbox-copy"/>
        <w:rPr>
          <w:lang w:val="en-AU"/>
        </w:rPr>
      </w:pPr>
      <w:r w:rsidRPr="001E2A10">
        <w:rPr>
          <w:lang w:val="en-AU"/>
        </w:rPr>
        <w:t>For more information, please see:</w:t>
      </w:r>
      <w:r w:rsidR="000440B0" w:rsidRPr="001E2A10">
        <w:rPr>
          <w:lang w:val="en-AU"/>
        </w:rPr>
        <w:t xml:space="preserve"> </w:t>
      </w:r>
      <w:hyperlink r:id="rId36" w:history="1">
        <w:r w:rsidR="000440B0" w:rsidRPr="001E2A10">
          <w:rPr>
            <w:rStyle w:val="Hyperlink"/>
            <w:rFonts w:ascii="Arial" w:hAnsi="Arial"/>
            <w:lang w:val="en-AU"/>
          </w:rPr>
          <w:t>http://www.abs.gov.au/websitedbs/d3310114.nsf/Home/What+is+a+Standard+Error+and+Relative+Standard+Error,+Reliability+of+estimates+for+Labour+Force+data</w:t>
        </w:r>
      </w:hyperlink>
    </w:p>
    <w:p w14:paraId="70E5561A" w14:textId="4904ED1B" w:rsidR="0062288B" w:rsidRPr="001E2A10" w:rsidRDefault="0062288B" w:rsidP="000440B0">
      <w:pPr>
        <w:pStyle w:val="Acknowledgement"/>
        <w:rPr>
          <w:lang w:val="en-AU"/>
        </w:rPr>
      </w:pPr>
      <w:r w:rsidRPr="001E2A10">
        <w:rPr>
          <w:lang w:val="en-AU"/>
        </w:rPr>
        <w:t>Graph C: During the last 12 months, number of women and men who experienced violence: By sex of victim and type of violence</w:t>
      </w:r>
    </w:p>
    <w:p w14:paraId="5D08FD99" w14:textId="5EEDF3FE" w:rsidR="000440B0" w:rsidRPr="001E2A10" w:rsidRDefault="000440B0" w:rsidP="000440B0">
      <w:pPr>
        <w:pStyle w:val="Acknowledgement"/>
        <w:rPr>
          <w:lang w:val="en-AU"/>
        </w:rPr>
      </w:pPr>
      <w:r w:rsidRPr="001E2A10">
        <w:rPr>
          <w:noProof/>
          <w:lang w:val="en-AU"/>
        </w:rPr>
        <mc:AlternateContent>
          <mc:Choice Requires="wps">
            <w:drawing>
              <wp:inline distT="0" distB="0" distL="0" distR="0" wp14:anchorId="69B6444B" wp14:editId="1066D61A">
                <wp:extent cx="6282047" cy="0"/>
                <wp:effectExtent l="0" t="0" r="0" b="0"/>
                <wp:docPr id="242" name="Straight Connector 24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B31933" id="Straight Connector 24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DMxlAm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29251171" w14:textId="3CBCC56F" w:rsidR="0062288B" w:rsidRPr="001E2A10" w:rsidRDefault="0062288B" w:rsidP="000440B0">
      <w:pPr>
        <w:jc w:val="center"/>
        <w:rPr>
          <w:lang w:val="en-AU"/>
        </w:rPr>
      </w:pPr>
      <w:r w:rsidRPr="001E2A10">
        <w:rPr>
          <w:noProof/>
          <w:lang w:val="en-AU"/>
        </w:rPr>
        <w:drawing>
          <wp:inline distT="0" distB="0" distL="0" distR="0" wp14:anchorId="395294C8" wp14:editId="19B2D303">
            <wp:extent cx="4790825" cy="2160000"/>
            <wp:effectExtent l="0" t="0" r="0" b="0"/>
            <wp:docPr id="45" name="Picture 4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formation is in data table bel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0825" cy="2160000"/>
                    </a:xfrm>
                    <a:prstGeom prst="rect">
                      <a:avLst/>
                    </a:prstGeom>
                    <a:noFill/>
                    <a:ln>
                      <a:noFill/>
                    </a:ln>
                  </pic:spPr>
                </pic:pic>
              </a:graphicData>
            </a:graphic>
          </wp:inline>
        </w:drawing>
      </w:r>
    </w:p>
    <w:p w14:paraId="30EF0B24" w14:textId="6399DF7B" w:rsidR="000440B0" w:rsidRPr="001E2A10" w:rsidRDefault="003B1F1C" w:rsidP="000440B0">
      <w:pPr>
        <w:rPr>
          <w:b/>
          <w:bCs/>
          <w:lang w:val="en-AU"/>
        </w:rPr>
      </w:pPr>
      <w:r w:rsidRPr="001E2A10">
        <w:rPr>
          <w:b/>
          <w:bCs/>
          <w:lang w:val="en-AU"/>
        </w:rPr>
        <w:t>Data table for Graph C</w:t>
      </w:r>
      <w:r w:rsidR="000440B0" w:rsidRPr="001E2A10">
        <w:rPr>
          <w:b/>
          <w:bCs/>
          <w:lang w:val="en-AU"/>
        </w:rPr>
        <w:t>:</w:t>
      </w:r>
    </w:p>
    <w:tbl>
      <w:tblPr>
        <w:tblStyle w:val="ANROWStablestyle"/>
        <w:tblW w:w="0" w:type="auto"/>
        <w:tblLook w:val="04A0" w:firstRow="1" w:lastRow="0" w:firstColumn="1" w:lastColumn="0" w:noHBand="0" w:noVBand="1"/>
      </w:tblPr>
      <w:tblGrid>
        <w:gridCol w:w="3303"/>
        <w:gridCol w:w="3304"/>
        <w:gridCol w:w="3304"/>
      </w:tblGrid>
      <w:tr w:rsidR="003F4FE4" w:rsidRPr="001E2A10" w14:paraId="4851C96B" w14:textId="77777777" w:rsidTr="00125CDB">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5A61DAC1" w14:textId="656AD2A7" w:rsidR="003F4FE4" w:rsidRPr="001E2A10" w:rsidRDefault="003F4FE4" w:rsidP="00125CDB">
            <w:pPr>
              <w:rPr>
                <w:rFonts w:ascii="Arial" w:hAnsi="Arial" w:cs="Arial"/>
                <w:lang w:val="en-AU"/>
              </w:rPr>
            </w:pPr>
            <w:r w:rsidRPr="001E2A10">
              <w:rPr>
                <w:rFonts w:ascii="Arial" w:hAnsi="Arial" w:cs="Arial"/>
                <w:lang w:val="en-AU"/>
              </w:rPr>
              <w:t>Type of violence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711F806" w14:textId="257D37DF" w:rsidR="003F4FE4" w:rsidRPr="001E2A10" w:rsidRDefault="003F4FE4" w:rsidP="00125CDB">
            <w:pPr>
              <w:jc w:val="center"/>
              <w:rPr>
                <w:rFonts w:ascii="Arial" w:hAnsi="Arial" w:cs="Arial"/>
                <w:lang w:val="en-AU"/>
              </w:rPr>
            </w:pPr>
            <w:r w:rsidRPr="001E2A10">
              <w:rPr>
                <w:rFonts w:ascii="Arial" w:hAnsi="Arial" w:cs="Arial"/>
                <w:lang w:val="en-AU"/>
              </w:rPr>
              <w:t>Female victim</w:t>
            </w:r>
          </w:p>
        </w:tc>
        <w:tc>
          <w:tcPr>
            <w:tcW w:w="3304"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0764FD30" w14:textId="27E2160B" w:rsidR="003F4FE4" w:rsidRPr="001E2A10" w:rsidRDefault="003F4FE4" w:rsidP="00125CDB">
            <w:pPr>
              <w:jc w:val="center"/>
              <w:rPr>
                <w:rFonts w:ascii="Arial" w:hAnsi="Arial" w:cs="Arial"/>
                <w:lang w:val="en-AU"/>
              </w:rPr>
            </w:pPr>
            <w:r w:rsidRPr="001E2A10">
              <w:rPr>
                <w:rFonts w:ascii="Arial" w:hAnsi="Arial" w:cs="Arial"/>
                <w:lang w:val="en-AU"/>
              </w:rPr>
              <w:t>Male victim</w:t>
            </w:r>
          </w:p>
        </w:tc>
      </w:tr>
      <w:tr w:rsidR="00B839B5" w:rsidRPr="001E2A10" w14:paraId="29841699" w14:textId="77777777" w:rsidTr="00125CDB">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04A8E371" w14:textId="40E437BD" w:rsidR="003F4FE4" w:rsidRPr="001E2A10" w:rsidRDefault="003F4FE4" w:rsidP="00125CDB">
            <w:pPr>
              <w:rPr>
                <w:lang w:val="en-AU"/>
              </w:rPr>
            </w:pPr>
            <w:r w:rsidRPr="001E2A10">
              <w:rPr>
                <w:lang w:val="en-AU"/>
              </w:rPr>
              <w:t>Physical violence</w:t>
            </w:r>
          </w:p>
        </w:tc>
        <w:tc>
          <w:tcPr>
            <w:tcW w:w="3304" w:type="dxa"/>
            <w:tcBorders>
              <w:top w:val="single" w:sz="4" w:space="0" w:color="FFFFFF" w:themeColor="background1"/>
              <w:bottom w:val="single" w:sz="4" w:space="0" w:color="auto"/>
            </w:tcBorders>
          </w:tcPr>
          <w:p w14:paraId="5E2A2A29" w14:textId="7A0335B6" w:rsidR="003F4FE4" w:rsidRPr="001E2A10" w:rsidRDefault="003F4FE4" w:rsidP="00125CDB">
            <w:pPr>
              <w:jc w:val="center"/>
              <w:rPr>
                <w:lang w:val="en-AU"/>
              </w:rPr>
            </w:pPr>
            <w:r w:rsidRPr="001E2A10">
              <w:rPr>
                <w:lang w:val="en-AU"/>
              </w:rPr>
              <w:t>~400,000</w:t>
            </w:r>
          </w:p>
        </w:tc>
        <w:tc>
          <w:tcPr>
            <w:tcW w:w="3304" w:type="dxa"/>
            <w:tcBorders>
              <w:top w:val="single" w:sz="4" w:space="0" w:color="FFFFFF" w:themeColor="background1"/>
              <w:bottom w:val="single" w:sz="4" w:space="0" w:color="auto"/>
            </w:tcBorders>
          </w:tcPr>
          <w:p w14:paraId="12A04502" w14:textId="7A7052CA" w:rsidR="003F4FE4" w:rsidRPr="001E2A10" w:rsidRDefault="003F4FE4" w:rsidP="00125CDB">
            <w:pPr>
              <w:jc w:val="center"/>
              <w:rPr>
                <w:lang w:val="en-AU"/>
              </w:rPr>
            </w:pPr>
            <w:r w:rsidRPr="001E2A10">
              <w:rPr>
                <w:lang w:val="en-AU"/>
              </w:rPr>
              <w:t>~720,000</w:t>
            </w:r>
          </w:p>
        </w:tc>
      </w:tr>
      <w:tr w:rsidR="003F4FE4" w:rsidRPr="001E2A10" w14:paraId="25CED8B8" w14:textId="77777777" w:rsidTr="00125CDB">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4B63C040" w14:textId="2195F154" w:rsidR="003F4FE4" w:rsidRPr="001E2A10" w:rsidRDefault="003F4FE4" w:rsidP="00125CDB">
            <w:pPr>
              <w:rPr>
                <w:lang w:val="en-AU"/>
              </w:rPr>
            </w:pPr>
            <w:r w:rsidRPr="001E2A10">
              <w:rPr>
                <w:lang w:val="en-AU"/>
              </w:rPr>
              <w:t>Sexual violence</w:t>
            </w:r>
          </w:p>
        </w:tc>
        <w:tc>
          <w:tcPr>
            <w:tcW w:w="3304" w:type="dxa"/>
            <w:tcBorders>
              <w:top w:val="single" w:sz="4" w:space="0" w:color="auto"/>
              <w:bottom w:val="single" w:sz="4" w:space="0" w:color="auto"/>
            </w:tcBorders>
            <w:shd w:val="clear" w:color="auto" w:fill="FFFFFF" w:themeFill="background1"/>
          </w:tcPr>
          <w:p w14:paraId="4CD33AD4" w14:textId="64CBB3EA" w:rsidR="003F4FE4" w:rsidRPr="001E2A10" w:rsidRDefault="003F4FE4" w:rsidP="00125CDB">
            <w:pPr>
              <w:jc w:val="center"/>
              <w:rPr>
                <w:lang w:val="en-AU"/>
              </w:rPr>
            </w:pPr>
            <w:r w:rsidRPr="001E2A10">
              <w:rPr>
                <w:lang w:val="en-AU"/>
              </w:rPr>
              <w:t>~100,000</w:t>
            </w:r>
          </w:p>
        </w:tc>
        <w:tc>
          <w:tcPr>
            <w:tcW w:w="3304" w:type="dxa"/>
            <w:tcBorders>
              <w:top w:val="single" w:sz="4" w:space="0" w:color="auto"/>
              <w:bottom w:val="single" w:sz="4" w:space="0" w:color="auto"/>
            </w:tcBorders>
            <w:shd w:val="clear" w:color="auto" w:fill="FFFFFF" w:themeFill="background1"/>
          </w:tcPr>
          <w:p w14:paraId="5E84C037" w14:textId="3E0FC99E" w:rsidR="003F4FE4" w:rsidRPr="001E2A10" w:rsidRDefault="003F4FE4" w:rsidP="00125CDB">
            <w:pPr>
              <w:jc w:val="center"/>
              <w:rPr>
                <w:lang w:val="en-AU"/>
              </w:rPr>
            </w:pPr>
            <w:r w:rsidRPr="001E2A10">
              <w:rPr>
                <w:lang w:val="en-AU"/>
              </w:rPr>
              <w:t>~45,000</w:t>
            </w:r>
          </w:p>
        </w:tc>
      </w:tr>
    </w:tbl>
    <w:p w14:paraId="75A870E7" w14:textId="5A003684" w:rsidR="000440B0" w:rsidRPr="001E2A10" w:rsidRDefault="000440B0" w:rsidP="0062288B">
      <w:pPr>
        <w:rPr>
          <w:lang w:val="en-AU"/>
        </w:rPr>
      </w:pPr>
      <w:r w:rsidRPr="001E2A10">
        <w:rPr>
          <w:noProof/>
          <w:lang w:val="en-AU"/>
        </w:rPr>
        <mc:AlternateContent>
          <mc:Choice Requires="wps">
            <w:drawing>
              <wp:inline distT="0" distB="0" distL="0" distR="0" wp14:anchorId="553855AC" wp14:editId="6D3B7AA7">
                <wp:extent cx="6282047" cy="0"/>
                <wp:effectExtent l="0" t="19050" r="24130" b="19050"/>
                <wp:docPr id="245" name="Straight Connector 24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DEC0E4" id="Straight Connector 24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BDcvZH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0196DC9A" w14:textId="50757A99" w:rsidR="0062288B" w:rsidRPr="001E2A10" w:rsidRDefault="0062288B" w:rsidP="00DE5CD1">
      <w:pPr>
        <w:jc w:val="right"/>
        <w:rPr>
          <w:lang w:val="en-AU"/>
        </w:rPr>
      </w:pPr>
      <w:r w:rsidRPr="001E2A10">
        <w:rPr>
          <w:lang w:val="en-AU"/>
        </w:rPr>
        <w:t>Note: Data relates to incidents since the age of 15.</w:t>
      </w:r>
    </w:p>
    <w:p w14:paraId="37C7B265" w14:textId="3EEF68DE" w:rsidR="003672F6" w:rsidRPr="001E2A10" w:rsidRDefault="003672F6" w:rsidP="000943B2">
      <w:pPr>
        <w:pStyle w:val="Heading5"/>
        <w:rPr>
          <w:lang w:val="en-AU"/>
        </w:rPr>
      </w:pPr>
      <w:r w:rsidRPr="001E2A10">
        <w:rPr>
          <w:lang w:val="en-AU"/>
        </w:rPr>
        <w:lastRenderedPageBreak/>
        <w:t>Sexual assault</w:t>
      </w:r>
    </w:p>
    <w:p w14:paraId="03138E55" w14:textId="77777777" w:rsidR="003672F6" w:rsidRPr="001E2A10" w:rsidRDefault="003672F6" w:rsidP="00A72F69">
      <w:pPr>
        <w:rPr>
          <w:lang w:val="en-AU"/>
        </w:rPr>
      </w:pPr>
      <w:r w:rsidRPr="001E2A10">
        <w:rPr>
          <w:lang w:val="en-AU"/>
        </w:rPr>
        <w:t>Close to two and a half times as many women as men reported that they had been sexually assaulted in the year prior to the survey.</w:t>
      </w:r>
    </w:p>
    <w:p w14:paraId="6B42A11D" w14:textId="77777777" w:rsidR="00DE5CD1" w:rsidRPr="001E2A10" w:rsidRDefault="00644E32" w:rsidP="005D344D">
      <w:pPr>
        <w:tabs>
          <w:tab w:val="left" w:pos="9048"/>
        </w:tabs>
        <w:rPr>
          <w:lang w:val="en-AU"/>
        </w:rPr>
      </w:pPr>
      <w:r w:rsidRPr="001E2A10">
        <w:rPr>
          <w:lang w:val="en-AU"/>
        </w:rPr>
        <w:t>87,800 women experienced sexual assault in the last year: this is one in 100 women (1%).</w:t>
      </w:r>
      <w:r w:rsidR="005D344D" w:rsidRPr="001E2A10">
        <w:rPr>
          <w:lang w:val="en-AU"/>
        </w:rPr>
        <w:t xml:space="preserve"> </w:t>
      </w:r>
    </w:p>
    <w:p w14:paraId="6358036A" w14:textId="4B5A88E5" w:rsidR="00644E32" w:rsidRPr="001E2A10" w:rsidRDefault="00644E32" w:rsidP="005D344D">
      <w:pPr>
        <w:tabs>
          <w:tab w:val="left" w:pos="9048"/>
        </w:tabs>
        <w:rPr>
          <w:rStyle w:val="Gridreferencecharacterstyle"/>
          <w:lang w:val="en-AU"/>
        </w:rPr>
      </w:pPr>
      <w:r w:rsidRPr="001E2A10">
        <w:rPr>
          <w:rStyle w:val="Gridreferencecharacterstyle"/>
          <w:lang w:val="en-AU"/>
        </w:rPr>
        <w:t>Tbl 1: D21</w:t>
      </w:r>
    </w:p>
    <w:p w14:paraId="0A54A9C1" w14:textId="77777777" w:rsidR="00DE5CD1" w:rsidRPr="001E2A10" w:rsidRDefault="00644E32" w:rsidP="005D344D">
      <w:pPr>
        <w:tabs>
          <w:tab w:val="left" w:pos="9048"/>
        </w:tabs>
        <w:rPr>
          <w:lang w:val="en-AU"/>
        </w:rPr>
      </w:pPr>
      <w:r w:rsidRPr="001E2A10">
        <w:rPr>
          <w:lang w:val="en-AU"/>
        </w:rPr>
        <w:t>37,000* men experienced sexual assault in the last year: this is 0.4%* of men in Australia.</w:t>
      </w:r>
    </w:p>
    <w:p w14:paraId="4287DBE4" w14:textId="6D0100B1" w:rsidR="00644E32" w:rsidRPr="001E2A10" w:rsidRDefault="00644E32" w:rsidP="005D344D">
      <w:pPr>
        <w:tabs>
          <w:tab w:val="left" w:pos="9048"/>
        </w:tabs>
        <w:rPr>
          <w:lang w:val="en-AU"/>
        </w:rPr>
      </w:pPr>
      <w:r w:rsidRPr="001E2A10">
        <w:rPr>
          <w:rStyle w:val="Gridreferencecharacterstyle"/>
          <w:lang w:val="en-AU"/>
        </w:rPr>
        <w:t>B21</w:t>
      </w:r>
    </w:p>
    <w:p w14:paraId="710B8042" w14:textId="5AE6CA1F" w:rsidR="00644E32" w:rsidRPr="001E2A10" w:rsidRDefault="009D003B" w:rsidP="005D344D">
      <w:pPr>
        <w:tabs>
          <w:tab w:val="left" w:pos="9048"/>
        </w:tabs>
        <w:rPr>
          <w:lang w:val="en-AU"/>
        </w:rPr>
      </w:pPr>
      <w:r w:rsidRPr="001E2A10">
        <w:rPr>
          <w:noProof/>
          <w:lang w:val="en-AU"/>
        </w:rPr>
        <w:drawing>
          <wp:inline distT="0" distB="0" distL="0" distR="0" wp14:anchorId="630D16AD" wp14:editId="082BDF37">
            <wp:extent cx="176001" cy="180000"/>
            <wp:effectExtent l="0" t="0" r="0" b="0"/>
            <wp:docPr id="368" name="Picture 368"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DE5CD1" w:rsidRPr="001E2A10">
        <w:rPr>
          <w:lang w:val="en-AU"/>
        </w:rPr>
        <w:t xml:space="preserve"> </w:t>
      </w:r>
      <w:r w:rsidR="00644E32" w:rsidRPr="001E2A10">
        <w:rPr>
          <w:lang w:val="en-AU"/>
        </w:rPr>
        <w:t>The difference in rates of sexual assault for men and women is statistically significant.</w:t>
      </w:r>
    </w:p>
    <w:p w14:paraId="6D8BA2E5" w14:textId="77777777" w:rsidR="003672F6" w:rsidRPr="001E2A10" w:rsidRDefault="003672F6" w:rsidP="000943B2">
      <w:pPr>
        <w:pStyle w:val="Heading5"/>
        <w:rPr>
          <w:lang w:val="en-AU"/>
        </w:rPr>
      </w:pPr>
      <w:r w:rsidRPr="001E2A10">
        <w:rPr>
          <w:lang w:val="en-AU"/>
        </w:rPr>
        <w:t>Sexual threat</w:t>
      </w:r>
    </w:p>
    <w:p w14:paraId="25602045" w14:textId="77777777" w:rsidR="00DE5CD1" w:rsidRPr="001E2A10" w:rsidRDefault="00644E32" w:rsidP="005D344D">
      <w:pPr>
        <w:tabs>
          <w:tab w:val="left" w:pos="8255"/>
        </w:tabs>
        <w:rPr>
          <w:lang w:val="en-AU"/>
        </w:rPr>
      </w:pPr>
      <w:r w:rsidRPr="001E2A10">
        <w:rPr>
          <w:lang w:val="en-AU"/>
        </w:rPr>
        <w:t>17,600* (0.2%*) women reported having experienced sexual threat.</w:t>
      </w:r>
      <w:r w:rsidR="005D344D" w:rsidRPr="001E2A10">
        <w:rPr>
          <w:lang w:val="en-AU"/>
        </w:rPr>
        <w:t xml:space="preserve"> </w:t>
      </w:r>
    </w:p>
    <w:p w14:paraId="1BFE2094" w14:textId="5A846D40" w:rsidR="00644E32" w:rsidRPr="001E2A10" w:rsidRDefault="00644E32" w:rsidP="005D344D">
      <w:pPr>
        <w:tabs>
          <w:tab w:val="left" w:pos="8255"/>
        </w:tabs>
        <w:rPr>
          <w:rStyle w:val="Gridreferencecharacterstyle"/>
          <w:lang w:val="en-AU"/>
        </w:rPr>
      </w:pPr>
      <w:r w:rsidRPr="001E2A10">
        <w:rPr>
          <w:rStyle w:val="Gridreferencecharacterstyle"/>
          <w:lang w:val="en-AU"/>
        </w:rPr>
        <w:t>Tbl 1: D22</w:t>
      </w:r>
    </w:p>
    <w:p w14:paraId="1142E392" w14:textId="77777777" w:rsidR="00DE5CD1" w:rsidRPr="001E2A10" w:rsidRDefault="00644E32" w:rsidP="005D344D">
      <w:pPr>
        <w:tabs>
          <w:tab w:val="left" w:pos="8255"/>
        </w:tabs>
        <w:rPr>
          <w:lang w:val="en-AU"/>
        </w:rPr>
      </w:pPr>
      <w:r w:rsidRPr="001E2A10">
        <w:rPr>
          <w:lang w:val="en-AU"/>
        </w:rPr>
        <w:t>The estimates for sexual threat of men were unreliable.**</w:t>
      </w:r>
      <w:r w:rsidR="005D344D" w:rsidRPr="001E2A10">
        <w:rPr>
          <w:lang w:val="en-AU"/>
        </w:rPr>
        <w:t xml:space="preserve"> </w:t>
      </w:r>
    </w:p>
    <w:p w14:paraId="7F3487C2" w14:textId="73C2BFBE" w:rsidR="00644E32" w:rsidRPr="001E2A10" w:rsidRDefault="00644E32" w:rsidP="005D344D">
      <w:pPr>
        <w:tabs>
          <w:tab w:val="left" w:pos="8255"/>
        </w:tabs>
        <w:rPr>
          <w:lang w:val="en-AU"/>
        </w:rPr>
      </w:pPr>
      <w:r w:rsidRPr="001E2A10">
        <w:rPr>
          <w:rStyle w:val="Gridreferencecharacterstyle"/>
          <w:lang w:val="en-AU"/>
        </w:rPr>
        <w:t>B22</w:t>
      </w:r>
    </w:p>
    <w:p w14:paraId="7A090351" w14:textId="77777777" w:rsidR="003672F6" w:rsidRPr="001E2A10" w:rsidRDefault="003672F6" w:rsidP="000943B2">
      <w:pPr>
        <w:pStyle w:val="Heading4numbered"/>
        <w:rPr>
          <w:lang w:val="en-AU"/>
        </w:rPr>
      </w:pPr>
      <w:bookmarkStart w:id="208" w:name="_Toc78212949"/>
      <w:r w:rsidRPr="001E2A10">
        <w:rPr>
          <w:lang w:val="en-AU"/>
        </w:rPr>
        <w:t>Physical violence</w:t>
      </w:r>
      <w:bookmarkEnd w:id="208"/>
      <w:r w:rsidRPr="001E2A10">
        <w:rPr>
          <w:lang w:val="en-AU"/>
        </w:rPr>
        <w:t xml:space="preserve"> </w:t>
      </w:r>
    </w:p>
    <w:p w14:paraId="46D12426" w14:textId="77777777" w:rsidR="003672F6" w:rsidRPr="001E2A10" w:rsidRDefault="003672F6" w:rsidP="000943B2">
      <w:pPr>
        <w:pStyle w:val="Heading5"/>
        <w:rPr>
          <w:lang w:val="en-AU"/>
        </w:rPr>
      </w:pPr>
      <w:r w:rsidRPr="001E2A10">
        <w:rPr>
          <w:lang w:val="en-AU"/>
        </w:rPr>
        <w:t>Physical violence (assault and threat)</w:t>
      </w:r>
    </w:p>
    <w:p w14:paraId="6064AB08" w14:textId="77777777" w:rsidR="003672F6" w:rsidRPr="001E2A10" w:rsidRDefault="003672F6" w:rsidP="00A72F69">
      <w:pPr>
        <w:rPr>
          <w:lang w:val="en-AU"/>
        </w:rPr>
      </w:pPr>
      <w:r w:rsidRPr="001E2A10">
        <w:rPr>
          <w:lang w:val="en-AU"/>
        </w:rPr>
        <w:t xml:space="preserve">Men were significantly more likely than women to experience physical violence in the year prior to the survey. </w:t>
      </w:r>
    </w:p>
    <w:p w14:paraId="55D3F67E" w14:textId="77777777" w:rsidR="00DE5CD1" w:rsidRPr="001E2A10" w:rsidRDefault="00644E32" w:rsidP="005D344D">
      <w:pPr>
        <w:rPr>
          <w:lang w:val="en-AU"/>
        </w:rPr>
      </w:pPr>
      <w:r w:rsidRPr="001E2A10">
        <w:rPr>
          <w:lang w:val="en-AU"/>
        </w:rPr>
        <w:t>A little over 400,000 women experienced physical violence in the 12 months prior to completing the survey: this is one in 21 women (4.6%).</w:t>
      </w:r>
    </w:p>
    <w:p w14:paraId="4533528B" w14:textId="6827B191" w:rsidR="00644E32" w:rsidRPr="001E2A10" w:rsidRDefault="00644E32" w:rsidP="005D344D">
      <w:pPr>
        <w:rPr>
          <w:rStyle w:val="Gridreferencecharacterstyle"/>
          <w:lang w:val="en-AU"/>
        </w:rPr>
      </w:pPr>
      <w:r w:rsidRPr="001E2A10">
        <w:rPr>
          <w:rStyle w:val="Gridreferencecharacterstyle"/>
          <w:lang w:val="en-AU"/>
        </w:rPr>
        <w:t>Tbl 1: D18</w:t>
      </w:r>
    </w:p>
    <w:p w14:paraId="192EE2E7" w14:textId="77777777" w:rsidR="00DE5CD1" w:rsidRPr="001E2A10" w:rsidRDefault="00644E32" w:rsidP="005D344D">
      <w:pPr>
        <w:tabs>
          <w:tab w:val="left" w:pos="9435"/>
        </w:tabs>
        <w:rPr>
          <w:lang w:val="en-AU"/>
        </w:rPr>
      </w:pPr>
      <w:r w:rsidRPr="001E2A10">
        <w:rPr>
          <w:lang w:val="en-AU"/>
        </w:rPr>
        <w:t>Close to three quarters of a million men experienced physical violence in the 12 months prior to completing the survey: this is one in 12 men (8.5%).</w:t>
      </w:r>
      <w:r w:rsidR="005D344D" w:rsidRPr="001E2A10">
        <w:rPr>
          <w:lang w:val="en-AU"/>
        </w:rPr>
        <w:t xml:space="preserve"> </w:t>
      </w:r>
    </w:p>
    <w:p w14:paraId="5CF2854C" w14:textId="3FA4326A" w:rsidR="00644E32" w:rsidRPr="001E2A10" w:rsidRDefault="00644E32" w:rsidP="005D344D">
      <w:pPr>
        <w:tabs>
          <w:tab w:val="left" w:pos="9435"/>
        </w:tabs>
        <w:rPr>
          <w:lang w:val="en-AU"/>
        </w:rPr>
      </w:pPr>
      <w:r w:rsidRPr="001E2A10">
        <w:rPr>
          <w:rStyle w:val="Gridreferencecharacterstyle"/>
          <w:lang w:val="en-AU"/>
        </w:rPr>
        <w:t>B18</w:t>
      </w:r>
    </w:p>
    <w:p w14:paraId="5EF0968A" w14:textId="0DEAC8DC" w:rsidR="00644E32" w:rsidRPr="001E2A10" w:rsidRDefault="009D003B" w:rsidP="005D344D">
      <w:pPr>
        <w:tabs>
          <w:tab w:val="left" w:pos="9435"/>
        </w:tabs>
        <w:rPr>
          <w:lang w:val="en-AU"/>
        </w:rPr>
      </w:pPr>
      <w:r w:rsidRPr="001E2A10">
        <w:rPr>
          <w:noProof/>
          <w:lang w:val="en-AU"/>
        </w:rPr>
        <w:drawing>
          <wp:inline distT="0" distB="0" distL="0" distR="0" wp14:anchorId="38117F1F" wp14:editId="124697D7">
            <wp:extent cx="176001" cy="180000"/>
            <wp:effectExtent l="0" t="0" r="0" b="0"/>
            <wp:docPr id="369" name="Picture 369"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DE5CD1" w:rsidRPr="001E2A10">
        <w:rPr>
          <w:lang w:val="en-AU"/>
        </w:rPr>
        <w:t xml:space="preserve"> </w:t>
      </w:r>
      <w:r w:rsidR="00644E32" w:rsidRPr="001E2A10">
        <w:rPr>
          <w:lang w:val="en-AU"/>
        </w:rPr>
        <w:t>The difference in rates of physical violence for men and women is statistically significant.</w:t>
      </w:r>
    </w:p>
    <w:p w14:paraId="21EA6F28" w14:textId="77777777" w:rsidR="0062288B" w:rsidRPr="001E2A10" w:rsidRDefault="0062288B" w:rsidP="0062288B">
      <w:pPr>
        <w:pStyle w:val="Greenborderbox-title"/>
        <w:rPr>
          <w:lang w:val="en-AU"/>
        </w:rPr>
      </w:pPr>
      <w:r w:rsidRPr="001E2A10">
        <w:rPr>
          <w:lang w:val="en-AU"/>
        </w:rPr>
        <w:t xml:space="preserve">Rounding of the numbers in this section </w:t>
      </w:r>
    </w:p>
    <w:p w14:paraId="39B71797" w14:textId="77777777" w:rsidR="0062288B" w:rsidRPr="001E2A10" w:rsidRDefault="0062288B" w:rsidP="0062288B">
      <w:pPr>
        <w:pStyle w:val="Greenborderbox-copy"/>
        <w:rPr>
          <w:lang w:val="en-AU"/>
        </w:rPr>
      </w:pPr>
      <w:r w:rsidRPr="001E2A10">
        <w:rPr>
          <w:lang w:val="en-AU"/>
        </w:rPr>
        <w:t>This section uses more rounding than the following sections to help the reader in juggling (at least) two types of victim and/or perpetrator. By removing some of the exact numbers (but still keeping the grid references so that the exact number can be easily found) the comparisons are more immediately apparent to the reader.</w:t>
      </w:r>
    </w:p>
    <w:p w14:paraId="0EF9A33D" w14:textId="78519A4A" w:rsidR="003672F6" w:rsidRPr="001E2A10" w:rsidRDefault="003672F6" w:rsidP="000943B2">
      <w:pPr>
        <w:pStyle w:val="Heading5"/>
        <w:rPr>
          <w:lang w:val="en-AU"/>
        </w:rPr>
      </w:pPr>
      <w:r w:rsidRPr="001E2A10">
        <w:rPr>
          <w:lang w:val="en-AU"/>
        </w:rPr>
        <w:t>Physical assault</w:t>
      </w:r>
    </w:p>
    <w:p w14:paraId="19F81ED3" w14:textId="77777777" w:rsidR="003672F6" w:rsidRPr="001E2A10" w:rsidRDefault="003672F6" w:rsidP="00A72F69">
      <w:pPr>
        <w:rPr>
          <w:lang w:val="en-AU"/>
        </w:rPr>
      </w:pPr>
      <w:r w:rsidRPr="001E2A10">
        <w:rPr>
          <w:lang w:val="en-AU"/>
        </w:rPr>
        <w:t>Approximately 1.7 times as many men as women experienced physical assault in the year prior to the survey.</w:t>
      </w:r>
    </w:p>
    <w:p w14:paraId="4A1032BB" w14:textId="77777777" w:rsidR="00D44DFE" w:rsidRPr="001E2A10" w:rsidRDefault="00644E32" w:rsidP="005D344D">
      <w:pPr>
        <w:tabs>
          <w:tab w:val="left" w:pos="9076"/>
        </w:tabs>
        <w:rPr>
          <w:lang w:val="en-AU"/>
        </w:rPr>
      </w:pPr>
      <w:r w:rsidRPr="001E2A10">
        <w:rPr>
          <w:lang w:val="en-AU"/>
        </w:rPr>
        <w:t>263,500 (3%) women experienced physical assault in the 12 months prior to completing the survey.</w:t>
      </w:r>
      <w:r w:rsidR="005D344D" w:rsidRPr="001E2A10">
        <w:rPr>
          <w:lang w:val="en-AU"/>
        </w:rPr>
        <w:t xml:space="preserve"> </w:t>
      </w:r>
    </w:p>
    <w:p w14:paraId="6ED3F3CC" w14:textId="4AE4E41E" w:rsidR="00644E32" w:rsidRPr="001E2A10" w:rsidRDefault="00644E32" w:rsidP="005D344D">
      <w:pPr>
        <w:tabs>
          <w:tab w:val="left" w:pos="9076"/>
        </w:tabs>
        <w:rPr>
          <w:rStyle w:val="Gridreferencecharacterstyle"/>
          <w:lang w:val="en-AU"/>
        </w:rPr>
      </w:pPr>
      <w:r w:rsidRPr="001E2A10">
        <w:rPr>
          <w:rStyle w:val="Gridreferencecharacterstyle"/>
          <w:lang w:val="en-AU"/>
        </w:rPr>
        <w:lastRenderedPageBreak/>
        <w:t>Tbl 1: D16</w:t>
      </w:r>
    </w:p>
    <w:p w14:paraId="75934D85" w14:textId="77777777" w:rsidR="00D44DFE" w:rsidRPr="001E2A10" w:rsidRDefault="00644E32" w:rsidP="005D344D">
      <w:pPr>
        <w:tabs>
          <w:tab w:val="left" w:pos="9076"/>
        </w:tabs>
        <w:rPr>
          <w:lang w:val="en-AU"/>
        </w:rPr>
      </w:pPr>
      <w:r w:rsidRPr="001E2A10">
        <w:rPr>
          <w:lang w:val="en-AU"/>
        </w:rPr>
        <w:t>461,000 (5.4%) men experienced physical assault in the 12 months prior to completing the survey.</w:t>
      </w:r>
      <w:r w:rsidR="005D344D" w:rsidRPr="001E2A10">
        <w:rPr>
          <w:lang w:val="en-AU"/>
        </w:rPr>
        <w:t xml:space="preserve"> </w:t>
      </w:r>
    </w:p>
    <w:p w14:paraId="543CC8D4" w14:textId="6A7715FC" w:rsidR="00644E32" w:rsidRPr="001E2A10" w:rsidRDefault="00644E32" w:rsidP="005D344D">
      <w:pPr>
        <w:tabs>
          <w:tab w:val="left" w:pos="9076"/>
        </w:tabs>
        <w:rPr>
          <w:rStyle w:val="Gridreferencecharacterstyle"/>
          <w:lang w:val="en-AU"/>
        </w:rPr>
      </w:pPr>
      <w:r w:rsidRPr="001E2A10">
        <w:rPr>
          <w:rStyle w:val="Gridreferencecharacterstyle"/>
          <w:lang w:val="en-AU"/>
        </w:rPr>
        <w:t>B16</w:t>
      </w:r>
    </w:p>
    <w:p w14:paraId="3AF14043" w14:textId="6C658F89" w:rsidR="00644E32" w:rsidRPr="001E2A10" w:rsidRDefault="009D003B" w:rsidP="005D344D">
      <w:pPr>
        <w:tabs>
          <w:tab w:val="left" w:pos="9076"/>
        </w:tabs>
        <w:rPr>
          <w:lang w:val="en-AU"/>
        </w:rPr>
      </w:pPr>
      <w:r w:rsidRPr="001E2A10">
        <w:rPr>
          <w:noProof/>
          <w:lang w:val="en-AU"/>
        </w:rPr>
        <w:drawing>
          <wp:inline distT="0" distB="0" distL="0" distR="0" wp14:anchorId="3C1A2CFA" wp14:editId="533C5979">
            <wp:extent cx="176001" cy="180000"/>
            <wp:effectExtent l="0" t="0" r="0" b="0"/>
            <wp:docPr id="370" name="Picture 370"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D44DFE" w:rsidRPr="001E2A10">
        <w:rPr>
          <w:lang w:val="en-AU"/>
        </w:rPr>
        <w:t xml:space="preserve"> </w:t>
      </w:r>
      <w:r w:rsidR="00644E32" w:rsidRPr="001E2A10">
        <w:rPr>
          <w:lang w:val="en-AU"/>
        </w:rPr>
        <w:t xml:space="preserve">The difference in rates of physical assault for men and women is statistically significant. </w:t>
      </w:r>
    </w:p>
    <w:p w14:paraId="15035A4D" w14:textId="77777777" w:rsidR="003672F6" w:rsidRPr="001E2A10" w:rsidRDefault="003672F6" w:rsidP="00A72F69">
      <w:pPr>
        <w:rPr>
          <w:lang w:val="en-AU"/>
        </w:rPr>
      </w:pPr>
      <w:r w:rsidRPr="001E2A10">
        <w:rPr>
          <w:lang w:val="en-AU"/>
        </w:rPr>
        <w:t xml:space="preserve">The prevalence of physical assault is between </w:t>
      </w:r>
      <w:r w:rsidRPr="001E2A10">
        <w:rPr>
          <w:rStyle w:val="Strong"/>
          <w:lang w:val="en-AU"/>
        </w:rPr>
        <w:t>1.3</w:t>
      </w:r>
      <w:r w:rsidRPr="001E2A10">
        <w:rPr>
          <w:lang w:val="en-AU"/>
        </w:rPr>
        <w:t xml:space="preserve"> (for men) and</w:t>
      </w:r>
      <w:r w:rsidRPr="001E2A10">
        <w:rPr>
          <w:rStyle w:val="Strong"/>
          <w:lang w:val="en-AU"/>
        </w:rPr>
        <w:t xml:space="preserve"> 1.4 </w:t>
      </w:r>
      <w:r w:rsidRPr="001E2A10">
        <w:rPr>
          <w:lang w:val="en-AU"/>
        </w:rPr>
        <w:t>(for women) times the prevalence of physical threat.</w:t>
      </w:r>
    </w:p>
    <w:p w14:paraId="3CABE5DC" w14:textId="77777777" w:rsidR="003672F6" w:rsidRPr="001E2A10" w:rsidRDefault="003672F6" w:rsidP="008208EA">
      <w:pPr>
        <w:pStyle w:val="Heading4numbered"/>
        <w:rPr>
          <w:lang w:val="en-AU"/>
        </w:rPr>
      </w:pPr>
      <w:r w:rsidRPr="001E2A10">
        <w:rPr>
          <w:lang w:val="en-AU"/>
        </w:rPr>
        <w:t>Physical threat</w:t>
      </w:r>
    </w:p>
    <w:p w14:paraId="299DF101" w14:textId="77777777" w:rsidR="003672F6" w:rsidRPr="001E2A10" w:rsidRDefault="003672F6" w:rsidP="00A72F69">
      <w:pPr>
        <w:rPr>
          <w:lang w:val="en-AU"/>
        </w:rPr>
      </w:pPr>
      <w:r w:rsidRPr="001E2A10">
        <w:rPr>
          <w:lang w:val="en-AU"/>
        </w:rPr>
        <w:t>More men than women reported experiencing a physical threat in the year prior to the survey.</w:t>
      </w:r>
    </w:p>
    <w:p w14:paraId="35B32F1D" w14:textId="77777777" w:rsidR="00D44DFE" w:rsidRPr="001E2A10" w:rsidRDefault="00644E32" w:rsidP="005D344D">
      <w:pPr>
        <w:tabs>
          <w:tab w:val="left" w:pos="9052"/>
        </w:tabs>
        <w:rPr>
          <w:lang w:val="en-AU"/>
        </w:rPr>
      </w:pPr>
      <w:r w:rsidRPr="001E2A10">
        <w:rPr>
          <w:lang w:val="en-AU"/>
        </w:rPr>
        <w:t>188,900 women experienced physical threat in the 12 months prior to completing the survey.</w:t>
      </w:r>
      <w:r w:rsidR="005D344D" w:rsidRPr="001E2A10">
        <w:rPr>
          <w:lang w:val="en-AU"/>
        </w:rPr>
        <w:t xml:space="preserve"> </w:t>
      </w:r>
    </w:p>
    <w:p w14:paraId="12D5F0D6" w14:textId="037835C3" w:rsidR="00644E32" w:rsidRPr="001E2A10" w:rsidRDefault="00644E32" w:rsidP="005D344D">
      <w:pPr>
        <w:tabs>
          <w:tab w:val="left" w:pos="9052"/>
        </w:tabs>
        <w:rPr>
          <w:lang w:val="en-AU"/>
        </w:rPr>
      </w:pPr>
      <w:r w:rsidRPr="001E2A10">
        <w:rPr>
          <w:rStyle w:val="Gridreferencecharacterstyle"/>
          <w:lang w:val="en-AU"/>
        </w:rPr>
        <w:t>Tbl 1: D17</w:t>
      </w:r>
    </w:p>
    <w:p w14:paraId="0300DBDA" w14:textId="77777777" w:rsidR="00D44DFE" w:rsidRPr="001E2A10" w:rsidRDefault="00644E32" w:rsidP="005D344D">
      <w:pPr>
        <w:tabs>
          <w:tab w:val="left" w:pos="9052"/>
        </w:tabs>
        <w:rPr>
          <w:lang w:val="en-AU"/>
        </w:rPr>
      </w:pPr>
      <w:r w:rsidRPr="001E2A10">
        <w:rPr>
          <w:lang w:val="en-AU"/>
        </w:rPr>
        <w:t>352,200 men experienced physical threat in the 12 months prior to completing the survey.</w:t>
      </w:r>
      <w:r w:rsidR="005D344D" w:rsidRPr="001E2A10">
        <w:rPr>
          <w:lang w:val="en-AU"/>
        </w:rPr>
        <w:t xml:space="preserve"> </w:t>
      </w:r>
    </w:p>
    <w:p w14:paraId="3484F5E5" w14:textId="36234AFF" w:rsidR="00644E32" w:rsidRPr="001E2A10" w:rsidRDefault="00644E32" w:rsidP="005D344D">
      <w:pPr>
        <w:tabs>
          <w:tab w:val="left" w:pos="9052"/>
        </w:tabs>
        <w:rPr>
          <w:rStyle w:val="Gridreferencecharacterstyle"/>
          <w:lang w:val="en-AU"/>
        </w:rPr>
      </w:pPr>
      <w:r w:rsidRPr="001E2A10">
        <w:rPr>
          <w:rStyle w:val="Gridreferencecharacterstyle"/>
          <w:lang w:val="en-AU"/>
        </w:rPr>
        <w:t>B17</w:t>
      </w:r>
    </w:p>
    <w:p w14:paraId="6BDA215A" w14:textId="538BCA5B" w:rsidR="00644E32" w:rsidRPr="001E2A10" w:rsidRDefault="009D003B" w:rsidP="005D344D">
      <w:pPr>
        <w:tabs>
          <w:tab w:val="left" w:pos="9052"/>
        </w:tabs>
        <w:rPr>
          <w:lang w:val="en-AU"/>
        </w:rPr>
      </w:pPr>
      <w:r w:rsidRPr="001E2A10">
        <w:rPr>
          <w:noProof/>
          <w:lang w:val="en-AU"/>
        </w:rPr>
        <w:drawing>
          <wp:inline distT="0" distB="0" distL="0" distR="0" wp14:anchorId="36504480" wp14:editId="4060B106">
            <wp:extent cx="176001" cy="180000"/>
            <wp:effectExtent l="0" t="0" r="0" b="0"/>
            <wp:docPr id="371" name="Picture 371"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D44DFE" w:rsidRPr="001E2A10">
        <w:rPr>
          <w:lang w:val="en-AU"/>
        </w:rPr>
        <w:t xml:space="preserve"> </w:t>
      </w:r>
      <w:r w:rsidR="00644E32" w:rsidRPr="001E2A10">
        <w:rPr>
          <w:lang w:val="en-AU"/>
        </w:rPr>
        <w:t>The difference in rates of physical threat for men and women is statistically significant.</w:t>
      </w:r>
    </w:p>
    <w:p w14:paraId="5B118C50" w14:textId="77777777" w:rsidR="003672F6" w:rsidRPr="001E2A10" w:rsidRDefault="003672F6" w:rsidP="0062288B">
      <w:pPr>
        <w:pStyle w:val="Heading4numbered"/>
        <w:rPr>
          <w:lang w:val="en-AU"/>
        </w:rPr>
      </w:pPr>
      <w:bookmarkStart w:id="209" w:name="_Toc78212950"/>
      <w:r w:rsidRPr="001E2A10">
        <w:rPr>
          <w:lang w:val="en-AU"/>
        </w:rPr>
        <w:t>No violence</w:t>
      </w:r>
      <w:bookmarkEnd w:id="209"/>
      <w:r w:rsidRPr="001E2A10">
        <w:rPr>
          <w:lang w:val="en-AU"/>
        </w:rPr>
        <w:t xml:space="preserve"> </w:t>
      </w:r>
    </w:p>
    <w:p w14:paraId="3A4BA701" w14:textId="77777777" w:rsidR="00B22E49" w:rsidRPr="001E2A10" w:rsidRDefault="0062288B" w:rsidP="000735AB">
      <w:pPr>
        <w:tabs>
          <w:tab w:val="left" w:pos="9087"/>
        </w:tabs>
        <w:rPr>
          <w:lang w:val="en-AU"/>
        </w:rPr>
      </w:pPr>
      <w:r w:rsidRPr="001E2A10">
        <w:rPr>
          <w:lang w:val="en-AU"/>
        </w:rPr>
        <w:t>Nineteen out of 20 (94.7%) women did not experience any violence in the last 12 months (8,268,100).</w:t>
      </w:r>
      <w:r w:rsidR="000735AB" w:rsidRPr="001E2A10">
        <w:rPr>
          <w:lang w:val="en-AU"/>
        </w:rPr>
        <w:t xml:space="preserve"> </w:t>
      </w:r>
    </w:p>
    <w:p w14:paraId="3906D459" w14:textId="738E6F2B" w:rsidR="0062288B" w:rsidRPr="001E2A10" w:rsidRDefault="0062288B" w:rsidP="000735AB">
      <w:pPr>
        <w:tabs>
          <w:tab w:val="left" w:pos="9087"/>
        </w:tabs>
        <w:rPr>
          <w:lang w:val="en-AU"/>
        </w:rPr>
      </w:pPr>
      <w:r w:rsidRPr="001E2A10">
        <w:rPr>
          <w:rStyle w:val="Gridreferencecharacterstyle"/>
          <w:lang w:val="en-AU"/>
        </w:rPr>
        <w:t>Tbl 1: D11</w:t>
      </w:r>
    </w:p>
    <w:p w14:paraId="12991CEE" w14:textId="77777777" w:rsidR="00B22E49" w:rsidRPr="001E2A10" w:rsidRDefault="0062288B" w:rsidP="000735AB">
      <w:pPr>
        <w:tabs>
          <w:tab w:val="left" w:pos="9087"/>
        </w:tabs>
        <w:rPr>
          <w:lang w:val="en-AU"/>
        </w:rPr>
      </w:pPr>
      <w:r w:rsidRPr="001E2A10">
        <w:rPr>
          <w:lang w:val="en-AU"/>
        </w:rPr>
        <w:t>Nine out of ten (91.3%) men did not experience any violence in the last 12 months (7,729,200).</w:t>
      </w:r>
      <w:r w:rsidR="000735AB" w:rsidRPr="001E2A10">
        <w:rPr>
          <w:lang w:val="en-AU"/>
        </w:rPr>
        <w:t xml:space="preserve"> </w:t>
      </w:r>
    </w:p>
    <w:p w14:paraId="560D36CB" w14:textId="035297E0" w:rsidR="0062288B" w:rsidRPr="001E2A10" w:rsidRDefault="0062288B" w:rsidP="000735AB">
      <w:pPr>
        <w:tabs>
          <w:tab w:val="left" w:pos="9087"/>
        </w:tabs>
        <w:rPr>
          <w:lang w:val="en-AU"/>
        </w:rPr>
      </w:pPr>
      <w:r w:rsidRPr="001E2A10">
        <w:rPr>
          <w:rStyle w:val="Gridreferencecharacterstyle"/>
          <w:lang w:val="en-AU"/>
        </w:rPr>
        <w:t>B11</w:t>
      </w:r>
    </w:p>
    <w:p w14:paraId="7234957B" w14:textId="77777777" w:rsidR="0062288B" w:rsidRPr="001E2A10" w:rsidRDefault="0062288B" w:rsidP="0062288B">
      <w:pPr>
        <w:pStyle w:val="Greenborderbox-title"/>
        <w:rPr>
          <w:lang w:val="en-AU"/>
        </w:rPr>
      </w:pPr>
      <w:r w:rsidRPr="001E2A10">
        <w:rPr>
          <w:lang w:val="en-AU"/>
        </w:rPr>
        <w:t xml:space="preserve">Why haven't you described victim characteristics? </w:t>
      </w:r>
    </w:p>
    <w:p w14:paraId="66577B81" w14:textId="77777777" w:rsidR="0062288B" w:rsidRPr="001E2A10" w:rsidRDefault="0062288B" w:rsidP="0062288B">
      <w:pPr>
        <w:pStyle w:val="Greenborderbox-copy"/>
        <w:rPr>
          <w:rFonts w:cs="Arial"/>
          <w:lang w:val="en-AU"/>
        </w:rPr>
      </w:pPr>
      <w:r w:rsidRPr="001E2A10">
        <w:rPr>
          <w:rStyle w:val="Strong"/>
          <w:rFonts w:ascii="Arial" w:hAnsi="Arial" w:cs="Arial"/>
          <w:b w:val="0"/>
          <w:bCs/>
          <w:lang w:val="en-AU"/>
        </w:rPr>
        <w:t xml:space="preserve">Section 1: </w:t>
      </w:r>
      <w:r w:rsidRPr="001E2A10">
        <w:rPr>
          <w:rStyle w:val="Strong"/>
          <w:rFonts w:ascii="Arial" w:hAnsi="Arial" w:cs="Arial"/>
          <w:b w:val="0"/>
          <w:bCs/>
          <w:i/>
          <w:iCs/>
          <w:lang w:val="en-AU"/>
        </w:rPr>
        <w:t>Violence experienced by women and men</w:t>
      </w:r>
      <w:r w:rsidRPr="001E2A10">
        <w:rPr>
          <w:rStyle w:val="Strong"/>
          <w:rFonts w:ascii="Arial" w:hAnsi="Arial" w:cs="Arial"/>
          <w:b w:val="0"/>
          <w:bCs/>
          <w:lang w:val="en-AU"/>
        </w:rPr>
        <w:t xml:space="preserve"> </w:t>
      </w:r>
      <w:r w:rsidRPr="001E2A10">
        <w:rPr>
          <w:rFonts w:cs="Arial"/>
          <w:lang w:val="en-AU"/>
        </w:rPr>
        <w:t xml:space="preserve">aims to provide information on the different patterns of violence experienced by women and men. Although differences in demographics are relevant to this, our focus is on the single demographic variable of sex. </w:t>
      </w:r>
    </w:p>
    <w:p w14:paraId="4529EC63" w14:textId="77777777" w:rsidR="0062288B" w:rsidRPr="001E2A10" w:rsidRDefault="0062288B" w:rsidP="0062288B">
      <w:pPr>
        <w:pStyle w:val="Greenborderbox-copy"/>
        <w:rPr>
          <w:rFonts w:cs="Arial"/>
          <w:b/>
          <w:bCs w:val="0"/>
          <w:lang w:val="en-AU"/>
        </w:rPr>
      </w:pPr>
      <w:r w:rsidRPr="001E2A10">
        <w:rPr>
          <w:rFonts w:cs="Arial"/>
          <w:lang w:val="en-AU"/>
        </w:rPr>
        <w:t>We therefore haven’t included an analysis by demographic characteristics in this section. We do provide this type of analysis in</w:t>
      </w:r>
      <w:r w:rsidRPr="001E2A10">
        <w:rPr>
          <w:rFonts w:cs="Arial"/>
          <w:b/>
          <w:bCs w:val="0"/>
          <w:lang w:val="en-AU"/>
        </w:rPr>
        <w:t xml:space="preserve"> </w:t>
      </w:r>
      <w:r w:rsidRPr="001E2A10">
        <w:rPr>
          <w:rStyle w:val="Strong"/>
          <w:rFonts w:ascii="Arial" w:hAnsi="Arial" w:cs="Arial"/>
          <w:b w:val="0"/>
          <w:bCs/>
          <w:lang w:val="en-AU"/>
        </w:rPr>
        <w:t xml:space="preserve">Section 2: </w:t>
      </w:r>
      <w:r w:rsidRPr="001E2A10">
        <w:rPr>
          <w:rStyle w:val="Strong"/>
          <w:rFonts w:ascii="Arial" w:hAnsi="Arial" w:cs="Arial"/>
          <w:b w:val="0"/>
          <w:bCs/>
          <w:i/>
          <w:iCs/>
          <w:lang w:val="en-AU"/>
        </w:rPr>
        <w:t>Women’s experiences of sexual assault</w:t>
      </w:r>
      <w:r w:rsidRPr="001E2A10">
        <w:rPr>
          <w:rFonts w:cs="Arial"/>
          <w:b/>
          <w:bCs w:val="0"/>
          <w:i/>
          <w:iCs/>
          <w:lang w:val="en-AU"/>
        </w:rPr>
        <w:t xml:space="preserve"> and </w:t>
      </w:r>
      <w:r w:rsidRPr="001E2A10">
        <w:rPr>
          <w:rStyle w:val="Strong"/>
          <w:rFonts w:ascii="Arial" w:hAnsi="Arial" w:cs="Arial"/>
          <w:b w:val="0"/>
          <w:bCs/>
          <w:i/>
          <w:iCs/>
          <w:lang w:val="en-AU"/>
        </w:rPr>
        <w:t>Section 3: Women’s experiences of partner violence.</w:t>
      </w:r>
      <w:r w:rsidRPr="001E2A10">
        <w:rPr>
          <w:rStyle w:val="Strong"/>
          <w:rFonts w:ascii="Arial" w:hAnsi="Arial" w:cs="Arial"/>
          <w:b w:val="0"/>
          <w:bCs/>
          <w:lang w:val="en-AU"/>
        </w:rPr>
        <w:t xml:space="preserve"> </w:t>
      </w:r>
    </w:p>
    <w:p w14:paraId="5638D86B" w14:textId="77777777" w:rsidR="00B22E49" w:rsidRPr="001E2A10" w:rsidRDefault="00B22E49">
      <w:pPr>
        <w:spacing w:before="0"/>
        <w:rPr>
          <w:lang w:val="en-AU"/>
        </w:rPr>
      </w:pPr>
      <w:r w:rsidRPr="001E2A10">
        <w:rPr>
          <w:lang w:val="en-AU"/>
        </w:rPr>
        <w:br w:type="page"/>
      </w:r>
    </w:p>
    <w:p w14:paraId="7383A1AC" w14:textId="004445DD" w:rsidR="0062288B" w:rsidRPr="001E2A10" w:rsidRDefault="0062288B" w:rsidP="00B22E49">
      <w:pPr>
        <w:rPr>
          <w:lang w:val="en-AU"/>
        </w:rPr>
      </w:pPr>
      <w:r w:rsidRPr="001E2A10">
        <w:rPr>
          <w:noProof/>
          <w:lang w:val="en-AU"/>
        </w:rPr>
        <w:lastRenderedPageBreak/>
        <w:drawing>
          <wp:inline distT="0" distB="0" distL="0" distR="0" wp14:anchorId="655C48E3" wp14:editId="639C4476">
            <wp:extent cx="2731324" cy="1361395"/>
            <wp:effectExtent l="0" t="0" r="0" b="0"/>
            <wp:docPr id="44" name="Picture 44" descr="Since the age of 15: &#10;Both women and men are 3x more likely to be physically assaulted by a man.&#10;N.B. When compared to assaults by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ince the age of 15: &#10;Both women and men are 3x more likely to be physically assaulted by a man.&#10;N.B. When compared to assaults by a wom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7257" cy="1369336"/>
                    </a:xfrm>
                    <a:prstGeom prst="rect">
                      <a:avLst/>
                    </a:prstGeom>
                    <a:noFill/>
                    <a:ln>
                      <a:noFill/>
                    </a:ln>
                  </pic:spPr>
                </pic:pic>
              </a:graphicData>
            </a:graphic>
          </wp:inline>
        </w:drawing>
      </w:r>
    </w:p>
    <w:p w14:paraId="5E5AE199" w14:textId="5F8D9641" w:rsidR="00B22E49" w:rsidRPr="001E2A10" w:rsidRDefault="00B22E49" w:rsidP="0062288B">
      <w:pPr>
        <w:rPr>
          <w:lang w:val="en-AU"/>
        </w:rPr>
      </w:pPr>
      <w:r w:rsidRPr="001E2A10">
        <w:rPr>
          <w:noProof/>
          <w:lang w:val="en-AU"/>
        </w:rPr>
        <mc:AlternateContent>
          <mc:Choice Requires="wps">
            <w:drawing>
              <wp:inline distT="0" distB="0" distL="0" distR="0" wp14:anchorId="55CA1620" wp14:editId="44BFB3A6">
                <wp:extent cx="6282047" cy="0"/>
                <wp:effectExtent l="0" t="19050" r="24130" b="19050"/>
                <wp:docPr id="46" name="Straight Connector 4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E596F3B" id="Straight Connector 4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ADlgWb4wEAACE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66A43A46" w14:textId="77777777" w:rsidR="003672F6" w:rsidRPr="001E2A10" w:rsidRDefault="003672F6" w:rsidP="000943B2">
      <w:pPr>
        <w:pStyle w:val="Heading2numbered"/>
        <w:rPr>
          <w:lang w:val="en-AU"/>
        </w:rPr>
      </w:pPr>
      <w:bookmarkStart w:id="210" w:name="_Toc78212951"/>
      <w:bookmarkStart w:id="211" w:name="_Toc78277547"/>
      <w:bookmarkStart w:id="212" w:name="_Toc78278371"/>
      <w:bookmarkStart w:id="213" w:name="_Toc78278740"/>
      <w:bookmarkStart w:id="214" w:name="_Toc78278914"/>
      <w:bookmarkStart w:id="215" w:name="_Toc78285097"/>
      <w:bookmarkStart w:id="216" w:name="_Toc78355528"/>
      <w:r w:rsidRPr="001E2A10">
        <w:rPr>
          <w:lang w:val="en-AU"/>
        </w:rPr>
        <w:t>Perpetrator demographics: Who perpetrated the violence?</w:t>
      </w:r>
      <w:bookmarkEnd w:id="210"/>
      <w:bookmarkEnd w:id="211"/>
      <w:bookmarkEnd w:id="212"/>
      <w:bookmarkEnd w:id="213"/>
      <w:bookmarkEnd w:id="214"/>
      <w:bookmarkEnd w:id="215"/>
      <w:bookmarkEnd w:id="216"/>
      <w:r w:rsidRPr="001E2A10">
        <w:rPr>
          <w:lang w:val="en-AU"/>
        </w:rPr>
        <w:t xml:space="preserve"> </w:t>
      </w:r>
    </w:p>
    <w:p w14:paraId="455C854B" w14:textId="77777777" w:rsidR="003672F6" w:rsidRPr="001E2A10" w:rsidRDefault="003672F6" w:rsidP="00A72F69">
      <w:pPr>
        <w:rPr>
          <w:lang w:val="en-AU"/>
        </w:rPr>
      </w:pPr>
      <w:r w:rsidRPr="001E2A10">
        <w:rPr>
          <w:lang w:val="en-AU"/>
        </w:rPr>
        <w:t xml:space="preserve">The data in this section examines perpetrator types for all types of violence perpetrated against a victim over 15 years of age. </w:t>
      </w:r>
    </w:p>
    <w:p w14:paraId="24CE20E0" w14:textId="77777777" w:rsidR="000E075D" w:rsidRPr="001E2A10" w:rsidRDefault="00644E32" w:rsidP="000E075D">
      <w:pPr>
        <w:tabs>
          <w:tab w:val="left" w:pos="9392"/>
        </w:tabs>
        <w:rPr>
          <w:lang w:val="en-AU"/>
        </w:rPr>
      </w:pPr>
      <w:r w:rsidRPr="001E2A10">
        <w:rPr>
          <w:lang w:val="en-AU"/>
        </w:rPr>
        <w:t xml:space="preserve">Men are </w:t>
      </w:r>
      <w:r w:rsidRPr="001E2A10">
        <w:rPr>
          <w:rStyle w:val="Strong"/>
          <w:lang w:val="en-AU"/>
        </w:rPr>
        <w:t>most likely</w:t>
      </w:r>
      <w:r w:rsidRPr="001E2A10">
        <w:rPr>
          <w:lang w:val="en-AU"/>
        </w:rPr>
        <w:t xml:space="preserve"> to have experienced violence perpetrated by a </w:t>
      </w:r>
      <w:r w:rsidRPr="001E2A10">
        <w:rPr>
          <w:rStyle w:val="Strong"/>
          <w:lang w:val="en-AU"/>
        </w:rPr>
        <w:t>stranger</w:t>
      </w:r>
    </w:p>
    <w:p w14:paraId="37F5F708" w14:textId="077EC166" w:rsidR="00644E32" w:rsidRPr="001E2A10" w:rsidRDefault="00644E32" w:rsidP="000E075D">
      <w:pPr>
        <w:tabs>
          <w:tab w:val="left" w:pos="9392"/>
        </w:tabs>
        <w:rPr>
          <w:lang w:val="en-AU"/>
        </w:rPr>
      </w:pPr>
      <w:r w:rsidRPr="001E2A10">
        <w:rPr>
          <w:rStyle w:val="Gridreferencecharacterstyle"/>
          <w:lang w:val="en-AU"/>
        </w:rPr>
        <w:t>Tbl 4: B16</w:t>
      </w:r>
    </w:p>
    <w:p w14:paraId="4074AF21" w14:textId="77777777" w:rsidR="000E075D" w:rsidRPr="001E2A10" w:rsidRDefault="00644E32" w:rsidP="000E075D">
      <w:pPr>
        <w:tabs>
          <w:tab w:val="left" w:pos="9392"/>
        </w:tabs>
        <w:rPr>
          <w:lang w:val="en-AU"/>
        </w:rPr>
      </w:pPr>
      <w:r w:rsidRPr="001E2A10">
        <w:rPr>
          <w:lang w:val="en-AU"/>
        </w:rPr>
        <w:t xml:space="preserve">Women are </w:t>
      </w:r>
      <w:r w:rsidRPr="001E2A10">
        <w:rPr>
          <w:rStyle w:val="Strong"/>
          <w:lang w:val="en-AU"/>
        </w:rPr>
        <w:t>most likely</w:t>
      </w:r>
      <w:r w:rsidRPr="001E2A10">
        <w:rPr>
          <w:lang w:val="en-AU"/>
        </w:rPr>
        <w:t xml:space="preserve"> to have experienced violence perpetrated by a </w:t>
      </w:r>
      <w:r w:rsidRPr="001E2A10">
        <w:rPr>
          <w:rStyle w:val="Strong"/>
          <w:lang w:val="en-AU"/>
        </w:rPr>
        <w:t>known person</w:t>
      </w:r>
      <w:r w:rsidRPr="001E2A10">
        <w:rPr>
          <w:lang w:val="en-AU"/>
        </w:rPr>
        <w:t>, specifically a former partner. Boyfriends/girlfriends/dates were also a key perpetrator of violence against women, albeit a smaller group than cohabiting partner. A similar pattern was seen in male victims, however men reported more violence by friends and acquaintances than by cohabiting or non-cohabiting partners, with strangers being a dominant perpetrator group for male victims.</w:t>
      </w:r>
    </w:p>
    <w:p w14:paraId="7212CEA3" w14:textId="4FEC89F0" w:rsidR="00644E32" w:rsidRPr="001E2A10" w:rsidRDefault="00644E32" w:rsidP="000E075D">
      <w:pPr>
        <w:tabs>
          <w:tab w:val="left" w:pos="9392"/>
        </w:tabs>
        <w:rPr>
          <w:lang w:val="en-AU"/>
        </w:rPr>
      </w:pPr>
      <w:r w:rsidRPr="001E2A10">
        <w:rPr>
          <w:rStyle w:val="Gridreferencecharacterstyle"/>
          <w:lang w:val="en-AU"/>
        </w:rPr>
        <w:t>D20</w:t>
      </w:r>
    </w:p>
    <w:p w14:paraId="6767BC4E" w14:textId="77777777" w:rsidR="003672F6" w:rsidRPr="001E2A10" w:rsidRDefault="003672F6" w:rsidP="00254695">
      <w:pPr>
        <w:pStyle w:val="Heading3numbered"/>
        <w:numPr>
          <w:ilvl w:val="1"/>
          <w:numId w:val="58"/>
        </w:numPr>
        <w:rPr>
          <w:lang w:val="en-AU"/>
        </w:rPr>
      </w:pPr>
      <w:bookmarkStart w:id="217" w:name="_Toc78212952"/>
      <w:bookmarkStart w:id="218" w:name="_Toc78278372"/>
      <w:bookmarkStart w:id="219" w:name="_Toc78278741"/>
      <w:bookmarkStart w:id="220" w:name="_Toc78278915"/>
      <w:bookmarkStart w:id="221" w:name="_Toc78285098"/>
      <w:bookmarkStart w:id="222" w:name="_Toc78355529"/>
      <w:r w:rsidRPr="001E2A10">
        <w:rPr>
          <w:lang w:val="en-AU"/>
        </w:rPr>
        <w:t>Known person</w:t>
      </w:r>
      <w:bookmarkEnd w:id="217"/>
      <w:bookmarkEnd w:id="218"/>
      <w:bookmarkEnd w:id="219"/>
      <w:bookmarkEnd w:id="220"/>
      <w:bookmarkEnd w:id="221"/>
      <w:bookmarkEnd w:id="222"/>
    </w:p>
    <w:p w14:paraId="11AFE936" w14:textId="77777777" w:rsidR="003672F6" w:rsidRPr="001E2A10" w:rsidRDefault="003672F6" w:rsidP="00A72F69">
      <w:pPr>
        <w:rPr>
          <w:lang w:val="en-AU"/>
        </w:rPr>
      </w:pPr>
      <w:r w:rsidRPr="001E2A10">
        <w:rPr>
          <w:lang w:val="en-AU"/>
        </w:rPr>
        <w:t>Both women and men are more likely to have experienced violence by a known man than by a known woman.</w:t>
      </w:r>
    </w:p>
    <w:p w14:paraId="24926D2C" w14:textId="77777777" w:rsidR="003672F6" w:rsidRPr="001E2A10" w:rsidRDefault="003672F6" w:rsidP="000943B2">
      <w:pPr>
        <w:pStyle w:val="Heading4"/>
        <w:rPr>
          <w:lang w:val="en-AU"/>
        </w:rPr>
      </w:pPr>
      <w:bookmarkStart w:id="223" w:name="_Toc78212953"/>
      <w:r w:rsidRPr="001E2A10">
        <w:rPr>
          <w:lang w:val="en-AU"/>
        </w:rPr>
        <w:t>Male victim</w:t>
      </w:r>
      <w:bookmarkEnd w:id="223"/>
    </w:p>
    <w:p w14:paraId="753BC8D3" w14:textId="77777777" w:rsidR="000E075D" w:rsidRPr="001E2A10" w:rsidRDefault="00644E32" w:rsidP="000E075D">
      <w:pPr>
        <w:tabs>
          <w:tab w:val="left" w:pos="9056"/>
        </w:tabs>
        <w:rPr>
          <w:lang w:val="en-AU"/>
        </w:rPr>
      </w:pPr>
      <w:r w:rsidRPr="001E2A10">
        <w:rPr>
          <w:lang w:val="en-AU"/>
        </w:rPr>
        <w:t>2.26 million men had experienced violence by a known person.</w:t>
      </w:r>
      <w:r w:rsidRPr="001E2A10">
        <w:rPr>
          <w:rStyle w:val="FootnoteReference"/>
          <w:lang w:val="en-AU"/>
        </w:rPr>
        <w:footnoteReference w:id="4"/>
      </w:r>
      <w:r w:rsidRPr="001E2A10">
        <w:rPr>
          <w:lang w:val="en-AU"/>
        </w:rPr>
        <w:t xml:space="preserve"> This is approximately one in four men in Australia (26.6%).</w:t>
      </w:r>
    </w:p>
    <w:p w14:paraId="33C7C1ED" w14:textId="450F40F5" w:rsidR="00644E32" w:rsidRPr="001E2A10" w:rsidRDefault="00644E32" w:rsidP="000E075D">
      <w:pPr>
        <w:tabs>
          <w:tab w:val="left" w:pos="9056"/>
        </w:tabs>
        <w:rPr>
          <w:lang w:val="en-AU"/>
        </w:rPr>
      </w:pPr>
      <w:r w:rsidRPr="001E2A10">
        <w:rPr>
          <w:rStyle w:val="Gridreferencecharacterstyle"/>
          <w:lang w:val="en-AU"/>
        </w:rPr>
        <w:t>Tbl 4: B17</w:t>
      </w:r>
    </w:p>
    <w:p w14:paraId="116768CF" w14:textId="77777777" w:rsidR="00644E32" w:rsidRPr="001E2A10" w:rsidRDefault="00644E32" w:rsidP="00A72F69">
      <w:pPr>
        <w:rPr>
          <w:lang w:val="en-AU"/>
        </w:rPr>
      </w:pPr>
      <w:r w:rsidRPr="001E2A10">
        <w:rPr>
          <w:lang w:val="en-AU"/>
        </w:rPr>
        <w:t>1.8 million male victims had experienced violence by a known man (21.5%), of which:</w:t>
      </w:r>
    </w:p>
    <w:p w14:paraId="472C7A28" w14:textId="77777777" w:rsidR="00644E32" w:rsidRPr="001E2A10" w:rsidRDefault="00644E32" w:rsidP="00254695">
      <w:pPr>
        <w:pStyle w:val="ListParagraph"/>
        <w:numPr>
          <w:ilvl w:val="0"/>
          <w:numId w:val="70"/>
        </w:numPr>
        <w:spacing w:before="100" w:beforeAutospacing="1" w:after="100" w:afterAutospacing="1" w:line="240" w:lineRule="auto"/>
        <w:rPr>
          <w:lang w:val="en-AU"/>
        </w:rPr>
      </w:pPr>
      <w:r w:rsidRPr="001E2A10">
        <w:rPr>
          <w:lang w:val="en-AU"/>
        </w:rPr>
        <w:t>1.4 million men had experienced physical assault by a man; and</w:t>
      </w:r>
    </w:p>
    <w:p w14:paraId="565CC200" w14:textId="77777777" w:rsidR="000E075D" w:rsidRPr="001E2A10" w:rsidRDefault="00644E32" w:rsidP="00254695">
      <w:pPr>
        <w:pStyle w:val="ListParagraph"/>
        <w:numPr>
          <w:ilvl w:val="0"/>
          <w:numId w:val="70"/>
        </w:numPr>
        <w:rPr>
          <w:lang w:val="en-AU"/>
        </w:rPr>
      </w:pPr>
      <w:r w:rsidRPr="001E2A10">
        <w:rPr>
          <w:lang w:val="en-AU"/>
        </w:rPr>
        <w:t>Over 100,000 men had experienced sexual assault by a man.</w:t>
      </w:r>
    </w:p>
    <w:p w14:paraId="0A3AA558" w14:textId="6295B203" w:rsidR="00644E32" w:rsidRPr="001E2A10" w:rsidRDefault="00644E32" w:rsidP="000E075D">
      <w:pPr>
        <w:rPr>
          <w:rStyle w:val="Gridreferencecharacterstyle"/>
          <w:lang w:val="en-AU"/>
        </w:rPr>
      </w:pPr>
      <w:r w:rsidRPr="001E2A10">
        <w:rPr>
          <w:rStyle w:val="Gridreferencecharacterstyle"/>
          <w:lang w:val="en-AU"/>
        </w:rPr>
        <w:t>Tbl A1: R28</w:t>
      </w:r>
      <w:r w:rsidR="003B1F1C" w:rsidRPr="001E2A10">
        <w:rPr>
          <w:rStyle w:val="Gridreferencecharacterstyle"/>
          <w:lang w:val="en-AU"/>
        </w:rPr>
        <w:t xml:space="preserve">, </w:t>
      </w:r>
      <w:r w:rsidRPr="001E2A10">
        <w:rPr>
          <w:rStyle w:val="Gridreferencecharacterstyle"/>
          <w:lang w:val="en-AU"/>
        </w:rPr>
        <w:t>B28</w:t>
      </w:r>
      <w:r w:rsidR="003B1F1C" w:rsidRPr="001E2A10">
        <w:rPr>
          <w:rStyle w:val="Gridreferencecharacterstyle"/>
          <w:lang w:val="en-AU"/>
        </w:rPr>
        <w:t xml:space="preserve">, </w:t>
      </w:r>
      <w:r w:rsidRPr="001E2A10">
        <w:rPr>
          <w:rStyle w:val="Gridreferencecharacterstyle"/>
          <w:lang w:val="en-AU"/>
        </w:rPr>
        <w:t>H28</w:t>
      </w:r>
    </w:p>
    <w:p w14:paraId="06E5C5EA" w14:textId="77777777" w:rsidR="00644E32" w:rsidRPr="001E2A10" w:rsidRDefault="00644E32" w:rsidP="00A72F69">
      <w:pPr>
        <w:rPr>
          <w:lang w:val="en-AU"/>
        </w:rPr>
      </w:pPr>
      <w:r w:rsidRPr="001E2A10">
        <w:rPr>
          <w:lang w:val="en-AU"/>
        </w:rPr>
        <w:t>933,900 men had experienced violence by a known woman, of which:</w:t>
      </w:r>
    </w:p>
    <w:p w14:paraId="37E6442D" w14:textId="77777777" w:rsidR="00644E32" w:rsidRPr="001E2A10" w:rsidRDefault="00644E32" w:rsidP="00254695">
      <w:pPr>
        <w:pStyle w:val="ListParagraph"/>
        <w:numPr>
          <w:ilvl w:val="0"/>
          <w:numId w:val="71"/>
        </w:numPr>
        <w:spacing w:before="100" w:beforeAutospacing="1" w:after="100" w:afterAutospacing="1" w:line="240" w:lineRule="auto"/>
        <w:rPr>
          <w:lang w:val="en-AU"/>
        </w:rPr>
      </w:pPr>
      <w:r w:rsidRPr="001E2A10">
        <w:rPr>
          <w:lang w:val="en-AU"/>
        </w:rPr>
        <w:t>766,800 men had experienced physical assault by a woman; and</w:t>
      </w:r>
    </w:p>
    <w:p w14:paraId="742BBF14" w14:textId="77777777" w:rsidR="000E075D" w:rsidRPr="001E2A10" w:rsidRDefault="00644E32" w:rsidP="00254695">
      <w:pPr>
        <w:pStyle w:val="ListParagraph"/>
        <w:numPr>
          <w:ilvl w:val="0"/>
          <w:numId w:val="71"/>
        </w:numPr>
        <w:rPr>
          <w:lang w:val="en-AU"/>
        </w:rPr>
      </w:pPr>
      <w:r w:rsidRPr="001E2A10">
        <w:rPr>
          <w:lang w:val="en-AU"/>
        </w:rPr>
        <w:t>165,700 men had experienced sexual assault by a woman.</w:t>
      </w:r>
    </w:p>
    <w:p w14:paraId="2BCD682F" w14:textId="075896E9" w:rsidR="00644E32" w:rsidRPr="001E2A10" w:rsidRDefault="00644E32" w:rsidP="000E075D">
      <w:pPr>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lastRenderedPageBreak/>
        <w:t>R33</w:t>
      </w:r>
      <w:r w:rsidR="003B1F1C" w:rsidRPr="001E2A10">
        <w:rPr>
          <w:rStyle w:val="Gridreferencecharacterstyle"/>
          <w:lang w:val="en-AU"/>
        </w:rPr>
        <w:t xml:space="preserve">, </w:t>
      </w:r>
      <w:r w:rsidRPr="001E2A10">
        <w:rPr>
          <w:rStyle w:val="Gridreferencecharacterstyle"/>
          <w:lang w:val="en-AU"/>
        </w:rPr>
        <w:t>B33</w:t>
      </w:r>
      <w:r w:rsidR="003B1F1C" w:rsidRPr="001E2A10">
        <w:rPr>
          <w:rStyle w:val="Gridreferencecharacterstyle"/>
          <w:lang w:val="en-AU"/>
        </w:rPr>
        <w:t xml:space="preserve">, </w:t>
      </w:r>
      <w:r w:rsidRPr="001E2A10">
        <w:rPr>
          <w:rStyle w:val="Gridreferencecharacterstyle"/>
          <w:lang w:val="en-AU"/>
        </w:rPr>
        <w:t>H33</w:t>
      </w:r>
    </w:p>
    <w:p w14:paraId="030C1E22" w14:textId="77777777" w:rsidR="0062288B" w:rsidRPr="001E2A10" w:rsidRDefault="0062288B" w:rsidP="0062288B">
      <w:pPr>
        <w:pStyle w:val="Postitwithshadow-title"/>
        <w:rPr>
          <w:lang w:val="en-AU"/>
        </w:rPr>
      </w:pPr>
      <w:r w:rsidRPr="001E2A10">
        <w:rPr>
          <w:lang w:val="en-AU"/>
        </w:rPr>
        <w:t>Talking about assault</w:t>
      </w:r>
    </w:p>
    <w:p w14:paraId="02ECA65E" w14:textId="77777777" w:rsidR="0062288B" w:rsidRPr="001E2A10" w:rsidRDefault="0062288B" w:rsidP="0062288B">
      <w:pPr>
        <w:pStyle w:val="Postitwithshadow-copy"/>
        <w:rPr>
          <w:lang w:val="en-AU"/>
        </w:rPr>
      </w:pPr>
      <w:r w:rsidRPr="001E2A10">
        <w:rPr>
          <w:lang w:val="en-AU"/>
        </w:rPr>
        <w:t xml:space="preserve">Please note that the dot points in 2.1-2.2 relate to physical and sexual </w:t>
      </w:r>
      <w:r w:rsidRPr="001E2A10">
        <w:rPr>
          <w:u w:val="single"/>
          <w:lang w:val="en-AU"/>
        </w:rPr>
        <w:t>assault.</w:t>
      </w:r>
      <w:r w:rsidRPr="001E2A10">
        <w:rPr>
          <w:lang w:val="en-AU"/>
        </w:rPr>
        <w:t xml:space="preserve"> These numbers do not relate to the broader categories of physical and sexual </w:t>
      </w:r>
      <w:r w:rsidRPr="001E2A10">
        <w:rPr>
          <w:u w:val="single"/>
          <w:lang w:val="en-AU"/>
        </w:rPr>
        <w:t>violence</w:t>
      </w:r>
      <w:r w:rsidRPr="001E2A10">
        <w:rPr>
          <w:lang w:val="en-AU"/>
        </w:rPr>
        <w:t xml:space="preserve"> (which include threats).</w:t>
      </w:r>
    </w:p>
    <w:p w14:paraId="1209DDD0" w14:textId="4B482ACB" w:rsidR="0062288B" w:rsidRPr="001E2A10" w:rsidRDefault="0062288B" w:rsidP="008826CA">
      <w:pPr>
        <w:pStyle w:val="Acknowledgement"/>
        <w:rPr>
          <w:lang w:val="en-AU"/>
        </w:rPr>
      </w:pPr>
      <w:r w:rsidRPr="001E2A10">
        <w:rPr>
          <w:lang w:val="en-AU"/>
        </w:rPr>
        <w:t>Graph D: Since the age of 15, number of women and men who experienced violence, reported perpetrator of violence: By sex of victim</w:t>
      </w:r>
    </w:p>
    <w:p w14:paraId="2A9E9958" w14:textId="0BF1A1CC" w:rsidR="008826CA" w:rsidRPr="001E2A10" w:rsidRDefault="008826CA" w:rsidP="008826CA">
      <w:pPr>
        <w:pStyle w:val="Acknowledgement"/>
        <w:rPr>
          <w:lang w:val="en-AU"/>
        </w:rPr>
      </w:pPr>
      <w:r w:rsidRPr="001E2A10">
        <w:rPr>
          <w:noProof/>
          <w:lang w:val="en-AU"/>
        </w:rPr>
        <mc:AlternateContent>
          <mc:Choice Requires="wps">
            <w:drawing>
              <wp:inline distT="0" distB="0" distL="0" distR="0" wp14:anchorId="4FD8C9DA" wp14:editId="4AC4999E">
                <wp:extent cx="6282047" cy="0"/>
                <wp:effectExtent l="0" t="0" r="0" b="0"/>
                <wp:docPr id="47" name="Straight Connector 4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025D16" id="Straight Connector 4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" strokecolor="black [3213]" strokeweight="1.5pt">
                <v:stroke joinstyle="miter"/>
                <w10:anchorlock/>
              </v:line>
            </w:pict>
          </mc:Fallback>
        </mc:AlternateContent>
      </w:r>
    </w:p>
    <w:p w14:paraId="1F8F1D67" w14:textId="24E48180" w:rsidR="0062288B" w:rsidRPr="001E2A10" w:rsidRDefault="0062288B" w:rsidP="0062288B">
      <w:pPr>
        <w:rPr>
          <w:lang w:val="en-AU"/>
        </w:rPr>
      </w:pPr>
      <w:r w:rsidRPr="001E2A10">
        <w:rPr>
          <w:noProof/>
          <w:lang w:val="en-AU"/>
        </w:rPr>
        <w:drawing>
          <wp:inline distT="0" distB="0" distL="0" distR="0" wp14:anchorId="3431A241" wp14:editId="048230EB">
            <wp:extent cx="6299835" cy="2369820"/>
            <wp:effectExtent l="0" t="0" r="0" b="0"/>
            <wp:docPr id="43" name="Picture 4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nformation is in data table bel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9835" cy="2369820"/>
                    </a:xfrm>
                    <a:prstGeom prst="rect">
                      <a:avLst/>
                    </a:prstGeom>
                    <a:noFill/>
                    <a:ln>
                      <a:noFill/>
                    </a:ln>
                  </pic:spPr>
                </pic:pic>
              </a:graphicData>
            </a:graphic>
          </wp:inline>
        </w:drawing>
      </w:r>
    </w:p>
    <w:p w14:paraId="6D48C3FE" w14:textId="20AB1AA7" w:rsidR="008826CA" w:rsidRPr="001E2A10" w:rsidRDefault="008826CA" w:rsidP="0062288B">
      <w:pPr>
        <w:rPr>
          <w:b/>
          <w:bCs/>
          <w:lang w:val="en-AU"/>
        </w:rPr>
      </w:pPr>
      <w:r w:rsidRPr="001E2A10">
        <w:rPr>
          <w:b/>
          <w:bCs/>
          <w:lang w:val="en-AU"/>
        </w:rPr>
        <w:t>Data table</w:t>
      </w:r>
      <w:r w:rsidR="000B130B" w:rsidRPr="001E2A10">
        <w:rPr>
          <w:b/>
          <w:bCs/>
          <w:lang w:val="en-AU"/>
        </w:rPr>
        <w:t xml:space="preserve"> for Graph D</w:t>
      </w:r>
      <w:r w:rsidRPr="001E2A10">
        <w:rPr>
          <w:b/>
          <w:bCs/>
          <w:lang w:val="en-AU"/>
        </w:rPr>
        <w:t>:</w:t>
      </w:r>
    </w:p>
    <w:tbl>
      <w:tblPr>
        <w:tblStyle w:val="ANROWStablestyle"/>
        <w:tblW w:w="0" w:type="auto"/>
        <w:tblLook w:val="04A0" w:firstRow="1" w:lastRow="0" w:firstColumn="1" w:lastColumn="0" w:noHBand="0" w:noVBand="1"/>
      </w:tblPr>
      <w:tblGrid>
        <w:gridCol w:w="3303"/>
        <w:gridCol w:w="3304"/>
        <w:gridCol w:w="3304"/>
      </w:tblGrid>
      <w:tr w:rsidR="003C45FD" w:rsidRPr="001E2A10" w14:paraId="6873BC94" w14:textId="77777777" w:rsidTr="00125CDB">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1EA424A" w14:textId="7E06861E" w:rsidR="003C45FD" w:rsidRPr="001E2A10" w:rsidRDefault="003C45FD" w:rsidP="00125CDB">
            <w:pPr>
              <w:rPr>
                <w:rFonts w:ascii="Arial" w:hAnsi="Arial" w:cs="Arial"/>
                <w:lang w:val="en-AU"/>
              </w:rPr>
            </w:pPr>
            <w:r w:rsidRPr="001E2A10">
              <w:rPr>
                <w:rFonts w:ascii="Arial" w:hAnsi="Arial" w:cs="Arial"/>
                <w:lang w:val="en-AU"/>
              </w:rPr>
              <w:t>Perpetrator of violence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42FE1163" w14:textId="1A9D6ACC" w:rsidR="003C45FD" w:rsidRPr="001E2A10" w:rsidRDefault="003C45FD" w:rsidP="00125CDB">
            <w:pPr>
              <w:jc w:val="center"/>
              <w:rPr>
                <w:rFonts w:ascii="Arial" w:hAnsi="Arial" w:cs="Arial"/>
                <w:lang w:val="en-AU"/>
              </w:rPr>
            </w:pPr>
            <w:r w:rsidRPr="001E2A10">
              <w:rPr>
                <w:rFonts w:ascii="Arial" w:hAnsi="Arial" w:cs="Arial"/>
                <w:lang w:val="en-AU"/>
              </w:rPr>
              <w:t>Male victim</w:t>
            </w:r>
          </w:p>
        </w:tc>
        <w:tc>
          <w:tcPr>
            <w:tcW w:w="3304"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27EDCA39" w14:textId="2DCB06A4" w:rsidR="003C45FD" w:rsidRPr="001E2A10" w:rsidRDefault="003C45FD" w:rsidP="00125CDB">
            <w:pPr>
              <w:jc w:val="center"/>
              <w:rPr>
                <w:rFonts w:ascii="Arial" w:hAnsi="Arial" w:cs="Arial"/>
                <w:lang w:val="en-AU"/>
              </w:rPr>
            </w:pPr>
            <w:r w:rsidRPr="001E2A10">
              <w:rPr>
                <w:rFonts w:ascii="Arial" w:hAnsi="Arial" w:cs="Arial"/>
                <w:lang w:val="en-AU"/>
              </w:rPr>
              <w:t>Female victim</w:t>
            </w:r>
          </w:p>
        </w:tc>
      </w:tr>
      <w:tr w:rsidR="00B839B5" w:rsidRPr="001E2A10" w14:paraId="41ABD6EB" w14:textId="77777777" w:rsidTr="00125CDB">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3B166BBB" w14:textId="32F3EA43" w:rsidR="003C45FD" w:rsidRPr="001E2A10" w:rsidRDefault="003C45FD" w:rsidP="00125CDB">
            <w:pPr>
              <w:rPr>
                <w:lang w:val="en-AU"/>
              </w:rPr>
            </w:pPr>
            <w:r w:rsidRPr="001E2A10">
              <w:rPr>
                <w:lang w:val="en-AU"/>
              </w:rPr>
              <w:t>Stranger</w:t>
            </w:r>
          </w:p>
        </w:tc>
        <w:tc>
          <w:tcPr>
            <w:tcW w:w="3304" w:type="dxa"/>
            <w:tcBorders>
              <w:top w:val="single" w:sz="4" w:space="0" w:color="FFFFFF" w:themeColor="background1"/>
              <w:bottom w:val="single" w:sz="4" w:space="0" w:color="auto"/>
            </w:tcBorders>
          </w:tcPr>
          <w:p w14:paraId="662FC956" w14:textId="0DE0D770" w:rsidR="003C45FD" w:rsidRPr="001E2A10" w:rsidRDefault="003C45FD" w:rsidP="00125CDB">
            <w:pPr>
              <w:jc w:val="center"/>
              <w:rPr>
                <w:lang w:val="en-AU"/>
              </w:rPr>
            </w:pPr>
            <w:r w:rsidRPr="001E2A10">
              <w:rPr>
                <w:lang w:val="en-AU"/>
              </w:rPr>
              <w:t>~3,030,000</w:t>
            </w:r>
          </w:p>
        </w:tc>
        <w:tc>
          <w:tcPr>
            <w:tcW w:w="3304" w:type="dxa"/>
            <w:tcBorders>
              <w:top w:val="single" w:sz="4" w:space="0" w:color="FFFFFF" w:themeColor="background1"/>
              <w:bottom w:val="single" w:sz="4" w:space="0" w:color="auto"/>
            </w:tcBorders>
          </w:tcPr>
          <w:p w14:paraId="524BD15E" w14:textId="39659B65" w:rsidR="003C45FD" w:rsidRPr="001E2A10" w:rsidRDefault="003C45FD" w:rsidP="00125CDB">
            <w:pPr>
              <w:jc w:val="center"/>
              <w:rPr>
                <w:lang w:val="en-AU"/>
              </w:rPr>
            </w:pPr>
            <w:r w:rsidRPr="001E2A10">
              <w:rPr>
                <w:lang w:val="en-AU"/>
              </w:rPr>
              <w:t>~1,060,000</w:t>
            </w:r>
          </w:p>
        </w:tc>
      </w:tr>
      <w:tr w:rsidR="003C45FD" w:rsidRPr="001E2A10" w14:paraId="20C95F5D" w14:textId="77777777" w:rsidTr="00125CDB">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7860D20E" w14:textId="464E9D05" w:rsidR="003C45FD" w:rsidRPr="001E2A10" w:rsidRDefault="003C45FD" w:rsidP="00125CDB">
            <w:pPr>
              <w:rPr>
                <w:lang w:val="en-AU"/>
              </w:rPr>
            </w:pPr>
            <w:r w:rsidRPr="001E2A10">
              <w:rPr>
                <w:lang w:val="en-AU"/>
              </w:rPr>
              <w:t>Cohabiting partner</w:t>
            </w:r>
          </w:p>
        </w:tc>
        <w:tc>
          <w:tcPr>
            <w:tcW w:w="3304" w:type="dxa"/>
            <w:tcBorders>
              <w:top w:val="single" w:sz="4" w:space="0" w:color="auto"/>
              <w:bottom w:val="single" w:sz="4" w:space="0" w:color="auto"/>
            </w:tcBorders>
            <w:shd w:val="clear" w:color="auto" w:fill="FFFFFF" w:themeFill="background1"/>
          </w:tcPr>
          <w:p w14:paraId="35675760" w14:textId="2A5B379A" w:rsidR="003C45FD" w:rsidRPr="001E2A10" w:rsidRDefault="003C45FD" w:rsidP="00125CDB">
            <w:pPr>
              <w:jc w:val="center"/>
              <w:rPr>
                <w:lang w:val="en-AU"/>
              </w:rPr>
            </w:pPr>
            <w:r w:rsidRPr="001E2A10">
              <w:rPr>
                <w:lang w:val="en-AU"/>
              </w:rPr>
              <w:t>~440,000</w:t>
            </w:r>
          </w:p>
        </w:tc>
        <w:tc>
          <w:tcPr>
            <w:tcW w:w="3304" w:type="dxa"/>
            <w:tcBorders>
              <w:top w:val="single" w:sz="4" w:space="0" w:color="auto"/>
              <w:bottom w:val="single" w:sz="4" w:space="0" w:color="auto"/>
            </w:tcBorders>
            <w:shd w:val="clear" w:color="auto" w:fill="FFFFFF" w:themeFill="background1"/>
          </w:tcPr>
          <w:p w14:paraId="588FD41E" w14:textId="71DACACD" w:rsidR="003C45FD" w:rsidRPr="001E2A10" w:rsidRDefault="003C45FD" w:rsidP="00125CDB">
            <w:pPr>
              <w:jc w:val="center"/>
              <w:rPr>
                <w:lang w:val="en-AU"/>
              </w:rPr>
            </w:pPr>
            <w:r w:rsidRPr="001E2A10">
              <w:rPr>
                <w:lang w:val="en-AU"/>
              </w:rPr>
              <w:t>~1,470,000</w:t>
            </w:r>
          </w:p>
        </w:tc>
      </w:tr>
      <w:tr w:rsidR="00B839B5" w:rsidRPr="001E2A10" w14:paraId="7F2681E9" w14:textId="77777777" w:rsidTr="00125CDB">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685C2BCE" w14:textId="262F5B90" w:rsidR="003C45FD" w:rsidRPr="001E2A10" w:rsidRDefault="003C45FD" w:rsidP="00125CDB">
            <w:pPr>
              <w:rPr>
                <w:lang w:val="en-AU"/>
              </w:rPr>
            </w:pPr>
            <w:r w:rsidRPr="001E2A10">
              <w:rPr>
                <w:lang w:val="en-AU"/>
              </w:rPr>
              <w:t>Boyfriend/girlfriend/date</w:t>
            </w:r>
          </w:p>
        </w:tc>
        <w:tc>
          <w:tcPr>
            <w:tcW w:w="3304" w:type="dxa"/>
            <w:tcBorders>
              <w:top w:val="single" w:sz="4" w:space="0" w:color="auto"/>
              <w:bottom w:val="single" w:sz="4" w:space="0" w:color="auto"/>
            </w:tcBorders>
          </w:tcPr>
          <w:p w14:paraId="33096071" w14:textId="78723161" w:rsidR="003C45FD" w:rsidRPr="001E2A10" w:rsidRDefault="003C45FD" w:rsidP="00125CDB">
            <w:pPr>
              <w:jc w:val="center"/>
              <w:rPr>
                <w:lang w:val="en-AU"/>
              </w:rPr>
            </w:pPr>
            <w:r w:rsidRPr="001E2A10">
              <w:rPr>
                <w:lang w:val="en-AU"/>
              </w:rPr>
              <w:t>~310,000</w:t>
            </w:r>
          </w:p>
        </w:tc>
        <w:tc>
          <w:tcPr>
            <w:tcW w:w="3304" w:type="dxa"/>
            <w:tcBorders>
              <w:top w:val="single" w:sz="4" w:space="0" w:color="auto"/>
              <w:bottom w:val="single" w:sz="4" w:space="0" w:color="auto"/>
            </w:tcBorders>
          </w:tcPr>
          <w:p w14:paraId="09C5AA64" w14:textId="6EC4553F" w:rsidR="003C45FD" w:rsidRPr="001E2A10" w:rsidRDefault="003C45FD" w:rsidP="00125CDB">
            <w:pPr>
              <w:jc w:val="center"/>
              <w:rPr>
                <w:lang w:val="en-AU"/>
              </w:rPr>
            </w:pPr>
            <w:r w:rsidRPr="001E2A10">
              <w:rPr>
                <w:lang w:val="en-AU"/>
              </w:rPr>
              <w:t>~980,000</w:t>
            </w:r>
          </w:p>
        </w:tc>
      </w:tr>
      <w:tr w:rsidR="003C45FD" w:rsidRPr="001E2A10" w14:paraId="569C7B1B" w14:textId="77777777" w:rsidTr="00125CDB">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0352C1B5" w14:textId="19B0A4B2" w:rsidR="003C45FD" w:rsidRPr="001E2A10" w:rsidRDefault="003C45FD" w:rsidP="00125CDB">
            <w:pPr>
              <w:rPr>
                <w:lang w:val="en-AU"/>
              </w:rPr>
            </w:pPr>
            <w:r w:rsidRPr="001E2A10">
              <w:rPr>
                <w:lang w:val="en-AU"/>
              </w:rPr>
              <w:t>Friend</w:t>
            </w:r>
          </w:p>
        </w:tc>
        <w:tc>
          <w:tcPr>
            <w:tcW w:w="3304" w:type="dxa"/>
            <w:tcBorders>
              <w:top w:val="single" w:sz="4" w:space="0" w:color="auto"/>
              <w:bottom w:val="single" w:sz="4" w:space="0" w:color="auto"/>
            </w:tcBorders>
            <w:shd w:val="clear" w:color="auto" w:fill="FFFFFF" w:themeFill="background1"/>
          </w:tcPr>
          <w:p w14:paraId="18DDEC30" w14:textId="0370FAC4" w:rsidR="003C45FD" w:rsidRPr="001E2A10" w:rsidRDefault="003C45FD" w:rsidP="00125CDB">
            <w:pPr>
              <w:jc w:val="center"/>
              <w:rPr>
                <w:lang w:val="en-AU"/>
              </w:rPr>
            </w:pPr>
            <w:r w:rsidRPr="001E2A10">
              <w:rPr>
                <w:lang w:val="en-AU"/>
              </w:rPr>
              <w:t>~400,000</w:t>
            </w:r>
          </w:p>
        </w:tc>
        <w:tc>
          <w:tcPr>
            <w:tcW w:w="3304" w:type="dxa"/>
            <w:tcBorders>
              <w:top w:val="single" w:sz="4" w:space="0" w:color="auto"/>
              <w:bottom w:val="single" w:sz="4" w:space="0" w:color="auto"/>
            </w:tcBorders>
            <w:shd w:val="clear" w:color="auto" w:fill="FFFFFF" w:themeFill="background1"/>
          </w:tcPr>
          <w:p w14:paraId="14BAA018" w14:textId="0DA4D259" w:rsidR="003C45FD" w:rsidRPr="001E2A10" w:rsidRDefault="003C45FD" w:rsidP="00125CDB">
            <w:pPr>
              <w:jc w:val="center"/>
              <w:rPr>
                <w:lang w:val="en-AU"/>
              </w:rPr>
            </w:pPr>
            <w:r w:rsidRPr="001E2A10">
              <w:rPr>
                <w:lang w:val="en-AU"/>
              </w:rPr>
              <w:t>~310,000</w:t>
            </w:r>
          </w:p>
        </w:tc>
      </w:tr>
    </w:tbl>
    <w:p w14:paraId="3EA47BAB" w14:textId="75D8F61B" w:rsidR="008826CA" w:rsidRPr="001E2A10" w:rsidRDefault="008826CA" w:rsidP="0062288B">
      <w:pPr>
        <w:rPr>
          <w:lang w:val="en-AU"/>
        </w:rPr>
      </w:pPr>
      <w:r w:rsidRPr="001E2A10">
        <w:rPr>
          <w:noProof/>
          <w:lang w:val="en-AU"/>
        </w:rPr>
        <mc:AlternateContent>
          <mc:Choice Requires="wps">
            <w:drawing>
              <wp:inline distT="0" distB="0" distL="0" distR="0" wp14:anchorId="1F6671CE" wp14:editId="3828B963">
                <wp:extent cx="6282047" cy="0"/>
                <wp:effectExtent l="0" t="19050" r="24130" b="19050"/>
                <wp:docPr id="48" name="Straight Connector 4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6133F0" id="Straight Connector 4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m5Y29eQBAAAh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067ABAB" w14:textId="77777777" w:rsidR="0062288B" w:rsidRPr="001E2A10" w:rsidRDefault="0062288B" w:rsidP="008826CA">
      <w:pPr>
        <w:pStyle w:val="Acknowledgement"/>
        <w:jc w:val="right"/>
        <w:rPr>
          <w:lang w:val="en-AU"/>
        </w:rPr>
      </w:pPr>
      <w:r w:rsidRPr="001E2A10">
        <w:rPr>
          <w:lang w:val="en-AU"/>
        </w:rPr>
        <w:t>Note: Data relates to incidents since the age of 15.</w:t>
      </w:r>
    </w:p>
    <w:p w14:paraId="5770FFA5" w14:textId="6E62BDB6" w:rsidR="003672F6" w:rsidRPr="001E2A10" w:rsidRDefault="003672F6" w:rsidP="000943B2">
      <w:pPr>
        <w:pStyle w:val="Heading4"/>
        <w:rPr>
          <w:lang w:val="en-AU"/>
        </w:rPr>
      </w:pPr>
      <w:bookmarkStart w:id="224" w:name="_Toc78212954"/>
      <w:r w:rsidRPr="001E2A10">
        <w:rPr>
          <w:lang w:val="en-AU"/>
        </w:rPr>
        <w:t>Female victim</w:t>
      </w:r>
      <w:bookmarkEnd w:id="224"/>
    </w:p>
    <w:p w14:paraId="6B1E60D5" w14:textId="77777777" w:rsidR="00411AA2" w:rsidRPr="001E2A10" w:rsidRDefault="00644E32" w:rsidP="00411AA2">
      <w:pPr>
        <w:tabs>
          <w:tab w:val="left" w:pos="9152"/>
        </w:tabs>
        <w:rPr>
          <w:lang w:val="en-AU"/>
        </w:rPr>
      </w:pPr>
      <w:r w:rsidRPr="001E2A10">
        <w:rPr>
          <w:lang w:val="en-AU"/>
        </w:rPr>
        <w:t xml:space="preserve">One in three, or 3.1 million women had experienced violence by a known person (35.6%). </w:t>
      </w:r>
    </w:p>
    <w:p w14:paraId="1E58B844" w14:textId="738908AA" w:rsidR="00644E32" w:rsidRPr="001E2A10" w:rsidRDefault="00644E32" w:rsidP="00411AA2">
      <w:pPr>
        <w:tabs>
          <w:tab w:val="left" w:pos="9152"/>
        </w:tabs>
        <w:rPr>
          <w:rStyle w:val="Gridreferencecharacterstyle"/>
          <w:lang w:val="en-AU"/>
        </w:rPr>
      </w:pPr>
      <w:r w:rsidRPr="001E2A10">
        <w:rPr>
          <w:rStyle w:val="Gridreferencecharacterstyle"/>
          <w:lang w:val="en-AU"/>
        </w:rPr>
        <w:t>Tbl 4: D17</w:t>
      </w:r>
    </w:p>
    <w:p w14:paraId="4CA1D235" w14:textId="77777777" w:rsidR="00644E32" w:rsidRPr="001E2A10" w:rsidRDefault="00644E32" w:rsidP="00A72F69">
      <w:pPr>
        <w:rPr>
          <w:lang w:val="en-AU"/>
        </w:rPr>
      </w:pPr>
      <w:r w:rsidRPr="001E2A10">
        <w:rPr>
          <w:lang w:val="en-AU"/>
        </w:rPr>
        <w:t>More than 2.9 million women reported violence perpetrated by a known man (33.7%), of which:</w:t>
      </w:r>
    </w:p>
    <w:p w14:paraId="770A1C5C" w14:textId="77777777" w:rsidR="00644E32" w:rsidRPr="001E2A10" w:rsidRDefault="00644E32" w:rsidP="00254695">
      <w:pPr>
        <w:pStyle w:val="ListParagraph"/>
        <w:numPr>
          <w:ilvl w:val="0"/>
          <w:numId w:val="72"/>
        </w:numPr>
        <w:spacing w:before="100" w:beforeAutospacing="1" w:after="100" w:afterAutospacing="1" w:line="240" w:lineRule="auto"/>
        <w:rPr>
          <w:lang w:val="en-AU"/>
        </w:rPr>
      </w:pPr>
      <w:r w:rsidRPr="001E2A10">
        <w:rPr>
          <w:lang w:val="en-AU"/>
        </w:rPr>
        <w:t>2.1 million had experienced physical assault by a man; and</w:t>
      </w:r>
    </w:p>
    <w:p w14:paraId="22260DE4" w14:textId="77777777" w:rsidR="00411AA2" w:rsidRPr="001E2A10" w:rsidRDefault="00644E32" w:rsidP="00254695">
      <w:pPr>
        <w:pStyle w:val="ListParagraph"/>
        <w:numPr>
          <w:ilvl w:val="0"/>
          <w:numId w:val="72"/>
        </w:numPr>
        <w:rPr>
          <w:lang w:val="en-AU"/>
        </w:rPr>
      </w:pPr>
      <w:r w:rsidRPr="001E2A10">
        <w:rPr>
          <w:lang w:val="en-AU"/>
        </w:rPr>
        <w:t>1.3 million experienced sexual assault by a man.</w:t>
      </w:r>
    </w:p>
    <w:p w14:paraId="4C8FA89C" w14:textId="3E8DD499" w:rsidR="00644E32" w:rsidRPr="001E2A10" w:rsidRDefault="00644E32" w:rsidP="00411AA2">
      <w:pPr>
        <w:rPr>
          <w:rStyle w:val="Gridreferencecharacterstyle"/>
          <w:lang w:val="en-AU"/>
        </w:rPr>
      </w:pPr>
      <w:r w:rsidRPr="001E2A10">
        <w:rPr>
          <w:rStyle w:val="Gridreferencecharacterstyle"/>
          <w:lang w:val="en-AU"/>
        </w:rPr>
        <w:lastRenderedPageBreak/>
        <w:t>Tbl A1: R11</w:t>
      </w:r>
      <w:r w:rsidR="00BA055E" w:rsidRPr="001E2A10">
        <w:rPr>
          <w:rStyle w:val="Gridreferencecharacterstyle"/>
          <w:lang w:val="en-AU"/>
        </w:rPr>
        <w:t xml:space="preserve">, </w:t>
      </w:r>
      <w:r w:rsidRPr="001E2A10">
        <w:rPr>
          <w:rStyle w:val="Gridreferencecharacterstyle"/>
          <w:lang w:val="en-AU"/>
        </w:rPr>
        <w:t>B11</w:t>
      </w:r>
      <w:r w:rsidR="00BA055E" w:rsidRPr="001E2A10">
        <w:rPr>
          <w:rStyle w:val="Gridreferencecharacterstyle"/>
          <w:lang w:val="en-AU"/>
        </w:rPr>
        <w:t xml:space="preserve">, </w:t>
      </w:r>
      <w:r w:rsidRPr="001E2A10">
        <w:rPr>
          <w:rStyle w:val="Gridreferencecharacterstyle"/>
          <w:lang w:val="en-AU"/>
        </w:rPr>
        <w:t>H11</w:t>
      </w:r>
    </w:p>
    <w:p w14:paraId="3E4433FA" w14:textId="77777777" w:rsidR="00644E32" w:rsidRPr="001E2A10" w:rsidRDefault="00644E32" w:rsidP="00A72F69">
      <w:pPr>
        <w:rPr>
          <w:lang w:val="en-AU"/>
        </w:rPr>
      </w:pPr>
      <w:r w:rsidRPr="001E2A10">
        <w:rPr>
          <w:lang w:val="en-AU"/>
        </w:rPr>
        <w:t>Less than 0.7 million women report violence perpetrated by known women, of which:</w:t>
      </w:r>
    </w:p>
    <w:p w14:paraId="598AC65A" w14:textId="77777777" w:rsidR="00644E32" w:rsidRPr="001E2A10" w:rsidRDefault="00644E32" w:rsidP="00254695">
      <w:pPr>
        <w:pStyle w:val="ListParagraph"/>
        <w:numPr>
          <w:ilvl w:val="0"/>
          <w:numId w:val="73"/>
        </w:numPr>
        <w:spacing w:before="100" w:beforeAutospacing="1" w:after="100" w:afterAutospacing="1" w:line="240" w:lineRule="auto"/>
        <w:rPr>
          <w:lang w:val="en-AU"/>
        </w:rPr>
      </w:pPr>
      <w:r w:rsidRPr="001E2A10">
        <w:rPr>
          <w:lang w:val="en-AU"/>
        </w:rPr>
        <w:t>480,000 women experienced physical assault by a woman; and</w:t>
      </w:r>
    </w:p>
    <w:p w14:paraId="2D4287E5" w14:textId="77777777" w:rsidR="00411AA2" w:rsidRPr="001E2A10" w:rsidRDefault="00644E32" w:rsidP="00254695">
      <w:pPr>
        <w:pStyle w:val="ListParagraph"/>
        <w:numPr>
          <w:ilvl w:val="0"/>
          <w:numId w:val="73"/>
        </w:numPr>
        <w:rPr>
          <w:lang w:val="en-AU"/>
        </w:rPr>
      </w:pPr>
      <w:r w:rsidRPr="001E2A10">
        <w:rPr>
          <w:lang w:val="en-AU"/>
        </w:rPr>
        <w:t>49,600 women experienced sexual assault by a woman.</w:t>
      </w:r>
    </w:p>
    <w:p w14:paraId="40CE1B10" w14:textId="4568F7D8" w:rsidR="00644E32" w:rsidRPr="001E2A10" w:rsidRDefault="00644E32" w:rsidP="00411AA2">
      <w:pPr>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t>R21</w:t>
      </w:r>
      <w:r w:rsidR="00BA055E" w:rsidRPr="001E2A10">
        <w:rPr>
          <w:rStyle w:val="Gridreferencecharacterstyle"/>
          <w:lang w:val="en-AU"/>
        </w:rPr>
        <w:t xml:space="preserve">, </w:t>
      </w:r>
      <w:r w:rsidRPr="001E2A10">
        <w:rPr>
          <w:rStyle w:val="Gridreferencecharacterstyle"/>
          <w:lang w:val="en-AU"/>
        </w:rPr>
        <w:t>B21</w:t>
      </w:r>
      <w:r w:rsidR="00BA055E" w:rsidRPr="001E2A10">
        <w:rPr>
          <w:rStyle w:val="Gridreferencecharacterstyle"/>
          <w:lang w:val="en-AU"/>
        </w:rPr>
        <w:t xml:space="preserve">, </w:t>
      </w:r>
      <w:r w:rsidRPr="001E2A10">
        <w:rPr>
          <w:rStyle w:val="Gridreferencecharacterstyle"/>
          <w:lang w:val="en-AU"/>
        </w:rPr>
        <w:t>H21</w:t>
      </w:r>
    </w:p>
    <w:p w14:paraId="3DF1086F" w14:textId="0B8FA5D0" w:rsidR="00644E32" w:rsidRPr="001E2A10" w:rsidRDefault="009D003B" w:rsidP="00411AA2">
      <w:pPr>
        <w:tabs>
          <w:tab w:val="left" w:pos="9152"/>
        </w:tabs>
        <w:rPr>
          <w:lang w:val="en-AU"/>
        </w:rPr>
      </w:pPr>
      <w:r w:rsidRPr="001E2A10">
        <w:rPr>
          <w:noProof/>
          <w:lang w:val="en-AU"/>
        </w:rPr>
        <w:drawing>
          <wp:inline distT="0" distB="0" distL="0" distR="0" wp14:anchorId="66EB9A46" wp14:editId="778A5FBE">
            <wp:extent cx="176001" cy="180000"/>
            <wp:effectExtent l="0" t="0" r="0" b="0"/>
            <wp:docPr id="372" name="Picture 372"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411AA2" w:rsidRPr="001E2A10">
        <w:rPr>
          <w:lang w:val="en-AU"/>
        </w:rPr>
        <w:t xml:space="preserve"> </w:t>
      </w:r>
      <w:r w:rsidR="00644E32" w:rsidRPr="001E2A10">
        <w:rPr>
          <w:lang w:val="en-AU"/>
        </w:rPr>
        <w:t xml:space="preserve">The difference in rates of violence for women and men perpetrated by a known person of the same sex as the victim was statistically significant. </w:t>
      </w:r>
    </w:p>
    <w:p w14:paraId="62DD5912" w14:textId="6FE3980C" w:rsidR="00644E32" w:rsidRPr="001E2A10" w:rsidRDefault="009D003B" w:rsidP="00411AA2">
      <w:pPr>
        <w:tabs>
          <w:tab w:val="left" w:pos="9152"/>
        </w:tabs>
        <w:rPr>
          <w:lang w:val="en-AU"/>
        </w:rPr>
      </w:pPr>
      <w:r w:rsidRPr="001E2A10">
        <w:rPr>
          <w:noProof/>
          <w:lang w:val="en-AU"/>
        </w:rPr>
        <w:drawing>
          <wp:inline distT="0" distB="0" distL="0" distR="0" wp14:anchorId="3A8F0BD6" wp14:editId="1CC5F094">
            <wp:extent cx="176001" cy="180000"/>
            <wp:effectExtent l="0" t="0" r="0" b="0"/>
            <wp:docPr id="373" name="Picture 373"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411AA2" w:rsidRPr="001E2A10">
        <w:rPr>
          <w:lang w:val="en-AU"/>
        </w:rPr>
        <w:t xml:space="preserve"> </w:t>
      </w:r>
      <w:r w:rsidR="00644E32" w:rsidRPr="001E2A10">
        <w:rPr>
          <w:lang w:val="en-AU"/>
        </w:rPr>
        <w:t>The difference in rates of violence for women and men perpetrated by a known person of the opposite sex to the victim was statistically significant.</w:t>
      </w:r>
    </w:p>
    <w:p w14:paraId="172ADC10" w14:textId="77777777" w:rsidR="0062288B" w:rsidRPr="001E2A10" w:rsidRDefault="0062288B" w:rsidP="0062288B">
      <w:pPr>
        <w:pStyle w:val="Greenborderbox-title"/>
        <w:rPr>
          <w:lang w:val="en-AU"/>
        </w:rPr>
      </w:pPr>
      <w:r w:rsidRPr="001E2A10">
        <w:rPr>
          <w:lang w:val="en-AU"/>
        </w:rPr>
        <w:t xml:space="preserve">Reminder: Current and former cohabiting partner </w:t>
      </w:r>
    </w:p>
    <w:p w14:paraId="62491B64" w14:textId="77777777" w:rsidR="0062288B" w:rsidRPr="001E2A10" w:rsidRDefault="0062288B" w:rsidP="00411AA2">
      <w:pPr>
        <w:pStyle w:val="Greenborderbox-copy"/>
        <w:rPr>
          <w:lang w:val="en-AU"/>
        </w:rPr>
      </w:pPr>
      <w:r w:rsidRPr="001E2A10">
        <w:rPr>
          <w:lang w:val="en-AU"/>
        </w:rPr>
        <w:t xml:space="preserve">A current cohabiting partner is a person who, at the time of the survey, the survey respondent was living with in a marriage or de-facto relationship. </w:t>
      </w:r>
    </w:p>
    <w:p w14:paraId="29ACB368" w14:textId="77777777" w:rsidR="0062288B" w:rsidRPr="001E2A10" w:rsidRDefault="0062288B" w:rsidP="00411AA2">
      <w:pPr>
        <w:pStyle w:val="Greenborderbox-copy"/>
        <w:rPr>
          <w:lang w:val="en-AU"/>
        </w:rPr>
      </w:pPr>
      <w:r w:rsidRPr="001E2A10">
        <w:rPr>
          <w:lang w:val="en-AU"/>
        </w:rPr>
        <w:t>A former partner is a person who the survey respondent lived with at some point in a marriage or de facto relationship, but who they no longer live with. This includes:</w:t>
      </w:r>
    </w:p>
    <w:p w14:paraId="616B5BB8" w14:textId="77777777" w:rsidR="0062288B" w:rsidRPr="001E2A10" w:rsidRDefault="0062288B" w:rsidP="0062288B">
      <w:pPr>
        <w:pStyle w:val="Greenborderbox-list"/>
        <w:rPr>
          <w:lang w:val="en-AU"/>
        </w:rPr>
      </w:pPr>
      <w:r w:rsidRPr="001E2A10">
        <w:rPr>
          <w:lang w:val="en-AU"/>
        </w:rPr>
        <w:t>a partner who was violent towards the survey respondent during the relationship, but the relationship has now ended;</w:t>
      </w:r>
    </w:p>
    <w:p w14:paraId="6EAA91DC" w14:textId="77777777" w:rsidR="0062288B" w:rsidRPr="001E2A10" w:rsidRDefault="0062288B" w:rsidP="0062288B">
      <w:pPr>
        <w:pStyle w:val="Greenborderbox-list"/>
        <w:rPr>
          <w:lang w:val="en-AU"/>
        </w:rPr>
      </w:pPr>
      <w:r w:rsidRPr="001E2A10">
        <w:rPr>
          <w:lang w:val="en-AU"/>
        </w:rPr>
        <w:t>a partner who was not violent during the relationship, but has been violent since the relationship ended; and</w:t>
      </w:r>
    </w:p>
    <w:p w14:paraId="20AA93F8" w14:textId="77777777" w:rsidR="0062288B" w:rsidRPr="001E2A10" w:rsidRDefault="0062288B" w:rsidP="0062288B">
      <w:pPr>
        <w:pStyle w:val="Greenborderbox-list"/>
        <w:rPr>
          <w:lang w:val="en-AU"/>
        </w:rPr>
      </w:pPr>
      <w:r w:rsidRPr="001E2A10">
        <w:rPr>
          <w:lang w:val="en-AU"/>
        </w:rPr>
        <w:t>a partner who was violent both during and after the relationship.</w:t>
      </w:r>
    </w:p>
    <w:p w14:paraId="4AFB4C10" w14:textId="77777777" w:rsidR="0062288B" w:rsidRPr="001E2A10" w:rsidRDefault="0062288B" w:rsidP="00411AA2">
      <w:pPr>
        <w:pStyle w:val="Greenborderbox-copy"/>
        <w:rPr>
          <w:lang w:val="en-AU"/>
        </w:rPr>
      </w:pPr>
      <w:r w:rsidRPr="001E2A10">
        <w:rPr>
          <w:lang w:val="en-AU"/>
        </w:rPr>
        <w:t>A former partner has, at some point in time, lived with the survey respondent, however the violence may have started after they stopped cohabiting.</w:t>
      </w:r>
    </w:p>
    <w:p w14:paraId="695F615C" w14:textId="56CB2CE2" w:rsidR="0062288B" w:rsidRPr="001E2A10" w:rsidRDefault="0062288B" w:rsidP="00411AA2">
      <w:pPr>
        <w:pStyle w:val="Acknowledgement"/>
        <w:rPr>
          <w:lang w:val="en-AU"/>
        </w:rPr>
      </w:pPr>
      <w:r w:rsidRPr="001E2A10">
        <w:rPr>
          <w:lang w:val="en-AU"/>
        </w:rPr>
        <w:t>Graph E: Since the age of 15, number of women and men who experienced violence: By intimate partner type and sex of victim</w:t>
      </w:r>
    </w:p>
    <w:p w14:paraId="4B85BB6F" w14:textId="3F08A9C3" w:rsidR="00411AA2" w:rsidRPr="001E2A10" w:rsidRDefault="00411AA2" w:rsidP="00411AA2">
      <w:pPr>
        <w:pStyle w:val="Acknowledgement"/>
        <w:rPr>
          <w:lang w:val="en-AU"/>
        </w:rPr>
      </w:pPr>
      <w:r w:rsidRPr="001E2A10">
        <w:rPr>
          <w:noProof/>
          <w:lang w:val="en-AU"/>
        </w:rPr>
        <mc:AlternateContent>
          <mc:Choice Requires="wps">
            <w:drawing>
              <wp:inline distT="0" distB="0" distL="0" distR="0" wp14:anchorId="4A657A3A" wp14:editId="320EDB7D">
                <wp:extent cx="6282047" cy="0"/>
                <wp:effectExtent l="0" t="0" r="0" b="0"/>
                <wp:docPr id="49" name="Straight Connector 4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D26F30" id="Straight Connector 4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b1++A5AEAACE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0B26FC10" w14:textId="60D7C24D" w:rsidR="0062288B" w:rsidRPr="001E2A10" w:rsidRDefault="0062288B" w:rsidP="0062288B">
      <w:pPr>
        <w:rPr>
          <w:lang w:val="en-AU"/>
        </w:rPr>
      </w:pPr>
      <w:r w:rsidRPr="001E2A10">
        <w:rPr>
          <w:noProof/>
          <w:lang w:val="en-AU"/>
        </w:rPr>
        <w:drawing>
          <wp:inline distT="0" distB="0" distL="0" distR="0" wp14:anchorId="3BF48DEA" wp14:editId="10100779">
            <wp:extent cx="6299835" cy="2120900"/>
            <wp:effectExtent l="0" t="0" r="0" b="0"/>
            <wp:docPr id="42" name="Picture 4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nformation is in data table bel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9835" cy="2120900"/>
                    </a:xfrm>
                    <a:prstGeom prst="rect">
                      <a:avLst/>
                    </a:prstGeom>
                    <a:noFill/>
                    <a:ln>
                      <a:noFill/>
                    </a:ln>
                  </pic:spPr>
                </pic:pic>
              </a:graphicData>
            </a:graphic>
          </wp:inline>
        </w:drawing>
      </w:r>
    </w:p>
    <w:p w14:paraId="3FB58733" w14:textId="77777777" w:rsidR="00DE62FE" w:rsidRDefault="00DE62FE">
      <w:pPr>
        <w:spacing w:before="0"/>
        <w:rPr>
          <w:b/>
          <w:bCs/>
          <w:lang w:val="en-AU"/>
        </w:rPr>
      </w:pPr>
      <w:r>
        <w:rPr>
          <w:b/>
          <w:bCs/>
          <w:lang w:val="en-AU"/>
        </w:rPr>
        <w:br w:type="page"/>
      </w:r>
    </w:p>
    <w:p w14:paraId="5045DC3D" w14:textId="14C409B8" w:rsidR="00411AA2" w:rsidRPr="001E2A10" w:rsidRDefault="00411AA2" w:rsidP="0062288B">
      <w:pPr>
        <w:rPr>
          <w:b/>
          <w:bCs/>
          <w:lang w:val="en-AU"/>
        </w:rPr>
      </w:pPr>
      <w:r w:rsidRPr="001E2A10">
        <w:rPr>
          <w:b/>
          <w:bCs/>
          <w:lang w:val="en-AU"/>
        </w:rPr>
        <w:lastRenderedPageBreak/>
        <w:t>Data table</w:t>
      </w:r>
      <w:r w:rsidR="000B130B" w:rsidRPr="001E2A10">
        <w:rPr>
          <w:b/>
          <w:bCs/>
          <w:lang w:val="en-AU"/>
        </w:rPr>
        <w:t xml:space="preserve"> for Graph E</w:t>
      </w:r>
      <w:r w:rsidRPr="001E2A10">
        <w:rPr>
          <w:b/>
          <w:bCs/>
          <w:lang w:val="en-AU"/>
        </w:rPr>
        <w:t>:</w:t>
      </w:r>
    </w:p>
    <w:tbl>
      <w:tblPr>
        <w:tblStyle w:val="ANROWStablestyle"/>
        <w:tblW w:w="0" w:type="auto"/>
        <w:tblLook w:val="04A0" w:firstRow="1" w:lastRow="0" w:firstColumn="1" w:lastColumn="0" w:noHBand="0" w:noVBand="1"/>
      </w:tblPr>
      <w:tblGrid>
        <w:gridCol w:w="3303"/>
        <w:gridCol w:w="3304"/>
        <w:gridCol w:w="3304"/>
      </w:tblGrid>
      <w:tr w:rsidR="002F31A0" w:rsidRPr="001E2A10" w14:paraId="4B250DAC" w14:textId="77777777" w:rsidTr="00D931D6">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0563255" w14:textId="3081D8EA" w:rsidR="002F31A0" w:rsidRPr="001E2A10" w:rsidRDefault="002F31A0" w:rsidP="00D931D6">
            <w:pPr>
              <w:rPr>
                <w:rFonts w:ascii="Arial" w:hAnsi="Arial" w:cs="Arial"/>
                <w:lang w:val="en-AU"/>
              </w:rPr>
            </w:pPr>
            <w:r w:rsidRPr="001E2A10">
              <w:rPr>
                <w:rFonts w:ascii="Arial" w:hAnsi="Arial" w:cs="Arial"/>
                <w:lang w:val="en-AU"/>
              </w:rPr>
              <w:t>Intimate partner type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65D5E162" w14:textId="7A3D1650" w:rsidR="002F31A0" w:rsidRPr="001E2A10" w:rsidRDefault="002F31A0" w:rsidP="00D931D6">
            <w:pPr>
              <w:jc w:val="center"/>
              <w:rPr>
                <w:rFonts w:ascii="Arial" w:hAnsi="Arial" w:cs="Arial"/>
                <w:lang w:val="en-AU"/>
              </w:rPr>
            </w:pPr>
            <w:r w:rsidRPr="001E2A10">
              <w:rPr>
                <w:rFonts w:ascii="Arial" w:hAnsi="Arial" w:cs="Arial"/>
                <w:lang w:val="en-AU"/>
              </w:rPr>
              <w:t>Female victim</w:t>
            </w:r>
          </w:p>
        </w:tc>
        <w:tc>
          <w:tcPr>
            <w:tcW w:w="3304"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59346C21" w14:textId="1BD464F9" w:rsidR="002F31A0" w:rsidRPr="001E2A10" w:rsidRDefault="002F31A0" w:rsidP="00D931D6">
            <w:pPr>
              <w:jc w:val="center"/>
              <w:rPr>
                <w:rFonts w:ascii="Arial" w:hAnsi="Arial" w:cs="Arial"/>
                <w:lang w:val="en-AU"/>
              </w:rPr>
            </w:pPr>
            <w:r w:rsidRPr="001E2A10">
              <w:rPr>
                <w:rFonts w:ascii="Arial" w:hAnsi="Arial" w:cs="Arial"/>
                <w:lang w:val="en-AU"/>
              </w:rPr>
              <w:t>Male victim</w:t>
            </w:r>
          </w:p>
        </w:tc>
      </w:tr>
      <w:tr w:rsidR="002F31A0" w:rsidRPr="001E2A10" w14:paraId="29379D8F" w14:textId="77777777" w:rsidTr="00D931D6">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678A5799" w14:textId="49464FE3" w:rsidR="002F31A0" w:rsidRPr="001E2A10" w:rsidRDefault="002F31A0" w:rsidP="00D931D6">
            <w:pPr>
              <w:rPr>
                <w:lang w:val="en-AU"/>
              </w:rPr>
            </w:pPr>
            <w:r w:rsidRPr="001E2A10">
              <w:rPr>
                <w:lang w:val="en-AU"/>
              </w:rPr>
              <w:t>Current cohabiting partner</w:t>
            </w:r>
          </w:p>
        </w:tc>
        <w:tc>
          <w:tcPr>
            <w:tcW w:w="3304" w:type="dxa"/>
            <w:tcBorders>
              <w:top w:val="single" w:sz="4" w:space="0" w:color="FFFFFF" w:themeColor="background1"/>
              <w:bottom w:val="single" w:sz="4" w:space="0" w:color="auto"/>
            </w:tcBorders>
          </w:tcPr>
          <w:p w14:paraId="414F79CD" w14:textId="40ADC67E" w:rsidR="002F31A0" w:rsidRPr="001E2A10" w:rsidRDefault="002F31A0" w:rsidP="00D931D6">
            <w:pPr>
              <w:jc w:val="center"/>
              <w:rPr>
                <w:lang w:val="en-AU"/>
              </w:rPr>
            </w:pPr>
            <w:r w:rsidRPr="001E2A10">
              <w:rPr>
                <w:lang w:val="en-AU"/>
              </w:rPr>
              <w:t>~230,000</w:t>
            </w:r>
          </w:p>
        </w:tc>
        <w:tc>
          <w:tcPr>
            <w:tcW w:w="3304" w:type="dxa"/>
            <w:tcBorders>
              <w:top w:val="single" w:sz="4" w:space="0" w:color="FFFFFF" w:themeColor="background1"/>
              <w:bottom w:val="single" w:sz="4" w:space="0" w:color="auto"/>
            </w:tcBorders>
          </w:tcPr>
          <w:p w14:paraId="2100728F" w14:textId="5B9B9253" w:rsidR="002F31A0" w:rsidRPr="001E2A10" w:rsidRDefault="002F31A0" w:rsidP="00D931D6">
            <w:pPr>
              <w:jc w:val="center"/>
              <w:rPr>
                <w:lang w:val="en-AU"/>
              </w:rPr>
            </w:pPr>
            <w:r w:rsidRPr="001E2A10">
              <w:rPr>
                <w:lang w:val="en-AU"/>
              </w:rPr>
              <w:t>~120,000</w:t>
            </w:r>
          </w:p>
        </w:tc>
      </w:tr>
      <w:tr w:rsidR="002F31A0" w:rsidRPr="001E2A10" w14:paraId="3FF194FC" w14:textId="77777777" w:rsidTr="00D931D6">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55A446F9" w14:textId="21BCEC10" w:rsidR="002F31A0" w:rsidRPr="001E2A10" w:rsidRDefault="002F31A0" w:rsidP="00D931D6">
            <w:pPr>
              <w:rPr>
                <w:lang w:val="en-AU"/>
              </w:rPr>
            </w:pPr>
            <w:r w:rsidRPr="001E2A10">
              <w:rPr>
                <w:lang w:val="en-AU"/>
              </w:rPr>
              <w:t>Boyfriend/girlfriend/date</w:t>
            </w:r>
          </w:p>
        </w:tc>
        <w:tc>
          <w:tcPr>
            <w:tcW w:w="3304" w:type="dxa"/>
            <w:tcBorders>
              <w:top w:val="single" w:sz="4" w:space="0" w:color="auto"/>
              <w:bottom w:val="single" w:sz="4" w:space="0" w:color="auto"/>
            </w:tcBorders>
            <w:shd w:val="clear" w:color="auto" w:fill="FFFFFF" w:themeFill="background1"/>
          </w:tcPr>
          <w:p w14:paraId="1A439800" w14:textId="13937451" w:rsidR="002F31A0" w:rsidRPr="001E2A10" w:rsidRDefault="002F31A0" w:rsidP="00D931D6">
            <w:pPr>
              <w:jc w:val="center"/>
              <w:rPr>
                <w:lang w:val="en-AU"/>
              </w:rPr>
            </w:pPr>
            <w:r w:rsidRPr="001E2A10">
              <w:rPr>
                <w:lang w:val="en-AU"/>
              </w:rPr>
              <w:t>~990,000</w:t>
            </w:r>
          </w:p>
        </w:tc>
        <w:tc>
          <w:tcPr>
            <w:tcW w:w="3304" w:type="dxa"/>
            <w:tcBorders>
              <w:top w:val="single" w:sz="4" w:space="0" w:color="auto"/>
              <w:bottom w:val="single" w:sz="4" w:space="0" w:color="auto"/>
            </w:tcBorders>
            <w:shd w:val="clear" w:color="auto" w:fill="FFFFFF" w:themeFill="background1"/>
          </w:tcPr>
          <w:p w14:paraId="2E2AEDCD" w14:textId="7B172D60" w:rsidR="002F31A0" w:rsidRPr="001E2A10" w:rsidRDefault="002F31A0" w:rsidP="00D931D6">
            <w:pPr>
              <w:jc w:val="center"/>
              <w:rPr>
                <w:lang w:val="en-AU"/>
              </w:rPr>
            </w:pPr>
            <w:r w:rsidRPr="001E2A10">
              <w:rPr>
                <w:lang w:val="en-AU"/>
              </w:rPr>
              <w:t>~310,000</w:t>
            </w:r>
          </w:p>
        </w:tc>
      </w:tr>
      <w:tr w:rsidR="002F31A0" w:rsidRPr="001E2A10" w14:paraId="6B53A732" w14:textId="77777777" w:rsidTr="00D931D6">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31ED5446" w14:textId="3C08DAE8" w:rsidR="002F31A0" w:rsidRPr="001E2A10" w:rsidRDefault="002F31A0" w:rsidP="00D931D6">
            <w:pPr>
              <w:rPr>
                <w:lang w:val="en-AU"/>
              </w:rPr>
            </w:pPr>
            <w:r w:rsidRPr="001E2A10">
              <w:rPr>
                <w:lang w:val="en-AU"/>
              </w:rPr>
              <w:t>Former cohabiting partner</w:t>
            </w:r>
          </w:p>
        </w:tc>
        <w:tc>
          <w:tcPr>
            <w:tcW w:w="3304" w:type="dxa"/>
            <w:tcBorders>
              <w:top w:val="single" w:sz="4" w:space="0" w:color="auto"/>
              <w:bottom w:val="single" w:sz="4" w:space="0" w:color="auto"/>
            </w:tcBorders>
          </w:tcPr>
          <w:p w14:paraId="78C6DB44" w14:textId="7A4FE40E" w:rsidR="002F31A0" w:rsidRPr="001E2A10" w:rsidRDefault="002F31A0" w:rsidP="00D931D6">
            <w:pPr>
              <w:jc w:val="center"/>
              <w:rPr>
                <w:lang w:val="en-AU"/>
              </w:rPr>
            </w:pPr>
            <w:r w:rsidRPr="001E2A10">
              <w:rPr>
                <w:lang w:val="en-AU"/>
              </w:rPr>
              <w:t>~1,270,000</w:t>
            </w:r>
          </w:p>
        </w:tc>
        <w:tc>
          <w:tcPr>
            <w:tcW w:w="3304" w:type="dxa"/>
            <w:tcBorders>
              <w:top w:val="single" w:sz="4" w:space="0" w:color="auto"/>
              <w:bottom w:val="single" w:sz="4" w:space="0" w:color="auto"/>
            </w:tcBorders>
          </w:tcPr>
          <w:p w14:paraId="7FD6B7BC" w14:textId="25CB31AF" w:rsidR="002F31A0" w:rsidRPr="001E2A10" w:rsidRDefault="002F31A0" w:rsidP="00D931D6">
            <w:pPr>
              <w:jc w:val="center"/>
              <w:rPr>
                <w:lang w:val="en-AU"/>
              </w:rPr>
            </w:pPr>
            <w:r w:rsidRPr="001E2A10">
              <w:rPr>
                <w:lang w:val="en-AU"/>
              </w:rPr>
              <w:t>~340,000</w:t>
            </w:r>
          </w:p>
        </w:tc>
      </w:tr>
    </w:tbl>
    <w:p w14:paraId="45690BA0" w14:textId="1DFF2915" w:rsidR="00411AA2" w:rsidRPr="001E2A10" w:rsidRDefault="00411AA2" w:rsidP="0062288B">
      <w:pPr>
        <w:rPr>
          <w:lang w:val="en-AU"/>
        </w:rPr>
      </w:pPr>
      <w:r w:rsidRPr="001E2A10">
        <w:rPr>
          <w:noProof/>
          <w:lang w:val="en-AU"/>
        </w:rPr>
        <mc:AlternateContent>
          <mc:Choice Requires="wps">
            <w:drawing>
              <wp:inline distT="0" distB="0" distL="0" distR="0" wp14:anchorId="75876B9C" wp14:editId="673841BF">
                <wp:extent cx="6282047" cy="0"/>
                <wp:effectExtent l="0" t="19050" r="24130" b="19050"/>
                <wp:docPr id="256" name="Straight Connector 25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21F613" id="Straight Connector 25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PfpFr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71A0AC07" w14:textId="77777777" w:rsidR="0062288B" w:rsidRPr="001E2A10" w:rsidRDefault="0062288B" w:rsidP="00411AA2">
      <w:pPr>
        <w:pStyle w:val="Acknowledgement"/>
        <w:jc w:val="right"/>
        <w:rPr>
          <w:lang w:val="en-AU"/>
        </w:rPr>
      </w:pPr>
      <w:r w:rsidRPr="001E2A10">
        <w:rPr>
          <w:lang w:val="en-AU"/>
        </w:rPr>
        <w:t>Note: Data relates to incidents since the age of 15.</w:t>
      </w:r>
    </w:p>
    <w:p w14:paraId="69BE1838" w14:textId="77777777" w:rsidR="0062288B" w:rsidRPr="001E2A10" w:rsidRDefault="0062288B" w:rsidP="0062288B">
      <w:pPr>
        <w:pStyle w:val="Postitwithshadow-title"/>
        <w:rPr>
          <w:lang w:val="en-AU"/>
        </w:rPr>
      </w:pPr>
      <w:r w:rsidRPr="001E2A10">
        <w:rPr>
          <w:lang w:val="en-AU"/>
        </w:rPr>
        <w:t>Intimate partner</w:t>
      </w:r>
    </w:p>
    <w:p w14:paraId="3CB40193" w14:textId="77777777" w:rsidR="0062288B" w:rsidRPr="001E2A10" w:rsidRDefault="0062288B" w:rsidP="0062288B">
      <w:pPr>
        <w:pStyle w:val="Postitwithshadow-copy"/>
        <w:rPr>
          <w:lang w:val="en-AU"/>
        </w:rPr>
      </w:pPr>
      <w:r w:rsidRPr="001E2A10">
        <w:rPr>
          <w:lang w:val="en-AU"/>
        </w:rPr>
        <w:t>Intimate partner is a broad definition of partner and includes partners that a person may or may not be living with. This category includes cohabiting partners, as well as boyfriends, girlfriends and dates.</w:t>
      </w:r>
    </w:p>
    <w:p w14:paraId="34898E81" w14:textId="658F6B0D" w:rsidR="003672F6" w:rsidRPr="001E2A10" w:rsidRDefault="003672F6" w:rsidP="000943B2">
      <w:pPr>
        <w:pStyle w:val="Heading3numbered"/>
        <w:rPr>
          <w:sz w:val="24"/>
          <w:lang w:val="en-AU"/>
        </w:rPr>
      </w:pPr>
      <w:bookmarkStart w:id="225" w:name="_Toc78212955"/>
      <w:bookmarkStart w:id="226" w:name="_Toc78278373"/>
      <w:bookmarkStart w:id="227" w:name="_Toc78278742"/>
      <w:bookmarkStart w:id="228" w:name="_Toc78278916"/>
      <w:bookmarkStart w:id="229" w:name="_Toc78285099"/>
      <w:bookmarkStart w:id="230" w:name="_Toc78355530"/>
      <w:r w:rsidRPr="001E2A10">
        <w:rPr>
          <w:lang w:val="en-AU"/>
        </w:rPr>
        <w:t>Intimate partner</w:t>
      </w:r>
      <w:bookmarkEnd w:id="225"/>
      <w:bookmarkEnd w:id="226"/>
      <w:bookmarkEnd w:id="227"/>
      <w:bookmarkEnd w:id="228"/>
      <w:bookmarkEnd w:id="229"/>
      <w:bookmarkEnd w:id="230"/>
    </w:p>
    <w:p w14:paraId="1C2CB8DE" w14:textId="77777777" w:rsidR="003672F6" w:rsidRPr="001E2A10" w:rsidRDefault="003672F6" w:rsidP="00A72F69">
      <w:pPr>
        <w:rPr>
          <w:lang w:val="en-AU"/>
        </w:rPr>
      </w:pPr>
      <w:r w:rsidRPr="001E2A10">
        <w:rPr>
          <w:lang w:val="en-AU"/>
        </w:rPr>
        <w:t xml:space="preserve">More women than men had experienced violence by an opposite sex partner they may or may not have been living with. </w:t>
      </w:r>
    </w:p>
    <w:p w14:paraId="7ABCD37E" w14:textId="77777777" w:rsidR="003672F6" w:rsidRPr="001E2A10" w:rsidRDefault="003672F6" w:rsidP="000943B2">
      <w:pPr>
        <w:pStyle w:val="Heading4"/>
        <w:rPr>
          <w:lang w:val="en-AU"/>
        </w:rPr>
      </w:pPr>
      <w:bookmarkStart w:id="231" w:name="_Toc78212956"/>
      <w:r w:rsidRPr="001E2A10">
        <w:rPr>
          <w:lang w:val="en-AU"/>
        </w:rPr>
        <w:t>Male victim</w:t>
      </w:r>
      <w:bookmarkEnd w:id="231"/>
    </w:p>
    <w:p w14:paraId="3B30505E" w14:textId="77777777" w:rsidR="00644E32" w:rsidRPr="001E2A10" w:rsidRDefault="00644E32" w:rsidP="00A72F69">
      <w:pPr>
        <w:rPr>
          <w:lang w:val="en-AU"/>
        </w:rPr>
      </w:pPr>
      <w:r w:rsidRPr="001E2A10">
        <w:rPr>
          <w:lang w:val="en-AU"/>
        </w:rPr>
        <w:t>694,100 men had experienced violence by a female intimate partner, of which:</w:t>
      </w:r>
    </w:p>
    <w:p w14:paraId="478803A9" w14:textId="77777777" w:rsidR="00644E32" w:rsidRPr="001E2A10" w:rsidRDefault="00644E32" w:rsidP="00CB09D9">
      <w:pPr>
        <w:pStyle w:val="ListParagraph"/>
        <w:rPr>
          <w:lang w:val="en-AU"/>
        </w:rPr>
      </w:pPr>
      <w:r w:rsidRPr="001E2A10">
        <w:rPr>
          <w:lang w:val="en-AU"/>
        </w:rPr>
        <w:t>595,800 men had experienced physical assault by a female intimate partner; and</w:t>
      </w:r>
    </w:p>
    <w:p w14:paraId="086DF099" w14:textId="77777777" w:rsidR="00411AA2" w:rsidRPr="001E2A10" w:rsidRDefault="00644E32" w:rsidP="00CB09D9">
      <w:pPr>
        <w:pStyle w:val="ListParagraph"/>
        <w:rPr>
          <w:lang w:val="en-AU"/>
        </w:rPr>
      </w:pPr>
      <w:r w:rsidRPr="001E2A10">
        <w:rPr>
          <w:lang w:val="en-AU"/>
        </w:rPr>
        <w:t>67,500* men had experienced sexual assault by a female intimate partner.</w:t>
      </w:r>
    </w:p>
    <w:p w14:paraId="76F53D79" w14:textId="22F7C358" w:rsidR="00644E32" w:rsidRPr="001E2A10" w:rsidRDefault="00644E32" w:rsidP="00411AA2">
      <w:pPr>
        <w:rPr>
          <w:rStyle w:val="Gridreferencecharacterstyle"/>
          <w:lang w:val="en-AU"/>
        </w:rPr>
      </w:pPr>
      <w:r w:rsidRPr="001E2A10">
        <w:rPr>
          <w:rStyle w:val="Gridreferencecharacterstyle"/>
          <w:lang w:val="en-AU"/>
        </w:rPr>
        <w:t>Tbl A1: R34</w:t>
      </w:r>
      <w:r w:rsidR="00BA055E" w:rsidRPr="001E2A10">
        <w:rPr>
          <w:rStyle w:val="Gridreferencecharacterstyle"/>
          <w:lang w:val="en-AU"/>
        </w:rPr>
        <w:t xml:space="preserve">, </w:t>
      </w:r>
      <w:r w:rsidRPr="001E2A10">
        <w:rPr>
          <w:rStyle w:val="Gridreferencecharacterstyle"/>
          <w:lang w:val="en-AU"/>
        </w:rPr>
        <w:t>B34</w:t>
      </w:r>
      <w:r w:rsidR="00BA055E" w:rsidRPr="001E2A10">
        <w:rPr>
          <w:rStyle w:val="Gridreferencecharacterstyle"/>
          <w:lang w:val="en-AU"/>
        </w:rPr>
        <w:t xml:space="preserve">, </w:t>
      </w:r>
      <w:r w:rsidRPr="001E2A10">
        <w:rPr>
          <w:rStyle w:val="Gridreferencecharacterstyle"/>
          <w:lang w:val="en-AU"/>
        </w:rPr>
        <w:t>H34</w:t>
      </w:r>
    </w:p>
    <w:p w14:paraId="39445068" w14:textId="147640FC" w:rsidR="00644E32" w:rsidRPr="001E2A10" w:rsidRDefault="00644E32" w:rsidP="00393B51">
      <w:pPr>
        <w:tabs>
          <w:tab w:val="left" w:pos="9020"/>
        </w:tabs>
        <w:rPr>
          <w:lang w:val="en-AU"/>
        </w:rPr>
      </w:pPr>
      <w:r w:rsidRPr="001E2A10">
        <w:rPr>
          <w:lang w:val="en-AU"/>
        </w:rPr>
        <w:t>(Data on male same sex intimate partners was not able to be released separately from the “known person” category.)</w:t>
      </w:r>
    </w:p>
    <w:p w14:paraId="66E756F7" w14:textId="77777777" w:rsidR="003672F6" w:rsidRPr="001E2A10" w:rsidRDefault="003672F6" w:rsidP="000943B2">
      <w:pPr>
        <w:pStyle w:val="Heading4"/>
        <w:rPr>
          <w:sz w:val="20"/>
          <w:szCs w:val="20"/>
          <w:lang w:val="en-AU"/>
        </w:rPr>
      </w:pPr>
      <w:bookmarkStart w:id="232" w:name="_Toc78212957"/>
      <w:r w:rsidRPr="001E2A10">
        <w:rPr>
          <w:lang w:val="en-AU"/>
        </w:rPr>
        <w:t>Female victim</w:t>
      </w:r>
      <w:bookmarkEnd w:id="232"/>
    </w:p>
    <w:p w14:paraId="6D217A57" w14:textId="77777777" w:rsidR="00644E32" w:rsidRPr="001E2A10" w:rsidRDefault="00644E32" w:rsidP="00A72F69">
      <w:pPr>
        <w:rPr>
          <w:lang w:val="en-AU"/>
        </w:rPr>
      </w:pPr>
      <w:r w:rsidRPr="001E2A10">
        <w:rPr>
          <w:lang w:val="en-AU"/>
        </w:rPr>
        <w:t>Close to 2.2 million women reported violence perpetrated by a male intimate partner, of which:</w:t>
      </w:r>
    </w:p>
    <w:p w14:paraId="385F53F1" w14:textId="77777777" w:rsidR="00644E32" w:rsidRPr="001E2A10" w:rsidRDefault="00644E32" w:rsidP="00393B51">
      <w:pPr>
        <w:spacing w:before="100" w:beforeAutospacing="1" w:after="100" w:afterAutospacing="1" w:line="240" w:lineRule="auto"/>
        <w:rPr>
          <w:lang w:val="en-AU"/>
        </w:rPr>
      </w:pPr>
      <w:r w:rsidRPr="001E2A10">
        <w:rPr>
          <w:lang w:val="en-AU"/>
        </w:rPr>
        <w:t>1.7 million had experienced physical assault by a male intimate partner; and</w:t>
      </w:r>
    </w:p>
    <w:p w14:paraId="51A0AD22" w14:textId="49DADEBF" w:rsidR="00644E32" w:rsidRPr="001E2A10" w:rsidRDefault="00644E32" w:rsidP="00393B51">
      <w:pPr>
        <w:rPr>
          <w:rStyle w:val="Gridreferencecharacterstyle"/>
          <w:lang w:val="en-AU"/>
        </w:rPr>
      </w:pPr>
      <w:r w:rsidRPr="001E2A10">
        <w:rPr>
          <w:lang w:val="en-AU"/>
        </w:rPr>
        <w:t xml:space="preserve">over 800,000 had experienced sexual assault by a male intimate partner. </w:t>
      </w:r>
      <w:r w:rsidR="00393B51" w:rsidRPr="001E2A10">
        <w:rPr>
          <w:lang w:val="en-AU"/>
        </w:rPr>
        <w:br/>
      </w:r>
      <w:r w:rsidRPr="001E2A10">
        <w:rPr>
          <w:rStyle w:val="Gridreferencecharacterstyle"/>
          <w:lang w:val="en-AU"/>
        </w:rPr>
        <w:t>Tbl A1: R12</w:t>
      </w:r>
      <w:r w:rsidR="00BA055E" w:rsidRPr="001E2A10">
        <w:rPr>
          <w:rStyle w:val="Gridreferencecharacterstyle"/>
          <w:lang w:val="en-AU"/>
        </w:rPr>
        <w:t xml:space="preserve">, </w:t>
      </w:r>
      <w:r w:rsidRPr="001E2A10">
        <w:rPr>
          <w:rStyle w:val="Gridreferencecharacterstyle"/>
          <w:lang w:val="en-AU"/>
        </w:rPr>
        <w:t>B12</w:t>
      </w:r>
      <w:r w:rsidR="00BA055E" w:rsidRPr="001E2A10">
        <w:rPr>
          <w:rStyle w:val="Gridreferencecharacterstyle"/>
          <w:lang w:val="en-AU"/>
        </w:rPr>
        <w:t xml:space="preserve">, </w:t>
      </w:r>
      <w:r w:rsidRPr="001E2A10">
        <w:rPr>
          <w:rStyle w:val="Gridreferencecharacterstyle"/>
          <w:lang w:val="en-AU"/>
        </w:rPr>
        <w:t>H12</w:t>
      </w:r>
    </w:p>
    <w:p w14:paraId="1C1ED65B" w14:textId="77777777" w:rsidR="00644E32" w:rsidRPr="001E2A10" w:rsidRDefault="00644E32" w:rsidP="00A72F69">
      <w:pPr>
        <w:rPr>
          <w:lang w:val="en-AU"/>
        </w:rPr>
      </w:pPr>
      <w:r w:rsidRPr="001E2A10">
        <w:rPr>
          <w:lang w:val="en-AU"/>
        </w:rPr>
        <w:t>26,000 women reported violence perpetrated by a female intimate partner, of which:</w:t>
      </w:r>
    </w:p>
    <w:p w14:paraId="66123533" w14:textId="77777777" w:rsidR="00644E32" w:rsidRPr="001E2A10" w:rsidRDefault="00644E32" w:rsidP="00CB09D9">
      <w:pPr>
        <w:pStyle w:val="ListParagraph"/>
        <w:rPr>
          <w:lang w:val="en-AU"/>
        </w:rPr>
      </w:pPr>
      <w:r w:rsidRPr="001E2A10">
        <w:rPr>
          <w:lang w:val="en-AU"/>
        </w:rPr>
        <w:t>22,000* women had experienced physical assault by a female intimate partner; and</w:t>
      </w:r>
    </w:p>
    <w:p w14:paraId="47AF8B84" w14:textId="77777777" w:rsidR="00393B51" w:rsidRPr="001E2A10" w:rsidRDefault="00644E32" w:rsidP="00CB09D9">
      <w:pPr>
        <w:pStyle w:val="ListParagraph"/>
        <w:rPr>
          <w:lang w:val="en-AU"/>
        </w:rPr>
      </w:pPr>
      <w:r w:rsidRPr="001E2A10">
        <w:rPr>
          <w:lang w:val="en-AU"/>
        </w:rPr>
        <w:t>the number of women who reported that they had experienced sexual assault by a female intimate partner was not able to be reported due to data quality concerns.</w:t>
      </w:r>
    </w:p>
    <w:p w14:paraId="225329C6" w14:textId="7439DC71" w:rsidR="00644E32" w:rsidRPr="001E2A10" w:rsidRDefault="00644E32" w:rsidP="00393B51">
      <w:pPr>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lastRenderedPageBreak/>
        <w:t>R22</w:t>
      </w:r>
      <w:r w:rsidR="00BA055E" w:rsidRPr="001E2A10">
        <w:rPr>
          <w:rStyle w:val="Gridreferencecharacterstyle"/>
          <w:lang w:val="en-AU"/>
        </w:rPr>
        <w:t xml:space="preserve">, </w:t>
      </w:r>
      <w:r w:rsidRPr="001E2A10">
        <w:rPr>
          <w:rStyle w:val="Gridreferencecharacterstyle"/>
          <w:lang w:val="en-AU"/>
        </w:rPr>
        <w:t>B22</w:t>
      </w:r>
    </w:p>
    <w:p w14:paraId="6B7642AE" w14:textId="7C1FEF1C" w:rsidR="00644E32" w:rsidRPr="001E2A10" w:rsidRDefault="009D003B" w:rsidP="00393B51">
      <w:pPr>
        <w:tabs>
          <w:tab w:val="left" w:pos="9188"/>
        </w:tabs>
        <w:rPr>
          <w:lang w:val="en-AU"/>
        </w:rPr>
      </w:pPr>
      <w:r w:rsidRPr="001E2A10">
        <w:rPr>
          <w:noProof/>
          <w:lang w:val="en-AU"/>
        </w:rPr>
        <w:drawing>
          <wp:inline distT="0" distB="0" distL="0" distR="0" wp14:anchorId="675C4099" wp14:editId="59270E63">
            <wp:extent cx="176001" cy="180000"/>
            <wp:effectExtent l="0" t="0" r="0" b="0"/>
            <wp:docPr id="374" name="Picture 374"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393B51" w:rsidRPr="001E2A10">
        <w:rPr>
          <w:lang w:val="en-AU"/>
        </w:rPr>
        <w:t xml:space="preserve"> </w:t>
      </w:r>
      <w:r w:rsidR="00644E32" w:rsidRPr="001E2A10">
        <w:rPr>
          <w:lang w:val="en-AU"/>
        </w:rPr>
        <w:t>The difference in rates of violence for women and men perpetrated by opposite sex perpetrators is statistically significant.</w:t>
      </w:r>
    </w:p>
    <w:p w14:paraId="532F612D" w14:textId="77777777" w:rsidR="0062288B" w:rsidRPr="001E2A10" w:rsidRDefault="0062288B" w:rsidP="0062288B">
      <w:pPr>
        <w:pStyle w:val="Greenborderbox-title"/>
        <w:rPr>
          <w:lang w:val="en-AU"/>
        </w:rPr>
      </w:pPr>
      <w:r w:rsidRPr="001E2A10">
        <w:rPr>
          <w:lang w:val="en-AU"/>
        </w:rPr>
        <w:t xml:space="preserve">Relationship type vs sexual identity </w:t>
      </w:r>
    </w:p>
    <w:p w14:paraId="5BAFCFB7" w14:textId="77777777" w:rsidR="0062288B" w:rsidRPr="001E2A10" w:rsidRDefault="0062288B" w:rsidP="0062288B">
      <w:pPr>
        <w:pStyle w:val="Greenborderbox-copy"/>
        <w:rPr>
          <w:lang w:val="en-AU"/>
        </w:rPr>
      </w:pPr>
      <w:r w:rsidRPr="001E2A10">
        <w:rPr>
          <w:lang w:val="en-AU"/>
        </w:rPr>
        <w:t xml:space="preserve">Some people may date or be in a relationship with a person of the same sex but do not identify as gay, lesbian or bisexual. In the context of the PSS, survey respondents who report violence in a same sex relationship are describing their relationship type. At no point during the survey are respondents asked about their sexual identity. </w:t>
      </w:r>
    </w:p>
    <w:p w14:paraId="02C08D8E" w14:textId="55D4BC6D" w:rsidR="00393B51" w:rsidRPr="001E2A10" w:rsidRDefault="0062288B" w:rsidP="0062288B">
      <w:pPr>
        <w:pStyle w:val="Greenborderbox-copy"/>
        <w:rPr>
          <w:lang w:val="en-AU"/>
        </w:rPr>
      </w:pPr>
      <w:r w:rsidRPr="001E2A10">
        <w:rPr>
          <w:lang w:val="en-AU"/>
        </w:rPr>
        <w:t xml:space="preserve">For more information, see </w:t>
      </w:r>
      <w:r w:rsidRPr="001E2A10">
        <w:rPr>
          <w:i/>
          <w:iCs/>
          <w:lang w:val="en-AU"/>
        </w:rPr>
        <w:t>Not all women in same sex relationships are lesbians</w:t>
      </w:r>
      <w:r w:rsidRPr="001E2A10">
        <w:rPr>
          <w:rStyle w:val="Strong"/>
          <w:lang w:val="en-AU"/>
        </w:rPr>
        <w:t xml:space="preserve"> </w:t>
      </w:r>
      <w:r w:rsidRPr="001E2A10">
        <w:rPr>
          <w:lang w:val="en-AU"/>
        </w:rPr>
        <w:t xml:space="preserve">in Section 3: Women's experiences of partner violence: 1.1.2.2 Female intimate partner violence. </w:t>
      </w:r>
    </w:p>
    <w:p w14:paraId="5D4D985C" w14:textId="77777777" w:rsidR="00393B51" w:rsidRPr="001E2A10" w:rsidRDefault="00393B51">
      <w:pPr>
        <w:spacing w:before="0"/>
        <w:rPr>
          <w:rFonts w:ascii="Arial" w:hAnsi="Arial"/>
          <w:bCs/>
          <w:lang w:val="en-AU"/>
        </w:rPr>
      </w:pPr>
      <w:r w:rsidRPr="001E2A10">
        <w:rPr>
          <w:lang w:val="en-AU"/>
        </w:rPr>
        <w:br w:type="page"/>
      </w:r>
    </w:p>
    <w:p w14:paraId="4E5CA4E9" w14:textId="2E038820" w:rsidR="0062288B" w:rsidRPr="001E2A10" w:rsidRDefault="0062288B" w:rsidP="0062288B">
      <w:pPr>
        <w:rPr>
          <w:lang w:val="en-AU"/>
        </w:rPr>
      </w:pPr>
      <w:r w:rsidRPr="001E2A10">
        <w:rPr>
          <w:noProof/>
          <w:lang w:val="en-AU"/>
        </w:rPr>
        <w:lastRenderedPageBreak/>
        <w:drawing>
          <wp:inline distT="0" distB="0" distL="0" distR="0" wp14:anchorId="66CE4547" wp14:editId="7B67709F">
            <wp:extent cx="2980706" cy="1214395"/>
            <wp:effectExtent l="0" t="0" r="0" b="5080"/>
            <wp:docPr id="41" name="Picture 41" descr="Since the age of 15: &#10;1.5 million women and 0.45 million men have experienced violence by a cohabi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ince the age of 15: &#10;1.5 million women and 0.45 million men have experienced violence by a cohabiting partn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6635" cy="1216811"/>
                    </a:xfrm>
                    <a:prstGeom prst="rect">
                      <a:avLst/>
                    </a:prstGeom>
                    <a:noFill/>
                    <a:ln>
                      <a:noFill/>
                    </a:ln>
                  </pic:spPr>
                </pic:pic>
              </a:graphicData>
            </a:graphic>
          </wp:inline>
        </w:drawing>
      </w:r>
    </w:p>
    <w:p w14:paraId="5A87D19B" w14:textId="3328D1CE" w:rsidR="00393B51" w:rsidRPr="001E2A10" w:rsidRDefault="00393B51" w:rsidP="0062288B">
      <w:pPr>
        <w:rPr>
          <w:lang w:val="en-AU"/>
        </w:rPr>
      </w:pPr>
      <w:r w:rsidRPr="001E2A10">
        <w:rPr>
          <w:noProof/>
          <w:lang w:val="en-AU"/>
        </w:rPr>
        <mc:AlternateContent>
          <mc:Choice Requires="wps">
            <w:drawing>
              <wp:inline distT="0" distB="0" distL="0" distR="0" wp14:anchorId="400599E9" wp14:editId="31EE63D3">
                <wp:extent cx="6282047" cy="0"/>
                <wp:effectExtent l="0" t="19050" r="24130" b="19050"/>
                <wp:docPr id="257" name="Straight Connector 25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56A5A8" id="Straight Connector 25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syOhC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764FA8F" w14:textId="365AA444" w:rsidR="003672F6" w:rsidRPr="001E2A10" w:rsidRDefault="003672F6" w:rsidP="00587011">
      <w:pPr>
        <w:pStyle w:val="Heading3numbered"/>
        <w:rPr>
          <w:sz w:val="24"/>
          <w:lang w:val="en-AU"/>
        </w:rPr>
      </w:pPr>
      <w:bookmarkStart w:id="233" w:name="_Toc78212958"/>
      <w:bookmarkStart w:id="234" w:name="_Toc78278374"/>
      <w:bookmarkStart w:id="235" w:name="_Toc78278743"/>
      <w:bookmarkStart w:id="236" w:name="_Toc78278917"/>
      <w:bookmarkStart w:id="237" w:name="_Toc78285100"/>
      <w:bookmarkStart w:id="238" w:name="_Toc78355531"/>
      <w:r w:rsidRPr="001E2A10">
        <w:rPr>
          <w:lang w:val="en-AU"/>
        </w:rPr>
        <w:t>Cohabiting partner</w:t>
      </w:r>
      <w:bookmarkEnd w:id="233"/>
      <w:bookmarkEnd w:id="234"/>
      <w:bookmarkEnd w:id="235"/>
      <w:bookmarkEnd w:id="236"/>
      <w:bookmarkEnd w:id="237"/>
      <w:bookmarkEnd w:id="238"/>
    </w:p>
    <w:p w14:paraId="37ED228E" w14:textId="77777777" w:rsidR="003672F6" w:rsidRPr="001E2A10" w:rsidRDefault="003672F6" w:rsidP="00A72F69">
      <w:pPr>
        <w:rPr>
          <w:lang w:val="en-AU"/>
        </w:rPr>
      </w:pPr>
      <w:r w:rsidRPr="001E2A10">
        <w:rPr>
          <w:lang w:val="en-AU"/>
        </w:rPr>
        <w:t>More than three times as many women as men reported experiencing cohabiting partner violence. For both women and men, violence was more often reported to have been perpetrated by a former cohabiting partner or a non-cohabiting partner (boyfriend/girlfriend/date) than by a current partner.</w:t>
      </w:r>
    </w:p>
    <w:p w14:paraId="1F537CED" w14:textId="77777777" w:rsidR="003672F6" w:rsidRPr="001E2A10" w:rsidRDefault="003672F6" w:rsidP="000943B2">
      <w:pPr>
        <w:pStyle w:val="Heading4"/>
        <w:rPr>
          <w:lang w:val="en-AU"/>
        </w:rPr>
      </w:pPr>
      <w:bookmarkStart w:id="239" w:name="_Toc78212959"/>
      <w:r w:rsidRPr="001E2A10">
        <w:rPr>
          <w:lang w:val="en-AU"/>
        </w:rPr>
        <w:t>Male victim</w:t>
      </w:r>
      <w:bookmarkEnd w:id="239"/>
    </w:p>
    <w:p w14:paraId="2CFC8EA7" w14:textId="77777777" w:rsidR="00644E32" w:rsidRPr="001E2A10" w:rsidRDefault="00644E32" w:rsidP="00A72F69">
      <w:pPr>
        <w:rPr>
          <w:lang w:val="en-AU"/>
        </w:rPr>
      </w:pPr>
      <w:r w:rsidRPr="001E2A10">
        <w:rPr>
          <w:lang w:val="en-AU"/>
        </w:rPr>
        <w:t xml:space="preserve">Just under 0.45 million men have experienced violence perpetrated by a cohabiting partner: </w:t>
      </w:r>
    </w:p>
    <w:p w14:paraId="6FF96ABE" w14:textId="77777777" w:rsidR="00644E32" w:rsidRPr="001E2A10" w:rsidRDefault="00644E32" w:rsidP="00CB09D9">
      <w:pPr>
        <w:pStyle w:val="ListParagraph"/>
        <w:rPr>
          <w:lang w:val="en-AU"/>
        </w:rPr>
      </w:pPr>
      <w:r w:rsidRPr="001E2A10">
        <w:rPr>
          <w:lang w:val="en-AU"/>
        </w:rPr>
        <w:t>more than 0.3 million men reported violence perpetrated by a former partner;</w:t>
      </w:r>
    </w:p>
    <w:p w14:paraId="487A6C19" w14:textId="77777777" w:rsidR="00CB09D9" w:rsidRPr="001E2A10" w:rsidRDefault="00644E32" w:rsidP="00CB09D9">
      <w:pPr>
        <w:pStyle w:val="ListParagraph"/>
        <w:rPr>
          <w:lang w:val="en-AU"/>
        </w:rPr>
      </w:pPr>
      <w:r w:rsidRPr="001E2A10">
        <w:rPr>
          <w:lang w:val="en-AU"/>
        </w:rPr>
        <w:t>more than 0.1 million reported violence perpetrated by a current partner.</w:t>
      </w:r>
    </w:p>
    <w:p w14:paraId="29FDCC2D" w14:textId="0DD112AE" w:rsidR="00644E32" w:rsidRPr="001E2A10" w:rsidRDefault="00644E32" w:rsidP="00CB09D9">
      <w:pPr>
        <w:rPr>
          <w:rStyle w:val="Gridreferencecharacterstyle"/>
          <w:lang w:val="en-AU"/>
        </w:rPr>
      </w:pPr>
      <w:r w:rsidRPr="001E2A10">
        <w:rPr>
          <w:rStyle w:val="Gridreferencecharacterstyle"/>
          <w:lang w:val="en-AU"/>
        </w:rPr>
        <w:t>Tbl 4: B18</w:t>
      </w:r>
      <w:r w:rsidR="00BA055E" w:rsidRPr="001E2A10">
        <w:rPr>
          <w:rStyle w:val="Gridreferencecharacterstyle"/>
          <w:lang w:val="en-AU"/>
        </w:rPr>
        <w:t xml:space="preserve">, </w:t>
      </w:r>
      <w:r w:rsidRPr="001E2A10">
        <w:rPr>
          <w:rStyle w:val="Gridreferencecharacterstyle"/>
          <w:lang w:val="en-AU"/>
        </w:rPr>
        <w:t>B20</w:t>
      </w:r>
      <w:r w:rsidR="00BA055E" w:rsidRPr="001E2A10">
        <w:rPr>
          <w:rStyle w:val="Gridreferencecharacterstyle"/>
          <w:lang w:val="en-AU"/>
        </w:rPr>
        <w:t xml:space="preserve">, </w:t>
      </w:r>
      <w:r w:rsidRPr="001E2A10">
        <w:rPr>
          <w:rStyle w:val="Gridreferencecharacterstyle"/>
          <w:lang w:val="en-AU"/>
        </w:rPr>
        <w:t>B19</w:t>
      </w:r>
    </w:p>
    <w:p w14:paraId="088EB1CB" w14:textId="77777777" w:rsidR="00644E32" w:rsidRPr="001E2A10" w:rsidRDefault="00644E32" w:rsidP="00A72F69">
      <w:pPr>
        <w:rPr>
          <w:lang w:val="en-AU"/>
        </w:rPr>
      </w:pPr>
      <w:r w:rsidRPr="001E2A10">
        <w:rPr>
          <w:lang w:val="en-AU"/>
        </w:rPr>
        <w:t xml:space="preserve">Most men were victimised by female partners: </w:t>
      </w:r>
    </w:p>
    <w:p w14:paraId="65476B3F" w14:textId="77777777" w:rsidR="00644E32" w:rsidRPr="001E2A10" w:rsidRDefault="00644E32" w:rsidP="00CB09D9">
      <w:pPr>
        <w:pStyle w:val="ListParagraph"/>
        <w:rPr>
          <w:lang w:val="en-AU"/>
        </w:rPr>
      </w:pPr>
      <w:r w:rsidRPr="001E2A10">
        <w:rPr>
          <w:lang w:val="en-AU"/>
        </w:rPr>
        <w:t xml:space="preserve">427,900 had experienced violence perpetrated by a female partner. This is one in 20 men in Australia (5.1%); and </w:t>
      </w:r>
    </w:p>
    <w:p w14:paraId="7E49AAA8" w14:textId="77777777" w:rsidR="00CB09D9" w:rsidRPr="001E2A10" w:rsidRDefault="00644E32" w:rsidP="00CB09D9">
      <w:pPr>
        <w:pStyle w:val="ListParagraph"/>
        <w:rPr>
          <w:lang w:val="en-AU"/>
        </w:rPr>
      </w:pPr>
      <w:r w:rsidRPr="001E2A10">
        <w:rPr>
          <w:lang w:val="en-AU"/>
        </w:rPr>
        <w:t>26,500* (0.3%*) reported violence by a male partner.</w:t>
      </w:r>
    </w:p>
    <w:p w14:paraId="5139CE14" w14:textId="44EF900D" w:rsidR="00644E32" w:rsidRPr="001E2A10" w:rsidRDefault="00644E32" w:rsidP="00CB09D9">
      <w:pPr>
        <w:rPr>
          <w:rStyle w:val="Gridreferencecharacterstyle"/>
          <w:lang w:val="en-AU"/>
        </w:rPr>
      </w:pPr>
      <w:r w:rsidRPr="001E2A10">
        <w:rPr>
          <w:rStyle w:val="Gridreferencecharacterstyle"/>
          <w:lang w:val="en-AU"/>
        </w:rPr>
        <w:t>Tbl 6:</w:t>
      </w:r>
      <w:r w:rsidR="00BA055E" w:rsidRPr="001E2A10">
        <w:rPr>
          <w:rStyle w:val="Gridreferencecharacterstyle"/>
          <w:lang w:val="en-AU"/>
        </w:rPr>
        <w:t xml:space="preserve"> </w:t>
      </w:r>
      <w:r w:rsidRPr="001E2A10">
        <w:rPr>
          <w:rStyle w:val="Gridreferencecharacterstyle"/>
          <w:lang w:val="en-AU"/>
        </w:rPr>
        <w:t>B40</w:t>
      </w:r>
      <w:r w:rsidR="00BA055E" w:rsidRPr="001E2A10">
        <w:rPr>
          <w:rStyle w:val="Gridreferencecharacterstyle"/>
          <w:lang w:val="en-AU"/>
        </w:rPr>
        <w:t xml:space="preserve">, </w:t>
      </w:r>
      <w:r w:rsidRPr="001E2A10">
        <w:rPr>
          <w:rStyle w:val="Gridreferencecharacterstyle"/>
          <w:lang w:val="en-AU"/>
        </w:rPr>
        <w:t>B20</w:t>
      </w:r>
    </w:p>
    <w:p w14:paraId="52C3B5D1" w14:textId="77777777" w:rsidR="003672F6" w:rsidRPr="001E2A10" w:rsidRDefault="003672F6" w:rsidP="000943B2">
      <w:pPr>
        <w:pStyle w:val="Heading4"/>
        <w:rPr>
          <w:lang w:val="en-AU"/>
        </w:rPr>
      </w:pPr>
      <w:bookmarkStart w:id="240" w:name="_Toc78212960"/>
      <w:r w:rsidRPr="001E2A10">
        <w:rPr>
          <w:lang w:val="en-AU"/>
        </w:rPr>
        <w:t>Female victim</w:t>
      </w:r>
      <w:bookmarkEnd w:id="240"/>
    </w:p>
    <w:p w14:paraId="53B76181" w14:textId="77777777" w:rsidR="00644E32" w:rsidRPr="001E2A10" w:rsidRDefault="00644E32" w:rsidP="00A72F69">
      <w:pPr>
        <w:rPr>
          <w:lang w:val="en-AU"/>
        </w:rPr>
      </w:pPr>
      <w:r w:rsidRPr="001E2A10">
        <w:rPr>
          <w:lang w:val="en-AU"/>
        </w:rPr>
        <w:t xml:space="preserve">Approximately 1.5 million women have experienced violence by a cohabiting partner: </w:t>
      </w:r>
    </w:p>
    <w:p w14:paraId="3D246E66" w14:textId="77777777" w:rsidR="00644E32" w:rsidRPr="001E2A10" w:rsidRDefault="00644E32" w:rsidP="00CB09D9">
      <w:pPr>
        <w:pStyle w:val="ListParagraph"/>
        <w:rPr>
          <w:lang w:val="en-AU"/>
        </w:rPr>
      </w:pPr>
      <w:r w:rsidRPr="001E2A10">
        <w:rPr>
          <w:lang w:val="en-AU"/>
        </w:rPr>
        <w:t>1.3 million women reported violence perpetrated by a former partner; and</w:t>
      </w:r>
    </w:p>
    <w:p w14:paraId="32A85E63" w14:textId="77777777" w:rsidR="00CB09D9" w:rsidRPr="001E2A10" w:rsidRDefault="00644E32" w:rsidP="00CB09D9">
      <w:pPr>
        <w:pStyle w:val="ListParagraph"/>
        <w:rPr>
          <w:lang w:val="en-AU"/>
        </w:rPr>
      </w:pPr>
      <w:r w:rsidRPr="001E2A10">
        <w:rPr>
          <w:lang w:val="en-AU"/>
        </w:rPr>
        <w:t>0.2 million women reported violence perpetrated by a current partner.</w:t>
      </w:r>
    </w:p>
    <w:p w14:paraId="281F3D6B" w14:textId="137666D8" w:rsidR="00644E32" w:rsidRPr="001E2A10" w:rsidRDefault="00644E32" w:rsidP="00CB09D9">
      <w:pPr>
        <w:rPr>
          <w:rStyle w:val="Gridreferencecharacterstyle"/>
          <w:lang w:val="en-AU"/>
        </w:rPr>
      </w:pPr>
      <w:r w:rsidRPr="001E2A10">
        <w:rPr>
          <w:rStyle w:val="Gridreferencecharacterstyle"/>
          <w:lang w:val="en-AU"/>
        </w:rPr>
        <w:t>Tbl 4: D18</w:t>
      </w:r>
      <w:r w:rsidR="00BA055E" w:rsidRPr="001E2A10">
        <w:rPr>
          <w:rStyle w:val="Gridreferencecharacterstyle"/>
          <w:lang w:val="en-AU"/>
        </w:rPr>
        <w:t xml:space="preserve">, </w:t>
      </w:r>
      <w:r w:rsidRPr="001E2A10">
        <w:rPr>
          <w:rStyle w:val="Gridreferencecharacterstyle"/>
          <w:lang w:val="en-AU"/>
        </w:rPr>
        <w:t>D20</w:t>
      </w:r>
      <w:r w:rsidR="00BA055E" w:rsidRPr="001E2A10">
        <w:rPr>
          <w:rStyle w:val="Gridreferencecharacterstyle"/>
          <w:lang w:val="en-AU"/>
        </w:rPr>
        <w:t xml:space="preserve">, </w:t>
      </w:r>
      <w:r w:rsidRPr="001E2A10">
        <w:rPr>
          <w:rStyle w:val="Gridreferencecharacterstyle"/>
          <w:lang w:val="en-AU"/>
        </w:rPr>
        <w:t>D19</w:t>
      </w:r>
    </w:p>
    <w:p w14:paraId="5183F1EF" w14:textId="77777777" w:rsidR="00644E32" w:rsidRPr="001E2A10" w:rsidRDefault="00644E32" w:rsidP="00A72F69">
      <w:pPr>
        <w:rPr>
          <w:lang w:val="en-AU"/>
        </w:rPr>
      </w:pPr>
      <w:r w:rsidRPr="001E2A10">
        <w:rPr>
          <w:lang w:val="en-AU"/>
        </w:rPr>
        <w:t xml:space="preserve">Almost all women who had experienced violence by a cohabiting partner reported that this violence was perpetrated by a male: </w:t>
      </w:r>
    </w:p>
    <w:p w14:paraId="4DE54347" w14:textId="77777777" w:rsidR="00644E32" w:rsidRPr="001E2A10" w:rsidRDefault="00644E32" w:rsidP="00CB09D9">
      <w:pPr>
        <w:pStyle w:val="ListParagraph"/>
        <w:rPr>
          <w:lang w:val="en-AU"/>
        </w:rPr>
      </w:pPr>
      <w:r w:rsidRPr="001E2A10">
        <w:rPr>
          <w:lang w:val="en-AU"/>
        </w:rPr>
        <w:t>1,470,200 reported violence by a male partner. This is one in six women in Australia (16.8%); and</w:t>
      </w:r>
    </w:p>
    <w:p w14:paraId="777A5794" w14:textId="77777777" w:rsidR="00CB09D9" w:rsidRPr="001E2A10" w:rsidRDefault="00644E32" w:rsidP="00CB09D9">
      <w:pPr>
        <w:pStyle w:val="ListParagraph"/>
        <w:rPr>
          <w:lang w:val="en-AU"/>
        </w:rPr>
      </w:pPr>
      <w:r w:rsidRPr="001E2A10">
        <w:rPr>
          <w:lang w:val="en-AU"/>
        </w:rPr>
        <w:t>11,100* (0.1%*) reported violence by a female partner.</w:t>
      </w:r>
    </w:p>
    <w:p w14:paraId="4776B159" w14:textId="40808546" w:rsidR="00BA055E" w:rsidRPr="001E2A10" w:rsidRDefault="00644E32" w:rsidP="00CB09D9">
      <w:pPr>
        <w:rPr>
          <w:rStyle w:val="Gridreferencecharacterstyle"/>
          <w:lang w:val="en-AU"/>
        </w:rPr>
      </w:pPr>
      <w:r w:rsidRPr="001E2A10">
        <w:rPr>
          <w:rStyle w:val="Gridreferencecharacterstyle"/>
          <w:lang w:val="en-AU"/>
        </w:rPr>
        <w:t>Tbl 6:</w:t>
      </w:r>
      <w:r w:rsidR="00BA055E" w:rsidRPr="001E2A10">
        <w:rPr>
          <w:rStyle w:val="Gridreferencecharacterstyle"/>
          <w:lang w:val="en-AU"/>
        </w:rPr>
        <w:t xml:space="preserve"> </w:t>
      </w:r>
      <w:r w:rsidRPr="001E2A10">
        <w:rPr>
          <w:rStyle w:val="Gridreferencecharacterstyle"/>
          <w:lang w:val="en-AU"/>
        </w:rPr>
        <w:t>D20</w:t>
      </w:r>
      <w:r w:rsidR="00BA055E" w:rsidRPr="001E2A10">
        <w:rPr>
          <w:rStyle w:val="Gridreferencecharacterstyle"/>
          <w:lang w:val="en-AU"/>
        </w:rPr>
        <w:t xml:space="preserve">, </w:t>
      </w:r>
      <w:r w:rsidRPr="001E2A10">
        <w:rPr>
          <w:rStyle w:val="Gridreferencecharacterstyle"/>
          <w:lang w:val="en-AU"/>
        </w:rPr>
        <w:t>D40</w:t>
      </w:r>
    </w:p>
    <w:p w14:paraId="1D8592EB" w14:textId="77777777" w:rsidR="00BA055E" w:rsidRPr="001E2A10" w:rsidRDefault="00BA055E">
      <w:pPr>
        <w:spacing w:before="0"/>
        <w:rPr>
          <w:rStyle w:val="Gridreferencecharacterstyle"/>
          <w:lang w:val="en-AU"/>
        </w:rPr>
      </w:pPr>
      <w:r w:rsidRPr="001E2A10">
        <w:rPr>
          <w:rStyle w:val="Gridreferencecharacterstyle"/>
          <w:lang w:val="en-AU"/>
        </w:rPr>
        <w:br w:type="page"/>
      </w:r>
    </w:p>
    <w:p w14:paraId="1DF0BEDE" w14:textId="77777777" w:rsidR="00A41C19" w:rsidRPr="001E2A10" w:rsidRDefault="00A41C19" w:rsidP="00A41C19">
      <w:pPr>
        <w:pStyle w:val="Greenborderbox-title"/>
        <w:rPr>
          <w:lang w:val="en-AU"/>
        </w:rPr>
      </w:pPr>
      <w:r w:rsidRPr="001E2A10">
        <w:rPr>
          <w:lang w:val="en-AU"/>
        </w:rPr>
        <w:lastRenderedPageBreak/>
        <w:t xml:space="preserve">What exactly are we talking about? Cohabiting partners </w:t>
      </w:r>
    </w:p>
    <w:p w14:paraId="37D71E6B" w14:textId="77777777" w:rsidR="00A41C19" w:rsidRPr="001E2A10" w:rsidRDefault="00A41C19" w:rsidP="00D43695">
      <w:pPr>
        <w:pStyle w:val="Greenborderbox-copy"/>
        <w:rPr>
          <w:lang w:val="en-AU"/>
        </w:rPr>
      </w:pPr>
      <w:r w:rsidRPr="001E2A10">
        <w:rPr>
          <w:lang w:val="en-AU"/>
        </w:rPr>
        <w:t>The category of cohabiting partner includes both former and current partners who have lived with the survey respondent.</w:t>
      </w:r>
    </w:p>
    <w:p w14:paraId="52B6CB8E" w14:textId="77777777" w:rsidR="00A41C19" w:rsidRPr="001E2A10" w:rsidRDefault="00A41C19" w:rsidP="00D43695">
      <w:pPr>
        <w:pStyle w:val="Greenborderbox-copy"/>
        <w:rPr>
          <w:lang w:val="en-AU"/>
        </w:rPr>
      </w:pPr>
      <w:r w:rsidRPr="001E2A10">
        <w:rPr>
          <w:lang w:val="en-AU"/>
        </w:rPr>
        <w:t xml:space="preserve">A current cohabiting partner is a person who, at the time of the survey, the respondent to the survey was living with in a marriage or de-facto relationship. </w:t>
      </w:r>
    </w:p>
    <w:p w14:paraId="49ABFAE0" w14:textId="77777777" w:rsidR="00A41C19" w:rsidRPr="001E2A10" w:rsidRDefault="00A41C19" w:rsidP="00D43695">
      <w:pPr>
        <w:pStyle w:val="Greenborderbox-copy"/>
        <w:rPr>
          <w:lang w:val="en-AU"/>
        </w:rPr>
      </w:pPr>
      <w:r w:rsidRPr="001E2A10">
        <w:rPr>
          <w:lang w:val="en-AU"/>
        </w:rPr>
        <w:t>A former cohabiting partner is a person who the respondent lived with at some point in a marriage or de facto relationship, but who they no longer live with, and includes:</w:t>
      </w:r>
    </w:p>
    <w:p w14:paraId="65C4399E" w14:textId="77777777" w:rsidR="00A41C19" w:rsidRPr="001E2A10" w:rsidRDefault="00A41C19" w:rsidP="00A41C19">
      <w:pPr>
        <w:pStyle w:val="Greenborderbox-list"/>
        <w:rPr>
          <w:lang w:val="en-AU"/>
        </w:rPr>
      </w:pPr>
      <w:r w:rsidRPr="001E2A10">
        <w:rPr>
          <w:lang w:val="en-AU"/>
        </w:rPr>
        <w:t>a partner who was violent towards the survey respondent during the relationship, but the relationship has now ended;</w:t>
      </w:r>
    </w:p>
    <w:p w14:paraId="33E33EDC" w14:textId="77777777" w:rsidR="00A41C19" w:rsidRPr="001E2A10" w:rsidRDefault="00A41C19" w:rsidP="00A41C19">
      <w:pPr>
        <w:pStyle w:val="Greenborderbox-list"/>
        <w:rPr>
          <w:lang w:val="en-AU"/>
        </w:rPr>
      </w:pPr>
      <w:r w:rsidRPr="001E2A10">
        <w:rPr>
          <w:lang w:val="en-AU"/>
        </w:rPr>
        <w:t>a partner who was not violent during the relationship, but has been violent since the relationship ended;</w:t>
      </w:r>
    </w:p>
    <w:p w14:paraId="2FEF5D4F" w14:textId="77777777" w:rsidR="00A41C19" w:rsidRPr="001E2A10" w:rsidRDefault="00A41C19" w:rsidP="00A41C19">
      <w:pPr>
        <w:pStyle w:val="Greenborderbox-list"/>
        <w:rPr>
          <w:lang w:val="en-AU"/>
        </w:rPr>
      </w:pPr>
      <w:r w:rsidRPr="001E2A10">
        <w:rPr>
          <w:lang w:val="en-AU"/>
        </w:rPr>
        <w:t>a partner who was violent both during and after the relationship.</w:t>
      </w:r>
    </w:p>
    <w:p w14:paraId="0CDB5BF2" w14:textId="77777777" w:rsidR="00A41C19" w:rsidRPr="001E2A10" w:rsidRDefault="00A41C19" w:rsidP="00D43695">
      <w:pPr>
        <w:pStyle w:val="Greenborderbox-copy"/>
        <w:rPr>
          <w:lang w:val="en-AU"/>
        </w:rPr>
      </w:pPr>
      <w:r w:rsidRPr="001E2A10">
        <w:rPr>
          <w:lang w:val="en-AU"/>
        </w:rPr>
        <w:t>A former partner has, at some point in time lived with the survey respondent, however the violence may have started after they stopped cohabiting.</w:t>
      </w:r>
    </w:p>
    <w:p w14:paraId="26AED451" w14:textId="77777777" w:rsidR="00D43695" w:rsidRPr="001E2A10" w:rsidRDefault="00D43695">
      <w:pPr>
        <w:spacing w:before="0"/>
        <w:rPr>
          <w:lang w:val="en-AU"/>
        </w:rPr>
      </w:pPr>
      <w:r w:rsidRPr="001E2A10">
        <w:rPr>
          <w:lang w:val="en-AU"/>
        </w:rPr>
        <w:br w:type="page"/>
      </w:r>
    </w:p>
    <w:p w14:paraId="698E94D6" w14:textId="369860C5" w:rsidR="00A41C19" w:rsidRPr="001E2A10" w:rsidRDefault="00A41C19" w:rsidP="00A41C19">
      <w:pPr>
        <w:rPr>
          <w:lang w:val="en-AU"/>
        </w:rPr>
      </w:pPr>
      <w:r w:rsidRPr="001E2A10">
        <w:rPr>
          <w:noProof/>
          <w:lang w:val="en-AU"/>
        </w:rPr>
        <w:lastRenderedPageBreak/>
        <w:drawing>
          <wp:inline distT="0" distB="0" distL="0" distR="0" wp14:anchorId="1C3D4DD0" wp14:editId="6EFCB763">
            <wp:extent cx="3074163" cy="1403375"/>
            <wp:effectExtent l="0" t="0" r="0" b="0"/>
            <wp:docPr id="40" name="Picture 40" descr="Since the age of 15:&#10;3 million men and 1.1 million women have experienced violence by a stran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ince the age of 15:&#10;3 million men and 1.1 million women have experienced violence by a stranger.&#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6957" cy="1409215"/>
                    </a:xfrm>
                    <a:prstGeom prst="rect">
                      <a:avLst/>
                    </a:prstGeom>
                    <a:noFill/>
                    <a:ln>
                      <a:noFill/>
                    </a:ln>
                  </pic:spPr>
                </pic:pic>
              </a:graphicData>
            </a:graphic>
          </wp:inline>
        </w:drawing>
      </w:r>
    </w:p>
    <w:p w14:paraId="469B3E36" w14:textId="389F6B1E" w:rsidR="00D43695" w:rsidRPr="001E2A10" w:rsidRDefault="00D43695" w:rsidP="00A41C19">
      <w:pPr>
        <w:rPr>
          <w:lang w:val="en-AU"/>
        </w:rPr>
      </w:pPr>
      <w:r w:rsidRPr="001E2A10">
        <w:rPr>
          <w:noProof/>
          <w:lang w:val="en-AU"/>
        </w:rPr>
        <mc:AlternateContent>
          <mc:Choice Requires="wps">
            <w:drawing>
              <wp:inline distT="0" distB="0" distL="0" distR="0" wp14:anchorId="56DD295A" wp14:editId="7D883829">
                <wp:extent cx="6282047" cy="0"/>
                <wp:effectExtent l="0" t="19050" r="24130" b="19050"/>
                <wp:docPr id="258" name="Straight Connector 25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9AC1F0" id="Straight Connector 25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LPyM5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2516100B" w14:textId="25FCAD3C" w:rsidR="003672F6" w:rsidRPr="001E2A10" w:rsidRDefault="003672F6" w:rsidP="000943B2">
      <w:pPr>
        <w:pStyle w:val="Heading3numbered"/>
        <w:rPr>
          <w:lang w:val="en-AU"/>
        </w:rPr>
      </w:pPr>
      <w:bookmarkStart w:id="241" w:name="_Toc78212961"/>
      <w:bookmarkStart w:id="242" w:name="_Toc78278375"/>
      <w:bookmarkStart w:id="243" w:name="_Toc78278744"/>
      <w:bookmarkStart w:id="244" w:name="_Toc78278918"/>
      <w:bookmarkStart w:id="245" w:name="_Toc78285101"/>
      <w:bookmarkStart w:id="246" w:name="_Toc78355532"/>
      <w:r w:rsidRPr="001E2A10">
        <w:rPr>
          <w:lang w:val="en-AU"/>
        </w:rPr>
        <w:t>Boyfriend, girlfriend or date</w:t>
      </w:r>
      <w:bookmarkEnd w:id="241"/>
      <w:bookmarkEnd w:id="242"/>
      <w:bookmarkEnd w:id="243"/>
      <w:bookmarkEnd w:id="244"/>
      <w:bookmarkEnd w:id="245"/>
      <w:bookmarkEnd w:id="246"/>
    </w:p>
    <w:p w14:paraId="5A7240B3" w14:textId="77777777" w:rsidR="003672F6" w:rsidRPr="001E2A10" w:rsidRDefault="003672F6" w:rsidP="00A72F69">
      <w:pPr>
        <w:rPr>
          <w:lang w:val="en-AU"/>
        </w:rPr>
      </w:pPr>
      <w:r w:rsidRPr="001E2A10">
        <w:rPr>
          <w:lang w:val="en-AU"/>
        </w:rPr>
        <w:t xml:space="preserve">Violence by a non-cohabiting partner was a significant proportion of violence experienced by women. This type of violence was reported by considerably fewer men than women. </w:t>
      </w:r>
    </w:p>
    <w:p w14:paraId="6C28F089" w14:textId="77777777" w:rsidR="003672F6" w:rsidRPr="001E2A10" w:rsidRDefault="003672F6" w:rsidP="000943B2">
      <w:pPr>
        <w:pStyle w:val="Heading4"/>
        <w:rPr>
          <w:lang w:val="en-AU"/>
        </w:rPr>
      </w:pPr>
      <w:bookmarkStart w:id="247" w:name="_Toc78212962"/>
      <w:r w:rsidRPr="001E2A10">
        <w:rPr>
          <w:lang w:val="en-AU"/>
        </w:rPr>
        <w:t>Male victim</w:t>
      </w:r>
      <w:bookmarkEnd w:id="247"/>
    </w:p>
    <w:p w14:paraId="4E9920AD" w14:textId="77777777" w:rsidR="00644E32" w:rsidRPr="001E2A10" w:rsidRDefault="00644E32" w:rsidP="00A72F69">
      <w:pPr>
        <w:rPr>
          <w:lang w:val="en-AU"/>
        </w:rPr>
      </w:pPr>
      <w:r w:rsidRPr="001E2A10">
        <w:rPr>
          <w:lang w:val="en-AU"/>
        </w:rPr>
        <w:t>An estimated:</w:t>
      </w:r>
    </w:p>
    <w:p w14:paraId="63876D47" w14:textId="77777777" w:rsidR="00644E32" w:rsidRPr="001E2A10" w:rsidRDefault="00644E32" w:rsidP="003950A9">
      <w:pPr>
        <w:pStyle w:val="ListParagraph"/>
        <w:rPr>
          <w:lang w:val="en-AU"/>
        </w:rPr>
      </w:pPr>
      <w:r w:rsidRPr="001E2A10">
        <w:rPr>
          <w:lang w:val="en-AU"/>
        </w:rPr>
        <w:t xml:space="preserve">18,700* (0.2%*) men experienced violence by a boyfriend or male date; and </w:t>
      </w:r>
    </w:p>
    <w:p w14:paraId="0F3C9C9C" w14:textId="77777777" w:rsidR="003950A9" w:rsidRPr="001E2A10" w:rsidRDefault="00644E32" w:rsidP="003950A9">
      <w:pPr>
        <w:pStyle w:val="ListParagraph"/>
        <w:rPr>
          <w:lang w:val="en-AU"/>
        </w:rPr>
      </w:pPr>
      <w:r w:rsidRPr="001E2A10">
        <w:rPr>
          <w:lang w:val="en-AU"/>
        </w:rPr>
        <w:t>295,100 (3.5%) experienced violence by a girlfriend or female date.</w:t>
      </w:r>
    </w:p>
    <w:p w14:paraId="15574EE2" w14:textId="52120B2B" w:rsidR="00644E32" w:rsidRPr="001E2A10" w:rsidRDefault="00644E32" w:rsidP="003950A9">
      <w:pPr>
        <w:rPr>
          <w:rStyle w:val="Gridreferencecharacterstyle"/>
          <w:lang w:val="en-AU"/>
        </w:rPr>
      </w:pPr>
      <w:r w:rsidRPr="001E2A10">
        <w:rPr>
          <w:rStyle w:val="Gridreferencecharacterstyle"/>
          <w:lang w:val="en-AU"/>
        </w:rPr>
        <w:t>Tbl 6:</w:t>
      </w:r>
      <w:r w:rsidR="00BA055E" w:rsidRPr="001E2A10">
        <w:rPr>
          <w:rStyle w:val="Gridreferencecharacterstyle"/>
          <w:lang w:val="en-AU"/>
        </w:rPr>
        <w:t xml:space="preserve"> </w:t>
      </w:r>
      <w:r w:rsidRPr="001E2A10">
        <w:rPr>
          <w:rStyle w:val="Gridreferencecharacterstyle"/>
          <w:lang w:val="en-AU"/>
        </w:rPr>
        <w:t>B23</w:t>
      </w:r>
      <w:r w:rsidR="00BA055E" w:rsidRPr="001E2A10">
        <w:rPr>
          <w:rStyle w:val="Gridreferencecharacterstyle"/>
          <w:lang w:val="en-AU"/>
        </w:rPr>
        <w:t xml:space="preserve">, </w:t>
      </w:r>
      <w:r w:rsidRPr="001E2A10">
        <w:rPr>
          <w:rStyle w:val="Gridreferencecharacterstyle"/>
          <w:lang w:val="en-AU"/>
        </w:rPr>
        <w:t>B43</w:t>
      </w:r>
    </w:p>
    <w:p w14:paraId="125A7517" w14:textId="77777777" w:rsidR="003672F6" w:rsidRPr="001E2A10" w:rsidRDefault="003672F6" w:rsidP="000943B2">
      <w:pPr>
        <w:pStyle w:val="Heading4"/>
        <w:rPr>
          <w:lang w:val="en-AU"/>
        </w:rPr>
      </w:pPr>
      <w:bookmarkStart w:id="248" w:name="_Toc78212963"/>
      <w:r w:rsidRPr="001E2A10">
        <w:rPr>
          <w:lang w:val="en-AU"/>
        </w:rPr>
        <w:t>Female victim</w:t>
      </w:r>
      <w:bookmarkEnd w:id="248"/>
    </w:p>
    <w:p w14:paraId="61DC510B" w14:textId="77777777" w:rsidR="003950A9" w:rsidRPr="001E2A10" w:rsidRDefault="00644E32" w:rsidP="003950A9">
      <w:pPr>
        <w:tabs>
          <w:tab w:val="left" w:pos="8973"/>
        </w:tabs>
        <w:rPr>
          <w:lang w:val="en-AU"/>
        </w:rPr>
      </w:pPr>
      <w:r w:rsidRPr="001E2A10">
        <w:rPr>
          <w:lang w:val="en-AU"/>
        </w:rPr>
        <w:t xml:space="preserve">Close to a million women reported violence by a boyfriend or male date (981,300, 11.2%). </w:t>
      </w:r>
    </w:p>
    <w:p w14:paraId="4C630D6F" w14:textId="4536C97B" w:rsidR="00644E32" w:rsidRPr="001E2A10" w:rsidRDefault="00644E32" w:rsidP="003950A9">
      <w:pPr>
        <w:tabs>
          <w:tab w:val="left" w:pos="8973"/>
        </w:tabs>
        <w:rPr>
          <w:rStyle w:val="Gridreferencecharacterstyle"/>
          <w:lang w:val="en-AU"/>
        </w:rPr>
      </w:pPr>
      <w:r w:rsidRPr="001E2A10">
        <w:rPr>
          <w:rStyle w:val="Gridreferencecharacterstyle"/>
          <w:lang w:val="en-AU"/>
        </w:rPr>
        <w:t>Tbl 6: D23</w:t>
      </w:r>
    </w:p>
    <w:p w14:paraId="248028C0" w14:textId="77777777" w:rsidR="003950A9" w:rsidRPr="001E2A10" w:rsidRDefault="00644E32" w:rsidP="003950A9">
      <w:pPr>
        <w:tabs>
          <w:tab w:val="left" w:pos="8973"/>
        </w:tabs>
        <w:rPr>
          <w:lang w:val="en-AU"/>
        </w:rPr>
      </w:pPr>
      <w:r w:rsidRPr="001E2A10">
        <w:rPr>
          <w:lang w:val="en-AU"/>
        </w:rPr>
        <w:t>15,100* (0.2%*) women reported violence by a girlfriend or female date.</w:t>
      </w:r>
    </w:p>
    <w:p w14:paraId="0F0738EA" w14:textId="04F0C9F3" w:rsidR="00644E32" w:rsidRPr="001E2A10" w:rsidRDefault="00644E32" w:rsidP="003950A9">
      <w:pPr>
        <w:tabs>
          <w:tab w:val="left" w:pos="8973"/>
        </w:tabs>
        <w:rPr>
          <w:lang w:val="en-AU"/>
        </w:rPr>
      </w:pPr>
      <w:r w:rsidRPr="001E2A10">
        <w:rPr>
          <w:rStyle w:val="Gridreferencecharacterstyle"/>
          <w:lang w:val="en-AU"/>
        </w:rPr>
        <w:t>D43</w:t>
      </w:r>
    </w:p>
    <w:p w14:paraId="7EB3B119" w14:textId="77777777" w:rsidR="003672F6" w:rsidRPr="001E2A10" w:rsidRDefault="003672F6" w:rsidP="00D81115">
      <w:pPr>
        <w:pStyle w:val="Heading3numbered"/>
        <w:rPr>
          <w:lang w:val="en-AU"/>
        </w:rPr>
      </w:pPr>
      <w:bookmarkStart w:id="249" w:name="_Toc78212964"/>
      <w:bookmarkStart w:id="250" w:name="_Toc78278376"/>
      <w:bookmarkStart w:id="251" w:name="_Toc78278745"/>
      <w:bookmarkStart w:id="252" w:name="_Toc78278919"/>
      <w:bookmarkStart w:id="253" w:name="_Toc78285102"/>
      <w:bookmarkStart w:id="254" w:name="_Toc78355533"/>
      <w:r w:rsidRPr="001E2A10">
        <w:rPr>
          <w:lang w:val="en-AU"/>
        </w:rPr>
        <w:t>Stranger</w:t>
      </w:r>
      <w:bookmarkEnd w:id="249"/>
      <w:bookmarkEnd w:id="250"/>
      <w:bookmarkEnd w:id="251"/>
      <w:bookmarkEnd w:id="252"/>
      <w:bookmarkEnd w:id="253"/>
      <w:bookmarkEnd w:id="254"/>
    </w:p>
    <w:p w14:paraId="4E9E0FE1" w14:textId="77777777" w:rsidR="003672F6" w:rsidRPr="001E2A10" w:rsidRDefault="003672F6" w:rsidP="00A72F69">
      <w:pPr>
        <w:rPr>
          <w:lang w:val="en-AU"/>
        </w:rPr>
      </w:pPr>
      <w:r w:rsidRPr="001E2A10">
        <w:rPr>
          <w:lang w:val="en-AU"/>
        </w:rPr>
        <w:t xml:space="preserve">Most people who are victimised by a stranger, are victimised by a man. Significantly more men than women reported this type of victimisation. </w:t>
      </w:r>
    </w:p>
    <w:p w14:paraId="20D41810" w14:textId="77777777" w:rsidR="003672F6" w:rsidRPr="001E2A10" w:rsidRDefault="003672F6" w:rsidP="00D81115">
      <w:pPr>
        <w:pStyle w:val="Heading4"/>
        <w:rPr>
          <w:lang w:val="en-AU"/>
        </w:rPr>
      </w:pPr>
      <w:bookmarkStart w:id="255" w:name="_Toc78212965"/>
      <w:r w:rsidRPr="001E2A10">
        <w:rPr>
          <w:lang w:val="en-AU"/>
        </w:rPr>
        <w:t>Male victim</w:t>
      </w:r>
      <w:bookmarkEnd w:id="255"/>
    </w:p>
    <w:p w14:paraId="16199CCB" w14:textId="77777777" w:rsidR="003950A9" w:rsidRPr="001E2A10" w:rsidRDefault="00644E32" w:rsidP="003950A9">
      <w:pPr>
        <w:tabs>
          <w:tab w:val="left" w:pos="9031"/>
        </w:tabs>
        <w:rPr>
          <w:lang w:val="en-AU"/>
        </w:rPr>
      </w:pPr>
      <w:r w:rsidRPr="001E2A10">
        <w:rPr>
          <w:lang w:val="en-AU"/>
        </w:rPr>
        <w:t>Over three million men had experienced violence perpetrated by a stranger - this is more than one in three men in Australia (35.7%).</w:t>
      </w:r>
    </w:p>
    <w:p w14:paraId="379B5710" w14:textId="6F0B0DB4" w:rsidR="00644E32" w:rsidRPr="001E2A10" w:rsidRDefault="00644E32" w:rsidP="003950A9">
      <w:pPr>
        <w:tabs>
          <w:tab w:val="left" w:pos="9031"/>
        </w:tabs>
        <w:rPr>
          <w:rStyle w:val="Gridreferencecharacterstyle"/>
          <w:lang w:val="en-AU"/>
        </w:rPr>
      </w:pPr>
      <w:r w:rsidRPr="001E2A10">
        <w:rPr>
          <w:rStyle w:val="Gridreferencecharacterstyle"/>
          <w:lang w:val="en-AU"/>
        </w:rPr>
        <w:t>Tbl 4: B16</w:t>
      </w:r>
    </w:p>
    <w:p w14:paraId="6BBD4DB6" w14:textId="77777777" w:rsidR="003950A9" w:rsidRPr="001E2A10" w:rsidRDefault="00644E32" w:rsidP="003950A9">
      <w:pPr>
        <w:tabs>
          <w:tab w:val="left" w:pos="9031"/>
        </w:tabs>
        <w:rPr>
          <w:lang w:val="en-AU"/>
        </w:rPr>
      </w:pPr>
      <w:r w:rsidRPr="001E2A10">
        <w:rPr>
          <w:lang w:val="en-AU"/>
        </w:rPr>
        <w:t>Of men victimised by a stranger, almost all were victimised by a male (2,978,800): 307,900 men were victimised by a female stranger – this is one in ten men victimised by a stranger.</w:t>
      </w:r>
    </w:p>
    <w:p w14:paraId="5D67E0A5" w14:textId="0639A00A" w:rsidR="00644E32" w:rsidRPr="001E2A10" w:rsidRDefault="00644E32" w:rsidP="003950A9">
      <w:pPr>
        <w:tabs>
          <w:tab w:val="left" w:pos="9031"/>
        </w:tabs>
        <w:rPr>
          <w:rStyle w:val="Gridreferencecharacterstyle"/>
          <w:lang w:val="en-AU"/>
        </w:rPr>
      </w:pPr>
      <w:r w:rsidRPr="001E2A10">
        <w:rPr>
          <w:rStyle w:val="Gridreferencecharacterstyle"/>
          <w:lang w:val="en-AU"/>
        </w:rPr>
        <w:t>Tbl 6: B18, B38</w:t>
      </w:r>
    </w:p>
    <w:p w14:paraId="32A9D98E" w14:textId="77777777" w:rsidR="003672F6" w:rsidRPr="001E2A10" w:rsidRDefault="003672F6" w:rsidP="00D81115">
      <w:pPr>
        <w:pStyle w:val="Heading4"/>
        <w:rPr>
          <w:lang w:val="en-AU"/>
        </w:rPr>
      </w:pPr>
      <w:bookmarkStart w:id="256" w:name="_Toc78212966"/>
      <w:r w:rsidRPr="001E2A10">
        <w:rPr>
          <w:lang w:val="en-AU"/>
        </w:rPr>
        <w:lastRenderedPageBreak/>
        <w:t>Female victim</w:t>
      </w:r>
      <w:bookmarkEnd w:id="256"/>
    </w:p>
    <w:p w14:paraId="3C70EC4A" w14:textId="77777777" w:rsidR="003950A9" w:rsidRPr="001E2A10" w:rsidRDefault="000735AB" w:rsidP="00A72F69">
      <w:pPr>
        <w:rPr>
          <w:lang w:val="en-AU"/>
        </w:rPr>
      </w:pPr>
      <w:r w:rsidRPr="001E2A10">
        <w:rPr>
          <w:lang w:val="en-AU"/>
        </w:rPr>
        <w:t>Approximately 1.1 million women had experienced violence perpetrated by a stranger: this is one in eight women (1,068,200, 12.2%). Most of these women were victimised by a male stranger (903,700).</w:t>
      </w:r>
    </w:p>
    <w:p w14:paraId="0A586736" w14:textId="0A02D384" w:rsidR="000735AB" w:rsidRPr="001E2A10" w:rsidRDefault="000735AB" w:rsidP="00A72F69">
      <w:pPr>
        <w:rPr>
          <w:rStyle w:val="Gridreferencecharacterstyle"/>
          <w:lang w:val="en-AU"/>
        </w:rPr>
      </w:pPr>
      <w:r w:rsidRPr="001E2A10">
        <w:rPr>
          <w:rStyle w:val="Gridreferencecharacterstyle"/>
          <w:lang w:val="en-AU"/>
        </w:rPr>
        <w:t>Tbl 4: D16</w:t>
      </w:r>
      <w:r w:rsidR="00BA055E" w:rsidRPr="001E2A10">
        <w:rPr>
          <w:rStyle w:val="Gridreferencecharacterstyle"/>
          <w:lang w:val="en-AU"/>
        </w:rPr>
        <w:t xml:space="preserve">, </w:t>
      </w:r>
      <w:r w:rsidRPr="001E2A10">
        <w:rPr>
          <w:rStyle w:val="Gridreferencecharacterstyle"/>
          <w:lang w:val="en-AU"/>
        </w:rPr>
        <w:t>Tbl 6: D18</w:t>
      </w:r>
    </w:p>
    <w:p w14:paraId="4E5EC2C8" w14:textId="2D6E85F9" w:rsidR="003950A9" w:rsidRPr="001E2A10" w:rsidRDefault="00831830" w:rsidP="00A72F69">
      <w:pPr>
        <w:rPr>
          <w:lang w:val="en-AU"/>
        </w:rPr>
      </w:pPr>
      <w:r w:rsidRPr="001E2A10">
        <w:rPr>
          <w:noProof/>
          <w:lang w:val="en-AU"/>
        </w:rPr>
        <w:drawing>
          <wp:inline distT="0" distB="0" distL="0" distR="0" wp14:anchorId="7E928B8B" wp14:editId="7E6825CC">
            <wp:extent cx="176000" cy="180000"/>
            <wp:effectExtent l="0" t="0" r="0" b="0"/>
            <wp:docPr id="115" name="Picture 115"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Pr="001E2A10">
        <w:rPr>
          <w:lang w:val="en-AU"/>
        </w:rPr>
        <w:t xml:space="preserve"> </w:t>
      </w:r>
      <w:r w:rsidR="000735AB" w:rsidRPr="001E2A10">
        <w:rPr>
          <w:lang w:val="en-AU"/>
        </w:rPr>
        <w:t>There was no statistically significant difference in the number of men (307,900) and women (275,300) who were victimised by a female stranger.</w:t>
      </w:r>
    </w:p>
    <w:p w14:paraId="467E6E02" w14:textId="7EA4601F" w:rsidR="000735AB" w:rsidRPr="001E2A10" w:rsidRDefault="000735AB" w:rsidP="00A72F69">
      <w:pPr>
        <w:rPr>
          <w:rStyle w:val="Gridreferencecharacterstyle"/>
          <w:lang w:val="en-AU"/>
        </w:rPr>
      </w:pPr>
      <w:r w:rsidRPr="001E2A10">
        <w:rPr>
          <w:rStyle w:val="Gridreferencecharacterstyle"/>
          <w:lang w:val="en-AU"/>
        </w:rPr>
        <w:t>B38</w:t>
      </w:r>
      <w:r w:rsidR="00BA055E" w:rsidRPr="001E2A10">
        <w:rPr>
          <w:rStyle w:val="Gridreferencecharacterstyle"/>
          <w:lang w:val="en-AU"/>
        </w:rPr>
        <w:t xml:space="preserve">, </w:t>
      </w:r>
      <w:r w:rsidRPr="001E2A10">
        <w:rPr>
          <w:rStyle w:val="Gridreferencecharacterstyle"/>
          <w:lang w:val="en-AU"/>
        </w:rPr>
        <w:t>D38</w:t>
      </w:r>
    </w:p>
    <w:p w14:paraId="7B4F1F8F" w14:textId="79BDBD9D" w:rsidR="000735AB" w:rsidRPr="001E2A10" w:rsidRDefault="009D003B">
      <w:pPr>
        <w:rPr>
          <w:lang w:val="en-AU"/>
        </w:rPr>
      </w:pPr>
      <w:r w:rsidRPr="001E2A10">
        <w:rPr>
          <w:noProof/>
          <w:lang w:val="en-AU"/>
        </w:rPr>
        <w:drawing>
          <wp:inline distT="0" distB="0" distL="0" distR="0" wp14:anchorId="480F0EEC" wp14:editId="04BC43B0">
            <wp:extent cx="176001" cy="180000"/>
            <wp:effectExtent l="0" t="0" r="0" b="0"/>
            <wp:docPr id="376" name="Picture 376"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3950A9" w:rsidRPr="001E2A10">
        <w:rPr>
          <w:lang w:val="en-AU"/>
        </w:rPr>
        <w:t xml:space="preserve"> </w:t>
      </w:r>
      <w:r w:rsidR="000735AB" w:rsidRPr="001E2A10">
        <w:rPr>
          <w:lang w:val="en-AU"/>
        </w:rPr>
        <w:t xml:space="preserve">The difference in rates of violence for women and men perpetrated by a stranger of the same sex as the victim was statistically significant. </w:t>
      </w:r>
    </w:p>
    <w:p w14:paraId="257AB32D" w14:textId="2A942A4B" w:rsidR="000735AB" w:rsidRPr="001E2A10" w:rsidRDefault="009D003B">
      <w:pPr>
        <w:rPr>
          <w:lang w:val="en-AU"/>
        </w:rPr>
      </w:pPr>
      <w:r w:rsidRPr="001E2A10">
        <w:rPr>
          <w:noProof/>
          <w:lang w:val="en-AU"/>
        </w:rPr>
        <w:drawing>
          <wp:inline distT="0" distB="0" distL="0" distR="0" wp14:anchorId="23C3BA6F" wp14:editId="26D3EB66">
            <wp:extent cx="176001" cy="180000"/>
            <wp:effectExtent l="0" t="0" r="0" b="0"/>
            <wp:docPr id="377" name="Picture 377"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3950A9" w:rsidRPr="001E2A10">
        <w:rPr>
          <w:lang w:val="en-AU"/>
        </w:rPr>
        <w:t xml:space="preserve"> </w:t>
      </w:r>
      <w:r w:rsidR="000735AB" w:rsidRPr="001E2A10">
        <w:rPr>
          <w:lang w:val="en-AU"/>
        </w:rPr>
        <w:t xml:space="preserve">The difference in rates of violence for women and men perpetrated by a stranger of the opposite sex to the victim was statistically significant. </w:t>
      </w:r>
    </w:p>
    <w:p w14:paraId="7E217EDF" w14:textId="77777777" w:rsidR="00A41C19" w:rsidRPr="001E2A10" w:rsidRDefault="00A41C19" w:rsidP="00A41C19">
      <w:pPr>
        <w:pStyle w:val="Greenborderbox-title"/>
        <w:rPr>
          <w:lang w:val="en-AU"/>
        </w:rPr>
      </w:pPr>
      <w:r w:rsidRPr="001E2A10">
        <w:rPr>
          <w:lang w:val="en-AU"/>
        </w:rPr>
        <w:t xml:space="preserve">How can you say it both is and is not statistically significant? </w:t>
      </w:r>
    </w:p>
    <w:p w14:paraId="660D1B7C" w14:textId="77777777" w:rsidR="00A41C19" w:rsidRPr="001E2A10" w:rsidRDefault="00A41C19" w:rsidP="00A41C19">
      <w:pPr>
        <w:pStyle w:val="Greenborderbox-copy"/>
        <w:rPr>
          <w:lang w:val="en-AU"/>
        </w:rPr>
      </w:pPr>
      <w:r w:rsidRPr="001E2A10">
        <w:rPr>
          <w:lang w:val="en-AU"/>
        </w:rPr>
        <w:t>In this section it is possible to test a range of combinations of data for statistical differences. In the paragraph above, only some rates were sufficiently different to be statistically significant.</w:t>
      </w:r>
    </w:p>
    <w:p w14:paraId="1FE4423C" w14:textId="1B8BEA08" w:rsidR="00A41C19" w:rsidRPr="001E2A10" w:rsidRDefault="009D003B" w:rsidP="00A41C19">
      <w:pPr>
        <w:pStyle w:val="Greenborderbox-copy"/>
        <w:rPr>
          <w:lang w:val="en-AU"/>
        </w:rPr>
      </w:pPr>
      <w:r w:rsidRPr="001E2A10">
        <w:rPr>
          <w:noProof/>
          <w:lang w:val="en-AU"/>
        </w:rPr>
        <w:drawing>
          <wp:inline distT="0" distB="0" distL="0" distR="0" wp14:anchorId="2CEAC88D" wp14:editId="461CA6A8">
            <wp:extent cx="176001" cy="180000"/>
            <wp:effectExtent l="0" t="0" r="0" b="0"/>
            <wp:docPr id="378" name="Picture 378"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3950A9" w:rsidRPr="001E2A10">
        <w:rPr>
          <w:lang w:val="en-AU"/>
        </w:rPr>
        <w:t xml:space="preserve"> </w:t>
      </w:r>
      <w:r w:rsidR="00A41C19" w:rsidRPr="001E2A10">
        <w:rPr>
          <w:lang w:val="en-AU"/>
        </w:rPr>
        <w:t>These differences are statistically significant:</w:t>
      </w:r>
    </w:p>
    <w:p w14:paraId="12CDB7A4" w14:textId="77777777" w:rsidR="00A41C19" w:rsidRPr="001E2A10" w:rsidRDefault="00A41C19" w:rsidP="00A41C19">
      <w:pPr>
        <w:pStyle w:val="Greenborderbox-copy"/>
        <w:rPr>
          <w:lang w:val="en-AU"/>
        </w:rPr>
      </w:pPr>
      <w:r w:rsidRPr="001E2A10">
        <w:rPr>
          <w:b/>
          <w:bCs w:val="0"/>
          <w:color w:val="D5412E"/>
          <w:lang w:val="en-AU"/>
        </w:rPr>
        <w:t>Female victims</w:t>
      </w:r>
      <w:r w:rsidRPr="001E2A10">
        <w:rPr>
          <w:lang w:val="en-AU"/>
        </w:rPr>
        <w:t xml:space="preserve"> of </w:t>
      </w:r>
      <w:r w:rsidRPr="001E2A10">
        <w:rPr>
          <w:b/>
          <w:bCs w:val="0"/>
          <w:color w:val="258369"/>
          <w:lang w:val="en-AU"/>
        </w:rPr>
        <w:t>male violence</w:t>
      </w:r>
      <w:r w:rsidRPr="001E2A10">
        <w:rPr>
          <w:lang w:val="en-AU"/>
        </w:rPr>
        <w:t xml:space="preserve"> (903,700) compared to </w:t>
      </w:r>
    </w:p>
    <w:p w14:paraId="790AB8C2" w14:textId="77777777" w:rsidR="00A41C19" w:rsidRPr="001E2A10" w:rsidRDefault="00A41C19" w:rsidP="00A41C19">
      <w:pPr>
        <w:pStyle w:val="Greenborderbox-copy"/>
        <w:rPr>
          <w:lang w:val="en-AU"/>
        </w:rPr>
      </w:pPr>
      <w:r w:rsidRPr="001E2A10">
        <w:rPr>
          <w:b/>
          <w:bCs w:val="0"/>
          <w:color w:val="258369"/>
          <w:lang w:val="en-AU"/>
        </w:rPr>
        <w:t>male victims</w:t>
      </w:r>
      <w:r w:rsidRPr="001E2A10">
        <w:rPr>
          <w:lang w:val="en-AU"/>
        </w:rPr>
        <w:t xml:space="preserve"> of </w:t>
      </w:r>
      <w:r w:rsidRPr="001E2A10">
        <w:rPr>
          <w:b/>
          <w:bCs w:val="0"/>
          <w:color w:val="D5412E"/>
          <w:lang w:val="en-AU"/>
        </w:rPr>
        <w:t>female violence</w:t>
      </w:r>
      <w:r w:rsidRPr="001E2A10">
        <w:rPr>
          <w:color w:val="D5412E"/>
          <w:lang w:val="en-AU"/>
        </w:rPr>
        <w:t xml:space="preserve"> </w:t>
      </w:r>
      <w:r w:rsidRPr="001E2A10">
        <w:rPr>
          <w:lang w:val="en-AU"/>
        </w:rPr>
        <w:t xml:space="preserve">(307,900) </w:t>
      </w:r>
    </w:p>
    <w:p w14:paraId="2B5EF4CC" w14:textId="77777777" w:rsidR="00A41C19" w:rsidRPr="001E2A10" w:rsidRDefault="00A41C19" w:rsidP="00A41C19">
      <w:pPr>
        <w:pStyle w:val="Greenborderbox-copy"/>
        <w:rPr>
          <w:rFonts w:cs="Arial"/>
          <w:b/>
          <w:bCs w:val="0"/>
          <w:i/>
          <w:iCs/>
          <w:lang w:val="en-AU"/>
        </w:rPr>
      </w:pPr>
      <w:r w:rsidRPr="001E2A10">
        <w:rPr>
          <w:rStyle w:val="Strong"/>
          <w:rFonts w:ascii="Arial" w:hAnsi="Arial" w:cs="Arial"/>
          <w:b w:val="0"/>
          <w:bCs/>
          <w:i/>
          <w:iCs/>
          <w:lang w:val="en-AU"/>
        </w:rPr>
        <w:t>(opposite sex comparison);</w:t>
      </w:r>
    </w:p>
    <w:p w14:paraId="74E1F592" w14:textId="77777777" w:rsidR="00A41C19" w:rsidRPr="001E2A10" w:rsidRDefault="00A41C19" w:rsidP="00A41C19">
      <w:pPr>
        <w:pStyle w:val="Greenborderbox-copy"/>
        <w:rPr>
          <w:lang w:val="en-AU"/>
        </w:rPr>
      </w:pPr>
      <w:r w:rsidRPr="001E2A10">
        <w:rPr>
          <w:b/>
          <w:bCs w:val="0"/>
          <w:color w:val="D5412E"/>
          <w:lang w:val="en-AU"/>
        </w:rPr>
        <w:t>Female victims</w:t>
      </w:r>
      <w:r w:rsidRPr="001E2A10">
        <w:rPr>
          <w:color w:val="D5412E"/>
          <w:lang w:val="en-AU"/>
        </w:rPr>
        <w:t xml:space="preserve"> </w:t>
      </w:r>
      <w:r w:rsidRPr="001E2A10">
        <w:rPr>
          <w:lang w:val="en-AU"/>
        </w:rPr>
        <w:t xml:space="preserve">of </w:t>
      </w:r>
      <w:r w:rsidRPr="001E2A10">
        <w:rPr>
          <w:b/>
          <w:bCs w:val="0"/>
          <w:color w:val="D5412E"/>
          <w:lang w:val="en-AU"/>
        </w:rPr>
        <w:t>female violence</w:t>
      </w:r>
      <w:r w:rsidRPr="001E2A10">
        <w:rPr>
          <w:color w:val="D5412E"/>
          <w:lang w:val="en-AU"/>
        </w:rPr>
        <w:t xml:space="preserve"> </w:t>
      </w:r>
      <w:r w:rsidRPr="001E2A10">
        <w:rPr>
          <w:lang w:val="en-AU"/>
        </w:rPr>
        <w:t>(275,300) compared to</w:t>
      </w:r>
    </w:p>
    <w:p w14:paraId="1B96DC79" w14:textId="77777777" w:rsidR="00A41C19" w:rsidRPr="001E2A10" w:rsidRDefault="00A41C19" w:rsidP="00A41C19">
      <w:pPr>
        <w:pStyle w:val="Greenborderbox-copy"/>
        <w:rPr>
          <w:lang w:val="en-AU"/>
        </w:rPr>
      </w:pPr>
      <w:r w:rsidRPr="001E2A10">
        <w:rPr>
          <w:b/>
          <w:bCs w:val="0"/>
          <w:color w:val="258369"/>
          <w:lang w:val="en-AU"/>
        </w:rPr>
        <w:t>male victims</w:t>
      </w:r>
      <w:r w:rsidRPr="001E2A10">
        <w:rPr>
          <w:color w:val="258369"/>
          <w:lang w:val="en-AU"/>
        </w:rPr>
        <w:t xml:space="preserve"> </w:t>
      </w:r>
      <w:r w:rsidRPr="001E2A10">
        <w:rPr>
          <w:lang w:val="en-AU"/>
        </w:rPr>
        <w:t xml:space="preserve">of </w:t>
      </w:r>
      <w:r w:rsidRPr="001E2A10">
        <w:rPr>
          <w:b/>
          <w:bCs w:val="0"/>
          <w:color w:val="258369"/>
          <w:lang w:val="en-AU"/>
        </w:rPr>
        <w:t>male violence</w:t>
      </w:r>
      <w:r w:rsidRPr="001E2A10">
        <w:rPr>
          <w:color w:val="258369"/>
          <w:lang w:val="en-AU"/>
        </w:rPr>
        <w:t xml:space="preserve"> </w:t>
      </w:r>
      <w:r w:rsidRPr="001E2A10">
        <w:rPr>
          <w:lang w:val="en-AU"/>
        </w:rPr>
        <w:t xml:space="preserve">(2,978,800) </w:t>
      </w:r>
    </w:p>
    <w:p w14:paraId="0594E04F" w14:textId="77777777" w:rsidR="00A41C19" w:rsidRPr="001E2A10" w:rsidRDefault="00A41C19" w:rsidP="00A41C19">
      <w:pPr>
        <w:pStyle w:val="Greenborderbox-copy"/>
        <w:rPr>
          <w:rFonts w:cs="Arial"/>
          <w:b/>
          <w:bCs w:val="0"/>
          <w:i/>
          <w:iCs/>
          <w:lang w:val="en-AU"/>
        </w:rPr>
      </w:pPr>
      <w:r w:rsidRPr="001E2A10">
        <w:rPr>
          <w:rStyle w:val="Strong"/>
          <w:rFonts w:ascii="Arial" w:hAnsi="Arial" w:cs="Arial"/>
          <w:b w:val="0"/>
          <w:bCs/>
          <w:i/>
          <w:iCs/>
          <w:lang w:val="en-AU"/>
        </w:rPr>
        <w:t>(same sex comparison).</w:t>
      </w:r>
    </w:p>
    <w:p w14:paraId="3B6DDBB7" w14:textId="2AD7BA28" w:rsidR="00A41C19" w:rsidRPr="001E2A10" w:rsidRDefault="00E70DD6" w:rsidP="00A41C19">
      <w:pPr>
        <w:pStyle w:val="Greenborderbox-copy"/>
        <w:rPr>
          <w:lang w:val="en-AU"/>
        </w:rPr>
      </w:pPr>
      <w:r w:rsidRPr="001E2A10">
        <w:rPr>
          <w:noProof/>
          <w:lang w:val="en-AU"/>
        </w:rPr>
        <w:drawing>
          <wp:inline distT="0" distB="0" distL="0" distR="0" wp14:anchorId="35E3FE19" wp14:editId="0697E84A">
            <wp:extent cx="176000" cy="180000"/>
            <wp:effectExtent l="0" t="0" r="0" b="0"/>
            <wp:docPr id="420" name="Picture 420"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3950A9" w:rsidRPr="001E2A10">
        <w:rPr>
          <w:lang w:val="en-AU"/>
        </w:rPr>
        <w:t xml:space="preserve"> </w:t>
      </w:r>
      <w:r w:rsidR="00A41C19" w:rsidRPr="001E2A10">
        <w:rPr>
          <w:lang w:val="en-AU"/>
        </w:rPr>
        <w:t>These differences are not statistically significant:</w:t>
      </w:r>
    </w:p>
    <w:p w14:paraId="0092CAFC" w14:textId="77777777" w:rsidR="00A41C19" w:rsidRPr="001E2A10" w:rsidRDefault="00A41C19" w:rsidP="00A41C19">
      <w:pPr>
        <w:pStyle w:val="Greenborderbox-copy"/>
        <w:rPr>
          <w:lang w:val="en-AU"/>
        </w:rPr>
      </w:pPr>
      <w:r w:rsidRPr="001E2A10">
        <w:rPr>
          <w:b/>
          <w:bCs w:val="0"/>
          <w:color w:val="D5412E"/>
          <w:lang w:val="en-AU"/>
        </w:rPr>
        <w:t>Female victims</w:t>
      </w:r>
      <w:r w:rsidRPr="001E2A10">
        <w:rPr>
          <w:color w:val="D5412E"/>
          <w:lang w:val="en-AU"/>
        </w:rPr>
        <w:t xml:space="preserve"> </w:t>
      </w:r>
      <w:r w:rsidRPr="001E2A10">
        <w:rPr>
          <w:lang w:val="en-AU"/>
        </w:rPr>
        <w:t xml:space="preserve">of </w:t>
      </w:r>
      <w:r w:rsidRPr="001E2A10">
        <w:rPr>
          <w:b/>
          <w:bCs w:val="0"/>
          <w:color w:val="D5412E"/>
          <w:lang w:val="en-AU"/>
        </w:rPr>
        <w:t>female violence</w:t>
      </w:r>
    </w:p>
    <w:p w14:paraId="1A81CE4F" w14:textId="77777777" w:rsidR="00A41C19" w:rsidRPr="001E2A10" w:rsidRDefault="00A41C19" w:rsidP="00A41C19">
      <w:pPr>
        <w:pStyle w:val="Greenborderbox-copy"/>
        <w:rPr>
          <w:lang w:val="en-AU"/>
        </w:rPr>
      </w:pPr>
      <w:r w:rsidRPr="001E2A10">
        <w:rPr>
          <w:lang w:val="en-AU"/>
        </w:rPr>
        <w:t>compared to</w:t>
      </w:r>
    </w:p>
    <w:p w14:paraId="00D47F5A" w14:textId="77777777" w:rsidR="00A41C19" w:rsidRPr="001E2A10" w:rsidRDefault="00A41C19" w:rsidP="00A41C19">
      <w:pPr>
        <w:pStyle w:val="Greenborderbox-copy"/>
        <w:rPr>
          <w:b/>
          <w:bCs w:val="0"/>
          <w:color w:val="D5412E"/>
          <w:lang w:val="en-AU"/>
        </w:rPr>
      </w:pPr>
      <w:r w:rsidRPr="001E2A10">
        <w:rPr>
          <w:b/>
          <w:bCs w:val="0"/>
          <w:color w:val="258369"/>
          <w:lang w:val="en-AU"/>
        </w:rPr>
        <w:t>male victims</w:t>
      </w:r>
      <w:r w:rsidRPr="001E2A10">
        <w:rPr>
          <w:lang w:val="en-AU"/>
        </w:rPr>
        <w:t xml:space="preserve"> of </w:t>
      </w:r>
      <w:r w:rsidRPr="001E2A10">
        <w:rPr>
          <w:b/>
          <w:bCs w:val="0"/>
          <w:color w:val="D5412E"/>
          <w:lang w:val="en-AU"/>
        </w:rPr>
        <w:t>female violence</w:t>
      </w:r>
    </w:p>
    <w:p w14:paraId="732645B8" w14:textId="77777777" w:rsidR="00A41C19" w:rsidRPr="001E2A10" w:rsidRDefault="00A41C19" w:rsidP="00A41C19">
      <w:pPr>
        <w:pStyle w:val="Greenborderbox-copy"/>
        <w:rPr>
          <w:rFonts w:cs="Arial"/>
          <w:b/>
          <w:bCs w:val="0"/>
          <w:i/>
          <w:iCs/>
          <w:lang w:val="en-AU"/>
        </w:rPr>
      </w:pPr>
      <w:r w:rsidRPr="001E2A10">
        <w:rPr>
          <w:rStyle w:val="Strong"/>
          <w:rFonts w:ascii="Arial" w:hAnsi="Arial" w:cs="Arial"/>
          <w:b w:val="0"/>
          <w:bCs/>
          <w:i/>
          <w:iCs/>
          <w:lang w:val="en-AU"/>
        </w:rPr>
        <w:t>(same perpetrator type comparison).</w:t>
      </w:r>
    </w:p>
    <w:p w14:paraId="407C5DA6" w14:textId="2C2D9B58" w:rsidR="00A41C19" w:rsidRPr="001E2A10" w:rsidRDefault="00A41C19">
      <w:pPr>
        <w:spacing w:before="0"/>
        <w:rPr>
          <w:lang w:val="en-AU"/>
        </w:rPr>
      </w:pPr>
      <w:r w:rsidRPr="001E2A10">
        <w:rPr>
          <w:lang w:val="en-AU"/>
        </w:rPr>
        <w:br w:type="page"/>
      </w:r>
    </w:p>
    <w:p w14:paraId="627D7D8A" w14:textId="77777777" w:rsidR="00A41C19" w:rsidRPr="001E2A10" w:rsidRDefault="00A41C19" w:rsidP="00A41C19">
      <w:pPr>
        <w:pStyle w:val="Greenborderbox-title"/>
        <w:pBdr>
          <w:top w:val="single" w:sz="18" w:space="12" w:color="auto"/>
          <w:left w:val="single" w:sz="18" w:space="12" w:color="auto"/>
          <w:bottom w:val="single" w:sz="18" w:space="12" w:color="auto"/>
          <w:right w:val="single" w:sz="18" w:space="12" w:color="auto"/>
        </w:pBdr>
        <w:rPr>
          <w:lang w:val="en-AU"/>
        </w:rPr>
      </w:pPr>
      <w:r w:rsidRPr="001E2A10">
        <w:rPr>
          <w:lang w:val="en-AU"/>
        </w:rPr>
        <w:lastRenderedPageBreak/>
        <w:t>I thought it was one in three?</w:t>
      </w:r>
    </w:p>
    <w:p w14:paraId="03460A27" w14:textId="77777777" w:rsidR="00A41C19" w:rsidRPr="001E2A10" w:rsidRDefault="00A41C19" w:rsidP="00A41C19">
      <w:pPr>
        <w:pStyle w:val="Greenborderbox-copy"/>
        <w:pBdr>
          <w:top w:val="single" w:sz="18" w:space="12" w:color="auto"/>
          <w:left w:val="single" w:sz="18" w:space="12" w:color="auto"/>
          <w:bottom w:val="single" w:sz="18" w:space="12" w:color="auto"/>
          <w:right w:val="single" w:sz="18" w:space="12" w:color="auto"/>
        </w:pBdr>
        <w:rPr>
          <w:lang w:val="en-AU"/>
        </w:rPr>
      </w:pPr>
      <w:r w:rsidRPr="001E2A10">
        <w:rPr>
          <w:lang w:val="en-AU"/>
        </w:rPr>
        <w:t xml:space="preserve">The statistics “one in three women have experienced domestic violence” and “one in three domestic violence victims are men” have both been circulated in Australian public discourse for several years. </w:t>
      </w:r>
    </w:p>
    <w:p w14:paraId="310026AD" w14:textId="77777777" w:rsidR="00A41C19" w:rsidRPr="001E2A10" w:rsidRDefault="00A41C19" w:rsidP="00A41C19">
      <w:pPr>
        <w:pStyle w:val="Greenborderbox-copy"/>
        <w:pBdr>
          <w:top w:val="single" w:sz="18" w:space="12" w:color="auto"/>
          <w:left w:val="single" w:sz="18" w:space="12" w:color="auto"/>
          <w:bottom w:val="single" w:sz="18" w:space="12" w:color="auto"/>
          <w:right w:val="single" w:sz="18" w:space="12" w:color="auto"/>
        </w:pBdr>
        <w:rPr>
          <w:lang w:val="en-AU"/>
        </w:rPr>
      </w:pPr>
      <w:r w:rsidRPr="001E2A10">
        <w:rPr>
          <w:lang w:val="en-AU"/>
        </w:rPr>
        <w:t>Among women, the “one in three” statistic refers to women’s experience of physical violence by any type of perpetrator. It is accurate to say “one in three” women have experienced:</w:t>
      </w:r>
    </w:p>
    <w:p w14:paraId="6DD890A4" w14:textId="77777777" w:rsidR="00A41C19" w:rsidRPr="001E2A10" w:rsidRDefault="00A41C19" w:rsidP="00A41C19">
      <w:pPr>
        <w:pStyle w:val="Greenborderbox-list"/>
        <w:pBdr>
          <w:top w:val="single" w:sz="18" w:space="12" w:color="auto"/>
          <w:left w:val="single" w:sz="18" w:space="12" w:color="auto"/>
          <w:bottom w:val="single" w:sz="18" w:space="12" w:color="auto"/>
          <w:right w:val="single" w:sz="18" w:space="12" w:color="auto"/>
        </w:pBdr>
        <w:rPr>
          <w:lang w:val="en-AU"/>
        </w:rPr>
      </w:pPr>
      <w:r w:rsidRPr="001E2A10">
        <w:rPr>
          <w:lang w:val="en-AU"/>
        </w:rPr>
        <w:t>physical violence by a male or female perpetrator (34.4%);</w:t>
      </w:r>
    </w:p>
    <w:p w14:paraId="2831D399" w14:textId="77777777" w:rsidR="00A41C19" w:rsidRPr="001E2A10" w:rsidRDefault="00A41C19" w:rsidP="00A41C19">
      <w:pPr>
        <w:pStyle w:val="Greenborderbox-list"/>
        <w:pBdr>
          <w:top w:val="single" w:sz="18" w:space="12" w:color="auto"/>
          <w:left w:val="single" w:sz="18" w:space="12" w:color="auto"/>
          <w:bottom w:val="single" w:sz="18" w:space="12" w:color="auto"/>
          <w:right w:val="single" w:sz="18" w:space="12" w:color="auto"/>
        </w:pBdr>
        <w:rPr>
          <w:lang w:val="en-AU"/>
        </w:rPr>
      </w:pPr>
      <w:r w:rsidRPr="001E2A10">
        <w:rPr>
          <w:lang w:val="en-AU"/>
        </w:rPr>
        <w:t>violence (physical and/or sexual) by a known male or female perpetrator (35.6%); and</w:t>
      </w:r>
    </w:p>
    <w:p w14:paraId="1A8F5D57" w14:textId="77777777" w:rsidR="00A41C19" w:rsidRPr="001E2A10" w:rsidRDefault="00A41C19" w:rsidP="00A41C19">
      <w:pPr>
        <w:pStyle w:val="Greenborderbox-list"/>
        <w:pBdr>
          <w:top w:val="single" w:sz="18" w:space="12" w:color="auto"/>
          <w:left w:val="single" w:sz="18" w:space="12" w:color="auto"/>
          <w:bottom w:val="single" w:sz="18" w:space="12" w:color="auto"/>
          <w:right w:val="single" w:sz="18" w:space="12" w:color="auto"/>
        </w:pBdr>
        <w:rPr>
          <w:lang w:val="en-AU"/>
        </w:rPr>
      </w:pPr>
      <w:r w:rsidRPr="001E2A10">
        <w:rPr>
          <w:lang w:val="en-AU"/>
        </w:rPr>
        <w:t>violence (physical and/or sexual) by a known male perpetrator (33.7%).</w:t>
      </w:r>
    </w:p>
    <w:p w14:paraId="08FC9465" w14:textId="77777777" w:rsidR="00A41C19" w:rsidRPr="001E2A10" w:rsidRDefault="00A41C19" w:rsidP="00A41C19">
      <w:pPr>
        <w:pStyle w:val="Greenborderbox-copy"/>
        <w:pBdr>
          <w:top w:val="single" w:sz="18" w:space="12" w:color="auto"/>
          <w:left w:val="single" w:sz="18" w:space="12" w:color="auto"/>
          <w:bottom w:val="single" w:sz="18" w:space="12" w:color="auto"/>
          <w:right w:val="single" w:sz="18" w:space="12" w:color="auto"/>
        </w:pBdr>
        <w:rPr>
          <w:rFonts w:cs="Arial"/>
          <w:lang w:val="en-AU"/>
        </w:rPr>
      </w:pPr>
      <w:r w:rsidRPr="001E2A10">
        <w:rPr>
          <w:rFonts w:cs="Arial"/>
          <w:lang w:val="en-AU"/>
        </w:rPr>
        <w:t xml:space="preserve">As previously discussed, the PSS collects information on individual incidents of violence by a partner rather than a pattern of violence and control, the latter being a common community and professional definition of domestic violence. The statistic from the PSS that relates most closely to domestic violence is that one in six women have experienced violence by a cohabiting partner (see commentary on “Why don’t you just call it domestic violence?” in </w:t>
      </w:r>
      <w:r w:rsidRPr="001E2A10">
        <w:rPr>
          <w:rStyle w:val="Strong"/>
          <w:rFonts w:ascii="Arial" w:hAnsi="Arial" w:cs="Arial"/>
          <w:b w:val="0"/>
          <w:bCs/>
          <w:i/>
          <w:iCs/>
          <w:lang w:val="en-AU"/>
        </w:rPr>
        <w:t>Section 3: Women's experiences of partner violence: 1.1</w:t>
      </w:r>
      <w:r w:rsidRPr="001E2A10">
        <w:rPr>
          <w:rStyle w:val="Strong"/>
          <w:rFonts w:ascii="Arial" w:hAnsi="Arial" w:cs="Arial"/>
          <w:lang w:val="en-AU"/>
        </w:rPr>
        <w:t xml:space="preserve"> </w:t>
      </w:r>
      <w:r w:rsidRPr="001E2A10">
        <w:rPr>
          <w:rFonts w:cs="Arial"/>
          <w:lang w:val="en-AU"/>
        </w:rPr>
        <w:t>for an explanation of why using the term “domestic violence” may be misleading).</w:t>
      </w:r>
    </w:p>
    <w:p w14:paraId="5CD5AC99" w14:textId="77777777" w:rsidR="00A41C19" w:rsidRPr="001E2A10" w:rsidRDefault="00A41C19" w:rsidP="00A41C19">
      <w:pPr>
        <w:pStyle w:val="Greenborderbox-copy"/>
        <w:pBdr>
          <w:top w:val="single" w:sz="18" w:space="12" w:color="auto"/>
          <w:left w:val="single" w:sz="18" w:space="12" w:color="auto"/>
          <w:bottom w:val="single" w:sz="18" w:space="12" w:color="auto"/>
          <w:right w:val="single" w:sz="18" w:space="12" w:color="auto"/>
        </w:pBdr>
        <w:rPr>
          <w:rFonts w:cs="Arial"/>
          <w:lang w:val="en-AU"/>
        </w:rPr>
      </w:pPr>
      <w:r w:rsidRPr="001E2A10">
        <w:rPr>
          <w:rFonts w:cs="Arial"/>
          <w:lang w:val="en-AU"/>
        </w:rPr>
        <w:t xml:space="preserve">Regarding men, the statement “one in three victims of domestic violence are men” is also sometimes used. This figure relates to the group of men who have experienced violence by a cohabiting partner (male or female) since the age of 15. Specifically, the PSS estimates that 448,000 of the 1,928,000 victims of cohabiting partner violence were men, meaning that men represent 23.2% of this population and women represent 76.8% of this population. </w:t>
      </w:r>
    </w:p>
    <w:p w14:paraId="0C4B557B" w14:textId="77777777" w:rsidR="00A41C19" w:rsidRPr="001E2A10" w:rsidRDefault="00A41C19" w:rsidP="00A41C19">
      <w:pPr>
        <w:pStyle w:val="Greenborderbox-copy"/>
        <w:pBdr>
          <w:top w:val="single" w:sz="18" w:space="12" w:color="auto"/>
          <w:left w:val="single" w:sz="18" w:space="12" w:color="auto"/>
          <w:bottom w:val="single" w:sz="18" w:space="12" w:color="auto"/>
          <w:right w:val="single" w:sz="18" w:space="12" w:color="auto"/>
        </w:pBdr>
        <w:rPr>
          <w:rFonts w:cs="Arial"/>
          <w:lang w:val="en-AU"/>
        </w:rPr>
      </w:pPr>
      <w:r w:rsidRPr="001E2A10">
        <w:rPr>
          <w:rFonts w:cs="Arial"/>
          <w:lang w:val="en-AU"/>
        </w:rPr>
        <w:t>There are several ways that the aforementioned “one in three” statements may be misconstrued:</w:t>
      </w:r>
    </w:p>
    <w:p w14:paraId="411B18BD" w14:textId="77777777" w:rsidR="00A41C19" w:rsidRPr="001E2A10" w:rsidRDefault="00A41C19" w:rsidP="00A41C19">
      <w:pPr>
        <w:pStyle w:val="Greenborderbox-list"/>
        <w:pBdr>
          <w:top w:val="single" w:sz="18" w:space="12" w:color="auto"/>
          <w:left w:val="single" w:sz="18" w:space="12" w:color="auto"/>
          <w:bottom w:val="single" w:sz="18" w:space="12" w:color="auto"/>
          <w:right w:val="single" w:sz="18" w:space="12" w:color="auto"/>
        </w:pBdr>
        <w:rPr>
          <w:lang w:val="en-AU"/>
        </w:rPr>
      </w:pPr>
      <w:r w:rsidRPr="001E2A10">
        <w:rPr>
          <w:lang w:val="en-AU"/>
        </w:rPr>
        <w:t>Statistics about the experience of incidents of violence do not necessarily mean that a person has experienced a pattern of violence and control over a period of time which is “domestic violence”. The PSS collects information about incidents of violence, not patterns over a period of time (see above).</w:t>
      </w:r>
    </w:p>
    <w:p w14:paraId="4790E852" w14:textId="77777777" w:rsidR="00A41C19" w:rsidRPr="001E2A10" w:rsidRDefault="00A41C19" w:rsidP="00A41C19">
      <w:pPr>
        <w:pStyle w:val="Greenborderbox-list"/>
        <w:pBdr>
          <w:top w:val="single" w:sz="18" w:space="12" w:color="auto"/>
          <w:left w:val="single" w:sz="18" w:space="12" w:color="auto"/>
          <w:bottom w:val="single" w:sz="18" w:space="12" w:color="auto"/>
          <w:right w:val="single" w:sz="18" w:space="12" w:color="auto"/>
        </w:pBdr>
        <w:rPr>
          <w:lang w:val="en-AU"/>
        </w:rPr>
      </w:pPr>
      <w:r w:rsidRPr="001E2A10">
        <w:rPr>
          <w:lang w:val="en-AU"/>
        </w:rPr>
        <w:t>In addition, it is important to be clear on the population that is being considered. In the case of men’s experience of violence, the statement “one in three victims of cohabiting partner violence are men” has as its population all victims of violence in Australia (both male and female) from all perpetrators (both male and female). In comparison, the statement “one in three men in Australia experience cohabiting partner violence” has as its population all men in Australia. The first statement is correct, while the second is not - in fact, the second statement refers to the 448,000 adult men reporting cohabiting violence out of the Australian population of adult men and the correct figure would be “one in 20 men in Australia experience cohabiting violence”.</w:t>
      </w:r>
    </w:p>
    <w:p w14:paraId="1E012E0B" w14:textId="32F6C8A6" w:rsidR="003672F6" w:rsidRPr="001E2A10" w:rsidRDefault="003672F6" w:rsidP="00D81115">
      <w:pPr>
        <w:pStyle w:val="Heading2numbered"/>
        <w:rPr>
          <w:sz w:val="24"/>
          <w:szCs w:val="24"/>
          <w:lang w:val="en-AU"/>
        </w:rPr>
      </w:pPr>
      <w:bookmarkStart w:id="257" w:name="_Toc78212967"/>
      <w:bookmarkStart w:id="258" w:name="_Toc78277548"/>
      <w:bookmarkStart w:id="259" w:name="_Toc78278377"/>
      <w:bookmarkStart w:id="260" w:name="_Toc78278746"/>
      <w:bookmarkStart w:id="261" w:name="_Toc78278920"/>
      <w:bookmarkStart w:id="262" w:name="_Toc78285103"/>
      <w:bookmarkStart w:id="263" w:name="_Toc78355534"/>
      <w:r w:rsidRPr="001E2A10">
        <w:rPr>
          <w:lang w:val="en-AU"/>
        </w:rPr>
        <w:lastRenderedPageBreak/>
        <w:t>Incident characteristics: What happens in an incident of violence?</w:t>
      </w:r>
      <w:bookmarkEnd w:id="257"/>
      <w:bookmarkEnd w:id="258"/>
      <w:bookmarkEnd w:id="259"/>
      <w:bookmarkEnd w:id="260"/>
      <w:bookmarkEnd w:id="261"/>
      <w:bookmarkEnd w:id="262"/>
      <w:bookmarkEnd w:id="263"/>
    </w:p>
    <w:p w14:paraId="2E500CED" w14:textId="77777777" w:rsidR="003672F6" w:rsidRPr="001E2A10" w:rsidRDefault="003672F6" w:rsidP="00D81115">
      <w:pPr>
        <w:pStyle w:val="Heading3numbered"/>
        <w:rPr>
          <w:lang w:val="en-AU"/>
        </w:rPr>
      </w:pPr>
      <w:bookmarkStart w:id="264" w:name="_Toc78212968"/>
      <w:bookmarkStart w:id="265" w:name="_Toc78278378"/>
      <w:bookmarkStart w:id="266" w:name="_Toc78278747"/>
      <w:bookmarkStart w:id="267" w:name="_Toc78278921"/>
      <w:bookmarkStart w:id="268" w:name="_Toc78285104"/>
      <w:bookmarkStart w:id="269" w:name="_Toc78355535"/>
      <w:r w:rsidRPr="001E2A10">
        <w:rPr>
          <w:lang w:val="en-AU"/>
        </w:rPr>
        <w:t>Injury</w:t>
      </w:r>
      <w:bookmarkEnd w:id="264"/>
      <w:bookmarkEnd w:id="265"/>
      <w:bookmarkEnd w:id="266"/>
      <w:bookmarkEnd w:id="267"/>
      <w:bookmarkEnd w:id="268"/>
      <w:bookmarkEnd w:id="269"/>
    </w:p>
    <w:p w14:paraId="500CAB06" w14:textId="1217774E" w:rsidR="003672F6" w:rsidRPr="001E2A10" w:rsidRDefault="003672F6" w:rsidP="00A72F69">
      <w:pPr>
        <w:rPr>
          <w:lang w:val="en-AU"/>
        </w:rPr>
      </w:pPr>
      <w:r w:rsidRPr="001E2A10">
        <w:rPr>
          <w:lang w:val="en-AU"/>
        </w:rPr>
        <w:t xml:space="preserve">The following statistics relate to people who have experienced physical assault since the age of 15 and describe their injuries in their </w:t>
      </w:r>
      <w:r w:rsidR="00CF2842" w:rsidRPr="001E2A10">
        <w:rPr>
          <w:rStyle w:val="Texthighlight-orange"/>
          <w:lang w:val="en-AU"/>
        </w:rPr>
        <w:t>most recent</w:t>
      </w:r>
      <w:r w:rsidRPr="001E2A10">
        <w:rPr>
          <w:rStyle w:val="Strong"/>
          <w:lang w:val="en-AU"/>
        </w:rPr>
        <w:t xml:space="preserve"> </w:t>
      </w:r>
      <w:r w:rsidRPr="001E2A10">
        <w:rPr>
          <w:lang w:val="en-AU"/>
        </w:rPr>
        <w:t>incident of physical assault.</w:t>
      </w:r>
    </w:p>
    <w:p w14:paraId="1109F799" w14:textId="77777777" w:rsidR="003672F6" w:rsidRPr="001E2A10" w:rsidRDefault="003672F6" w:rsidP="00A72F69">
      <w:pPr>
        <w:rPr>
          <w:lang w:val="en-AU"/>
        </w:rPr>
      </w:pPr>
      <w:r w:rsidRPr="001E2A10">
        <w:rPr>
          <w:lang w:val="en-AU"/>
        </w:rPr>
        <w:t xml:space="preserve">Both women and men were more likely to suffer fractured or broken bones/teeth when their assailant was male than when they were assaulted by a female perpetrator. Men were injured more often by male assailants than female, whereas women were injured in approximately equal proportions by male and female perpetrators. </w:t>
      </w:r>
    </w:p>
    <w:p w14:paraId="466C6A12" w14:textId="73916442" w:rsidR="003672F6" w:rsidRPr="001E2A10" w:rsidRDefault="003672F6" w:rsidP="00A72F69">
      <w:pPr>
        <w:rPr>
          <w:lang w:val="en-AU"/>
        </w:rPr>
      </w:pPr>
      <w:r w:rsidRPr="001E2A10">
        <w:rPr>
          <w:lang w:val="en-AU"/>
        </w:rPr>
        <w:t>In relation to their</w:t>
      </w:r>
      <w:r w:rsidRPr="001E2A10">
        <w:rPr>
          <w:rStyle w:val="Strong"/>
          <w:lang w:val="en-AU"/>
        </w:rPr>
        <w:t xml:space="preserve"> </w:t>
      </w:r>
      <w:r w:rsidR="00CF2842" w:rsidRPr="001E2A10">
        <w:rPr>
          <w:rStyle w:val="Texthighlight-orange"/>
          <w:lang w:val="en-AU"/>
        </w:rPr>
        <w:t>most recent</w:t>
      </w:r>
      <w:r w:rsidRPr="001E2A10">
        <w:rPr>
          <w:rStyle w:val="Strong"/>
          <w:lang w:val="en-AU"/>
        </w:rPr>
        <w:t xml:space="preserve"> </w:t>
      </w:r>
      <w:r w:rsidRPr="001E2A10">
        <w:rPr>
          <w:lang w:val="en-AU"/>
        </w:rPr>
        <w:t>physical assault by a male, both male and female victims were equally likely to be physically injured and to see a doctor about their injuries. In comparison to male victims, women had more changes in their routine as a result of their injuries. Women were more likely than men to be physically injured and to see a doctor about their injuries from their</w:t>
      </w:r>
      <w:r w:rsidRPr="001E2A10">
        <w:rPr>
          <w:rStyle w:val="Strong"/>
          <w:lang w:val="en-AU"/>
        </w:rPr>
        <w:t xml:space="preserve"> </w:t>
      </w:r>
      <w:r w:rsidR="00CF2842" w:rsidRPr="001E2A10">
        <w:rPr>
          <w:rStyle w:val="Texthighlight-orange"/>
          <w:lang w:val="en-AU"/>
        </w:rPr>
        <w:t>most recent</w:t>
      </w:r>
      <w:r w:rsidRPr="001E2A10">
        <w:rPr>
          <w:rStyle w:val="Strong"/>
          <w:lang w:val="en-AU"/>
        </w:rPr>
        <w:t xml:space="preserve"> </w:t>
      </w:r>
      <w:r w:rsidRPr="001E2A10">
        <w:rPr>
          <w:lang w:val="en-AU"/>
        </w:rPr>
        <w:t>physical assault perpetrated by a woman.</w:t>
      </w:r>
    </w:p>
    <w:p w14:paraId="20E5089F" w14:textId="085A8CE9" w:rsidR="00A41C19" w:rsidRPr="001E2A10" w:rsidRDefault="00A41C19" w:rsidP="00A41C19">
      <w:pPr>
        <w:rPr>
          <w:lang w:val="en-AU"/>
        </w:rPr>
      </w:pPr>
      <w:r w:rsidRPr="001E2A10">
        <w:rPr>
          <w:lang w:val="en-AU"/>
        </w:rPr>
        <w:t xml:space="preserve">Graph F: Proportion and number of women and men, experience of injury in </w:t>
      </w:r>
      <w:r w:rsidR="00CF2842" w:rsidRPr="001E2A10">
        <w:rPr>
          <w:lang w:val="en-AU"/>
        </w:rPr>
        <w:t>most recent</w:t>
      </w:r>
      <w:r w:rsidRPr="001E2A10">
        <w:rPr>
          <w:lang w:val="en-AU"/>
        </w:rPr>
        <w:t xml:space="preserve"> incident of physical assault: By sex of victim and sex of perpetrator</w:t>
      </w:r>
    </w:p>
    <w:p w14:paraId="64595FEC" w14:textId="52444591" w:rsidR="00334245" w:rsidRPr="001E2A10" w:rsidRDefault="00334245" w:rsidP="00A41C19">
      <w:pPr>
        <w:rPr>
          <w:lang w:val="en-AU"/>
        </w:rPr>
      </w:pPr>
      <w:r w:rsidRPr="001E2A10">
        <w:rPr>
          <w:noProof/>
          <w:lang w:val="en-AU"/>
        </w:rPr>
        <mc:AlternateContent>
          <mc:Choice Requires="wps">
            <w:drawing>
              <wp:inline distT="0" distB="0" distL="0" distR="0" wp14:anchorId="202D9C00" wp14:editId="10C67B0D">
                <wp:extent cx="6282047" cy="0"/>
                <wp:effectExtent l="0" t="0" r="0" b="0"/>
                <wp:docPr id="259" name="Straight Connector 25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22D5DE" id="Straight Connector 25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Vj/ZPe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0D887F5A" w14:textId="141FA3A8" w:rsidR="00A41C19" w:rsidRPr="001E2A10" w:rsidRDefault="00A41C19" w:rsidP="00A41C19">
      <w:pPr>
        <w:rPr>
          <w:lang w:val="en-AU"/>
        </w:rPr>
      </w:pPr>
      <w:r w:rsidRPr="001E2A10">
        <w:rPr>
          <w:noProof/>
          <w:lang w:val="en-AU"/>
        </w:rPr>
        <w:drawing>
          <wp:inline distT="0" distB="0" distL="0" distR="0" wp14:anchorId="7CB9DB42" wp14:editId="346D0B76">
            <wp:extent cx="6299835" cy="2586990"/>
            <wp:effectExtent l="0" t="0" r="0" b="0"/>
            <wp:docPr id="37" name="Picture 3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nformation is in data table belo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9835" cy="2586990"/>
                    </a:xfrm>
                    <a:prstGeom prst="rect">
                      <a:avLst/>
                    </a:prstGeom>
                    <a:noFill/>
                    <a:ln>
                      <a:noFill/>
                    </a:ln>
                  </pic:spPr>
                </pic:pic>
              </a:graphicData>
            </a:graphic>
          </wp:inline>
        </w:drawing>
      </w:r>
    </w:p>
    <w:p w14:paraId="1CD61E07" w14:textId="287AE445" w:rsidR="00334245" w:rsidRPr="001E2A10" w:rsidRDefault="00334245" w:rsidP="00A41C19">
      <w:pPr>
        <w:rPr>
          <w:b/>
          <w:bCs/>
          <w:lang w:val="en-AU"/>
        </w:rPr>
      </w:pPr>
      <w:r w:rsidRPr="001E2A10">
        <w:rPr>
          <w:b/>
          <w:bCs/>
          <w:lang w:val="en-AU"/>
        </w:rPr>
        <w:t>Data table</w:t>
      </w:r>
      <w:r w:rsidR="00867114" w:rsidRPr="001E2A10">
        <w:rPr>
          <w:b/>
          <w:bCs/>
          <w:lang w:val="en-AU"/>
        </w:rPr>
        <w:t xml:space="preserve"> for Graph F</w:t>
      </w:r>
      <w:r w:rsidRPr="001E2A10">
        <w:rPr>
          <w:b/>
          <w:bCs/>
          <w:lang w:val="en-AU"/>
        </w:rPr>
        <w:t>:</w:t>
      </w:r>
    </w:p>
    <w:tbl>
      <w:tblPr>
        <w:tblStyle w:val="ANROWStablestyle"/>
        <w:tblW w:w="0" w:type="auto"/>
        <w:tblLook w:val="04A0" w:firstRow="1" w:lastRow="0" w:firstColumn="1" w:lastColumn="0" w:noHBand="0" w:noVBand="1"/>
      </w:tblPr>
      <w:tblGrid>
        <w:gridCol w:w="3303"/>
        <w:gridCol w:w="3304"/>
        <w:gridCol w:w="3304"/>
      </w:tblGrid>
      <w:tr w:rsidR="00974C14" w:rsidRPr="001E2A10" w14:paraId="572C4CD0" w14:textId="77777777" w:rsidTr="00125CDB">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1F75C78E" w14:textId="5FB4CC59" w:rsidR="00974C14" w:rsidRPr="001E2A10" w:rsidRDefault="00974C14" w:rsidP="00125CDB">
            <w:pPr>
              <w:rPr>
                <w:rFonts w:ascii="Arial" w:hAnsi="Arial" w:cs="Arial"/>
                <w:lang w:val="en-AU"/>
              </w:rPr>
            </w:pPr>
            <w:r w:rsidRPr="001E2A10">
              <w:rPr>
                <w:rFonts w:ascii="Arial" w:hAnsi="Arial" w:cs="Arial"/>
                <w:lang w:val="en-AU"/>
              </w:rPr>
              <w:t>Perpetrator of violence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047547DD" w14:textId="4F51D9DC" w:rsidR="00974C14" w:rsidRPr="001E2A10" w:rsidRDefault="00974C14" w:rsidP="00125CDB">
            <w:pPr>
              <w:jc w:val="center"/>
              <w:rPr>
                <w:rFonts w:ascii="Arial" w:hAnsi="Arial" w:cs="Arial"/>
                <w:lang w:val="en-AU"/>
              </w:rPr>
            </w:pPr>
            <w:r w:rsidRPr="001E2A10">
              <w:rPr>
                <w:rFonts w:ascii="Arial" w:hAnsi="Arial" w:cs="Arial"/>
                <w:lang w:val="en-AU"/>
              </w:rPr>
              <w:t>Injured</w:t>
            </w:r>
          </w:p>
        </w:tc>
        <w:tc>
          <w:tcPr>
            <w:tcW w:w="3304"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2252A262" w14:textId="1193CAAF" w:rsidR="00974C14" w:rsidRPr="001E2A10" w:rsidRDefault="00974C14" w:rsidP="00125CDB">
            <w:pPr>
              <w:jc w:val="center"/>
              <w:rPr>
                <w:rFonts w:ascii="Arial" w:hAnsi="Arial" w:cs="Arial"/>
                <w:lang w:val="en-AU"/>
              </w:rPr>
            </w:pPr>
            <w:r w:rsidRPr="001E2A10">
              <w:rPr>
                <w:rFonts w:ascii="Arial" w:hAnsi="Arial" w:cs="Arial"/>
                <w:lang w:val="en-AU"/>
              </w:rPr>
              <w:t>Not injured</w:t>
            </w:r>
          </w:p>
        </w:tc>
      </w:tr>
      <w:tr w:rsidR="00B839B5" w:rsidRPr="001E2A10" w14:paraId="1475E385" w14:textId="77777777" w:rsidTr="00125CDB">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598B9EC7" w14:textId="5C392ED3" w:rsidR="00974C14" w:rsidRPr="001E2A10" w:rsidRDefault="00974C14" w:rsidP="00125CDB">
            <w:pPr>
              <w:rPr>
                <w:lang w:val="en-AU"/>
              </w:rPr>
            </w:pPr>
            <w:r w:rsidRPr="001E2A10">
              <w:rPr>
                <w:lang w:val="en-AU"/>
              </w:rPr>
              <w:t>Male victim of male physical assault</w:t>
            </w:r>
          </w:p>
        </w:tc>
        <w:tc>
          <w:tcPr>
            <w:tcW w:w="3304" w:type="dxa"/>
            <w:tcBorders>
              <w:top w:val="single" w:sz="4" w:space="0" w:color="FFFFFF" w:themeColor="background1"/>
              <w:bottom w:val="single" w:sz="4" w:space="0" w:color="auto"/>
            </w:tcBorders>
          </w:tcPr>
          <w:p w14:paraId="5C57229D" w14:textId="4B7CAE0C" w:rsidR="00974C14" w:rsidRPr="001E2A10" w:rsidRDefault="00974C14" w:rsidP="00125CDB">
            <w:pPr>
              <w:jc w:val="center"/>
              <w:rPr>
                <w:lang w:val="en-AU"/>
              </w:rPr>
            </w:pPr>
            <w:r w:rsidRPr="001E2A10">
              <w:rPr>
                <w:rStyle w:val="qv3wpe"/>
                <w:lang w:val="en-AU"/>
              </w:rPr>
              <w:t>~1,255,500 (</w:t>
            </w:r>
            <w:r w:rsidRPr="001E2A10">
              <w:rPr>
                <w:lang w:val="en-AU"/>
              </w:rPr>
              <w:t>54%)</w:t>
            </w:r>
          </w:p>
        </w:tc>
        <w:tc>
          <w:tcPr>
            <w:tcW w:w="3304" w:type="dxa"/>
            <w:tcBorders>
              <w:top w:val="single" w:sz="4" w:space="0" w:color="FFFFFF" w:themeColor="background1"/>
              <w:bottom w:val="single" w:sz="4" w:space="0" w:color="auto"/>
            </w:tcBorders>
          </w:tcPr>
          <w:p w14:paraId="15D7D793" w14:textId="6F85930D" w:rsidR="00974C14" w:rsidRPr="001E2A10" w:rsidRDefault="00974C14" w:rsidP="00125CDB">
            <w:pPr>
              <w:jc w:val="center"/>
              <w:rPr>
                <w:lang w:val="en-AU"/>
              </w:rPr>
            </w:pPr>
            <w:r w:rsidRPr="001E2A10">
              <w:rPr>
                <w:lang w:val="en-AU"/>
              </w:rPr>
              <w:t>~1,069,500 (46%)</w:t>
            </w:r>
          </w:p>
        </w:tc>
      </w:tr>
      <w:tr w:rsidR="00974C14" w:rsidRPr="001E2A10" w14:paraId="388E8F8C" w14:textId="77777777" w:rsidTr="00125CDB">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09A612E0" w14:textId="54C8BE99" w:rsidR="00974C14" w:rsidRPr="001E2A10" w:rsidRDefault="00974C14" w:rsidP="00125CDB">
            <w:pPr>
              <w:rPr>
                <w:lang w:val="en-AU"/>
              </w:rPr>
            </w:pPr>
            <w:r w:rsidRPr="001E2A10">
              <w:rPr>
                <w:lang w:val="en-AU"/>
              </w:rPr>
              <w:t>Female victim of male physical assault</w:t>
            </w:r>
          </w:p>
        </w:tc>
        <w:tc>
          <w:tcPr>
            <w:tcW w:w="3304" w:type="dxa"/>
            <w:tcBorders>
              <w:top w:val="single" w:sz="4" w:space="0" w:color="auto"/>
              <w:bottom w:val="single" w:sz="4" w:space="0" w:color="auto"/>
            </w:tcBorders>
            <w:shd w:val="clear" w:color="auto" w:fill="FFFFFF" w:themeFill="background1"/>
          </w:tcPr>
          <w:p w14:paraId="432EDFA3" w14:textId="4FAB8F77" w:rsidR="00974C14" w:rsidRPr="001E2A10" w:rsidRDefault="00974C14" w:rsidP="00125CDB">
            <w:pPr>
              <w:jc w:val="center"/>
              <w:rPr>
                <w:lang w:val="en-AU"/>
              </w:rPr>
            </w:pPr>
            <w:r w:rsidRPr="001E2A10">
              <w:rPr>
                <w:lang w:val="en-AU"/>
              </w:rPr>
              <w:t>~961,880 (55.6%)</w:t>
            </w:r>
          </w:p>
        </w:tc>
        <w:tc>
          <w:tcPr>
            <w:tcW w:w="3304" w:type="dxa"/>
            <w:tcBorders>
              <w:top w:val="single" w:sz="4" w:space="0" w:color="auto"/>
              <w:bottom w:val="single" w:sz="4" w:space="0" w:color="auto"/>
            </w:tcBorders>
            <w:shd w:val="clear" w:color="auto" w:fill="FFFFFF" w:themeFill="background1"/>
          </w:tcPr>
          <w:p w14:paraId="784635E5" w14:textId="1CEBB016" w:rsidR="00974C14" w:rsidRPr="001E2A10" w:rsidRDefault="00974C14" w:rsidP="00125CDB">
            <w:pPr>
              <w:jc w:val="center"/>
              <w:rPr>
                <w:lang w:val="en-AU"/>
              </w:rPr>
            </w:pPr>
            <w:r w:rsidRPr="001E2A10">
              <w:rPr>
                <w:lang w:val="en-AU"/>
              </w:rPr>
              <w:t>~768,120 (44.4%)</w:t>
            </w:r>
          </w:p>
        </w:tc>
      </w:tr>
      <w:tr w:rsidR="00B839B5" w:rsidRPr="001E2A10" w14:paraId="282CCE56" w14:textId="77777777" w:rsidTr="00125CDB">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5025C35A" w14:textId="631A628F" w:rsidR="00974C14" w:rsidRPr="001E2A10" w:rsidRDefault="00974C14" w:rsidP="00125CDB">
            <w:pPr>
              <w:rPr>
                <w:lang w:val="en-AU"/>
              </w:rPr>
            </w:pPr>
            <w:r w:rsidRPr="001E2A10">
              <w:rPr>
                <w:lang w:val="en-AU"/>
              </w:rPr>
              <w:t>Male victim of female physical assault</w:t>
            </w:r>
          </w:p>
        </w:tc>
        <w:tc>
          <w:tcPr>
            <w:tcW w:w="3304" w:type="dxa"/>
            <w:tcBorders>
              <w:top w:val="single" w:sz="4" w:space="0" w:color="auto"/>
              <w:bottom w:val="single" w:sz="4" w:space="0" w:color="auto"/>
            </w:tcBorders>
          </w:tcPr>
          <w:p w14:paraId="53C43733" w14:textId="04BC6E70" w:rsidR="00974C14" w:rsidRPr="001E2A10" w:rsidRDefault="00974C14" w:rsidP="00125CDB">
            <w:pPr>
              <w:jc w:val="center"/>
              <w:rPr>
                <w:lang w:val="en-AU"/>
              </w:rPr>
            </w:pPr>
            <w:r w:rsidRPr="001E2A10">
              <w:rPr>
                <w:lang w:val="en-AU"/>
              </w:rPr>
              <w:t>~444,240 (61.7%)</w:t>
            </w:r>
          </w:p>
        </w:tc>
        <w:tc>
          <w:tcPr>
            <w:tcW w:w="3304" w:type="dxa"/>
            <w:tcBorders>
              <w:top w:val="single" w:sz="4" w:space="0" w:color="auto"/>
              <w:bottom w:val="single" w:sz="4" w:space="0" w:color="auto"/>
            </w:tcBorders>
          </w:tcPr>
          <w:p w14:paraId="298681C3" w14:textId="4D09463F" w:rsidR="00974C14" w:rsidRPr="001E2A10" w:rsidRDefault="00974C14" w:rsidP="00125CDB">
            <w:pPr>
              <w:jc w:val="center"/>
              <w:rPr>
                <w:lang w:val="en-AU"/>
              </w:rPr>
            </w:pPr>
            <w:r w:rsidRPr="001E2A10">
              <w:rPr>
                <w:lang w:val="en-AU"/>
              </w:rPr>
              <w:t>~275,760 (38.3%)</w:t>
            </w:r>
          </w:p>
        </w:tc>
      </w:tr>
      <w:tr w:rsidR="00974C14" w:rsidRPr="001E2A10" w14:paraId="189C9E8D" w14:textId="77777777" w:rsidTr="00125CDB">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59F4916E" w14:textId="1DE7B9DA" w:rsidR="00974C14" w:rsidRPr="001E2A10" w:rsidRDefault="00974C14" w:rsidP="00125CDB">
            <w:pPr>
              <w:rPr>
                <w:lang w:val="en-AU"/>
              </w:rPr>
            </w:pPr>
            <w:r w:rsidRPr="001E2A10">
              <w:rPr>
                <w:lang w:val="en-AU"/>
              </w:rPr>
              <w:lastRenderedPageBreak/>
              <w:t>Female victim of female physical assault.</w:t>
            </w:r>
          </w:p>
        </w:tc>
        <w:tc>
          <w:tcPr>
            <w:tcW w:w="3304" w:type="dxa"/>
            <w:tcBorders>
              <w:top w:val="single" w:sz="4" w:space="0" w:color="auto"/>
              <w:bottom w:val="single" w:sz="4" w:space="0" w:color="auto"/>
            </w:tcBorders>
            <w:shd w:val="clear" w:color="auto" w:fill="FFFFFF" w:themeFill="background1"/>
          </w:tcPr>
          <w:p w14:paraId="167C2126" w14:textId="2D716063" w:rsidR="00974C14" w:rsidRPr="001E2A10" w:rsidRDefault="00974C14" w:rsidP="00125CDB">
            <w:pPr>
              <w:jc w:val="center"/>
              <w:rPr>
                <w:lang w:val="en-AU"/>
              </w:rPr>
            </w:pPr>
            <w:r w:rsidRPr="001E2A10">
              <w:rPr>
                <w:lang w:val="en-AU"/>
              </w:rPr>
              <w:t>47.3%</w:t>
            </w:r>
          </w:p>
        </w:tc>
        <w:tc>
          <w:tcPr>
            <w:tcW w:w="3304" w:type="dxa"/>
            <w:tcBorders>
              <w:top w:val="single" w:sz="4" w:space="0" w:color="auto"/>
              <w:bottom w:val="single" w:sz="4" w:space="0" w:color="auto"/>
            </w:tcBorders>
            <w:shd w:val="clear" w:color="auto" w:fill="FFFFFF" w:themeFill="background1"/>
          </w:tcPr>
          <w:p w14:paraId="33106FC5" w14:textId="7E07575B" w:rsidR="00974C14" w:rsidRPr="001E2A10" w:rsidRDefault="00974C14" w:rsidP="00125CDB">
            <w:pPr>
              <w:jc w:val="center"/>
              <w:rPr>
                <w:lang w:val="en-AU"/>
              </w:rPr>
            </w:pPr>
            <w:r w:rsidRPr="001E2A10">
              <w:rPr>
                <w:lang w:val="en-AU"/>
              </w:rPr>
              <w:t>52.7%</w:t>
            </w:r>
          </w:p>
        </w:tc>
      </w:tr>
    </w:tbl>
    <w:p w14:paraId="585015C0" w14:textId="3C99F2BD" w:rsidR="00334245" w:rsidRPr="001E2A10" w:rsidRDefault="00334245" w:rsidP="00A41C19">
      <w:pPr>
        <w:rPr>
          <w:lang w:val="en-AU"/>
        </w:rPr>
      </w:pPr>
      <w:r w:rsidRPr="001E2A10">
        <w:rPr>
          <w:noProof/>
          <w:lang w:val="en-AU"/>
        </w:rPr>
        <mc:AlternateContent>
          <mc:Choice Requires="wps">
            <w:drawing>
              <wp:inline distT="0" distB="0" distL="0" distR="0" wp14:anchorId="79021632" wp14:editId="601A7EB0">
                <wp:extent cx="6282047" cy="0"/>
                <wp:effectExtent l="0" t="19050" r="24130" b="19050"/>
                <wp:docPr id="260" name="Straight Connector 26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B9968C" id="Straight Connector 26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mfwR3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B427DE8" w14:textId="5049DD40" w:rsidR="00A41C19" w:rsidRPr="001E2A10" w:rsidRDefault="00A41C19" w:rsidP="00BA055E">
      <w:pPr>
        <w:pStyle w:val="Acknowledgement"/>
        <w:jc w:val="right"/>
        <w:rPr>
          <w:lang w:val="en-AU"/>
        </w:rPr>
      </w:pPr>
      <w:r w:rsidRPr="001E2A10">
        <w:rPr>
          <w:lang w:val="en-AU"/>
        </w:rPr>
        <w:t>Note: Data relates to incidents since the age of 15.</w:t>
      </w:r>
    </w:p>
    <w:p w14:paraId="529E75FC" w14:textId="77777777" w:rsidR="00A41C19" w:rsidRPr="001E2A10" w:rsidRDefault="00A41C19" w:rsidP="00A41C19">
      <w:pPr>
        <w:pStyle w:val="Greenborderbox-title"/>
        <w:rPr>
          <w:lang w:val="en-AU"/>
        </w:rPr>
      </w:pPr>
      <w:r w:rsidRPr="001E2A10">
        <w:rPr>
          <w:lang w:val="en-AU"/>
        </w:rPr>
        <w:t xml:space="preserve">Most recent incident (MRI) data and the separation of male and female perpetrators </w:t>
      </w:r>
    </w:p>
    <w:p w14:paraId="24212E46" w14:textId="77777777" w:rsidR="00A41C19" w:rsidRPr="001E2A10" w:rsidRDefault="00A41C19" w:rsidP="00A41C19">
      <w:pPr>
        <w:pStyle w:val="Greenborderbox-copy"/>
        <w:rPr>
          <w:lang w:val="en-AU"/>
        </w:rPr>
      </w:pPr>
      <w:r w:rsidRPr="001E2A10">
        <w:rPr>
          <w:lang w:val="en-AU"/>
        </w:rPr>
        <w:t xml:space="preserve">The data in this section is based on reporting of an individual’s “most recent incident” of a particular type of violence. This means that the results do not refer to whether a person has ever done a particular thing (e.g. sought assistance from police) but rather whether they did so for the most recent instance of that type of violence. </w:t>
      </w:r>
    </w:p>
    <w:p w14:paraId="27F8F239" w14:textId="77777777" w:rsidR="00A41C19" w:rsidRPr="001E2A10" w:rsidRDefault="00A41C19" w:rsidP="00A41C19">
      <w:pPr>
        <w:pStyle w:val="Greenborderbox-copy"/>
        <w:rPr>
          <w:lang w:val="en-AU"/>
        </w:rPr>
      </w:pPr>
      <w:r w:rsidRPr="001E2A10">
        <w:rPr>
          <w:lang w:val="en-AU"/>
        </w:rPr>
        <w:t>MRI data is collected when the ABS asks a survey respondent about their most recent incident of eight types of violence (sexual assault, sexual threat, physical assault and physical threat by a male or female perpetrator). As part of this module, the participant answers who perpetrated the most recent incident.</w:t>
      </w:r>
    </w:p>
    <w:p w14:paraId="1471306E" w14:textId="77777777" w:rsidR="00A41C19" w:rsidRPr="001E2A10" w:rsidRDefault="00A41C19" w:rsidP="00A41C19">
      <w:pPr>
        <w:pStyle w:val="Greenborderbox-copy"/>
        <w:rPr>
          <w:lang w:val="en-AU"/>
        </w:rPr>
      </w:pPr>
      <w:r w:rsidRPr="001E2A10">
        <w:rPr>
          <w:lang w:val="en-AU"/>
        </w:rPr>
        <w:t>MRI data does not provide information about patterns of violence; it only provides information about the most recent incident. For example, a person may have been hit 50 times by their boyfriend and once by their best friend, but if the most recent incident was being hit by their best friend, it will be the only one captured in the MRI data.</w:t>
      </w:r>
    </w:p>
    <w:p w14:paraId="555B9685" w14:textId="77777777" w:rsidR="00A41C19" w:rsidRPr="001E2A10" w:rsidRDefault="00A41C19" w:rsidP="00A41C19">
      <w:pPr>
        <w:pStyle w:val="Greenborderbox-copy"/>
        <w:rPr>
          <w:lang w:val="en-AU"/>
        </w:rPr>
      </w:pPr>
      <w:r w:rsidRPr="001E2A10">
        <w:rPr>
          <w:lang w:val="en-AU"/>
        </w:rPr>
        <w:t>The MRI data is exceptionally useful for understanding in detail what happened in one instance of violence. By asking about the most recent incident, the ABS also gets the most salient (and thus, hopefully, accurate) data. By asking a lot of detail about one incident only, respondents are not overburdened and are also less likely to confuse incidents (e.g. “did that happen three times or four times ago?”).</w:t>
      </w:r>
    </w:p>
    <w:p w14:paraId="35AA4CC0" w14:textId="77777777" w:rsidR="00A41C19" w:rsidRPr="001E2A10" w:rsidRDefault="00A41C19" w:rsidP="00A41C19">
      <w:pPr>
        <w:pStyle w:val="Greenborderbox-copy"/>
        <w:rPr>
          <w:lang w:val="en-AU"/>
        </w:rPr>
      </w:pPr>
      <w:r w:rsidRPr="001E2A10">
        <w:rPr>
          <w:lang w:val="en-AU"/>
        </w:rPr>
        <w:t>MRI data is collected separately for male and female perpetrators. It is not possible to combine perpetrator types. This means that data in this section is always specific to the gender of the perpetrator and is therefore routinely represented in a 2x2 cube of perpetrator and victim gender.</w:t>
      </w:r>
    </w:p>
    <w:p w14:paraId="614F32D2" w14:textId="77777777" w:rsidR="00A41C19" w:rsidRPr="001E2A10" w:rsidRDefault="00A41C19" w:rsidP="00A41C19">
      <w:pPr>
        <w:pStyle w:val="Greenborderbox-copy"/>
        <w:rPr>
          <w:b/>
          <w:bCs w:val="0"/>
          <w:lang w:val="en-AU"/>
        </w:rPr>
      </w:pPr>
      <w:r w:rsidRPr="001E2A10">
        <w:rPr>
          <w:b/>
          <w:bCs w:val="0"/>
          <w:lang w:val="en-AU"/>
        </w:rPr>
        <w:t xml:space="preserve">MRI data is highlighted in </w:t>
      </w:r>
      <w:r w:rsidRPr="001E2A10">
        <w:rPr>
          <w:rStyle w:val="Texthighlight-orange"/>
          <w:lang w:val="en-AU"/>
        </w:rPr>
        <w:t>orange</w:t>
      </w:r>
      <w:r w:rsidRPr="001E2A10">
        <w:rPr>
          <w:b/>
          <w:bCs w:val="0"/>
          <w:lang w:val="en-AU"/>
        </w:rPr>
        <w:t xml:space="preserve"> to remind the reader that it should be used carefully.</w:t>
      </w:r>
    </w:p>
    <w:p w14:paraId="03237772" w14:textId="02AA10B5" w:rsidR="00A41C19" w:rsidRPr="001E2A10" w:rsidRDefault="00A41C19">
      <w:pPr>
        <w:spacing w:before="0"/>
        <w:rPr>
          <w:lang w:val="en-AU"/>
        </w:rPr>
      </w:pPr>
      <w:r w:rsidRPr="001E2A10">
        <w:rPr>
          <w:lang w:val="en-AU"/>
        </w:rPr>
        <w:br w:type="page"/>
      </w:r>
    </w:p>
    <w:p w14:paraId="7047E2B4" w14:textId="4FADA8A6" w:rsidR="00A41C19" w:rsidRPr="001E2A10" w:rsidRDefault="00A41C19" w:rsidP="00A41C19">
      <w:pPr>
        <w:pStyle w:val="Postitwithshadow-copy"/>
        <w:rPr>
          <w:lang w:val="en-AU"/>
        </w:rPr>
      </w:pPr>
      <w:r w:rsidRPr="001E2A10">
        <w:rPr>
          <w:lang w:val="en-AU"/>
        </w:rPr>
        <w:lastRenderedPageBreak/>
        <w:t xml:space="preserve">Note: In the table below, the symbols </w:t>
      </w:r>
      <w:r w:rsidR="009D003B" w:rsidRPr="001E2A10">
        <w:rPr>
          <w:noProof/>
          <w:lang w:val="en-AU"/>
        </w:rPr>
        <w:drawing>
          <wp:inline distT="0" distB="0" distL="0" distR="0" wp14:anchorId="01D1CA50" wp14:editId="684B0CB1">
            <wp:extent cx="176001" cy="180000"/>
            <wp:effectExtent l="0" t="0" r="0" b="0"/>
            <wp:docPr id="379" name="Picture 379"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D82CB9" w:rsidRPr="001E2A10">
        <w:rPr>
          <w:lang w:val="en-AU"/>
        </w:rPr>
        <w:t xml:space="preserve"> </w:t>
      </w:r>
      <w:r w:rsidRPr="001E2A10">
        <w:rPr>
          <w:lang w:val="en-AU"/>
        </w:rPr>
        <w:t xml:space="preserve">and </w:t>
      </w:r>
      <w:r w:rsidR="00E70DD6" w:rsidRPr="001E2A10">
        <w:rPr>
          <w:noProof/>
          <w:lang w:val="en-AU"/>
        </w:rPr>
        <w:drawing>
          <wp:inline distT="0" distB="0" distL="0" distR="0" wp14:anchorId="66192556" wp14:editId="6DBA3366">
            <wp:extent cx="176000" cy="180000"/>
            <wp:effectExtent l="0" t="0" r="0" b="0"/>
            <wp:docPr id="421" name="Picture 421"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D82CB9" w:rsidRPr="001E2A10">
        <w:rPr>
          <w:lang w:val="en-AU"/>
        </w:rPr>
        <w:t xml:space="preserve"> </w:t>
      </w:r>
      <w:r w:rsidRPr="001E2A10">
        <w:rPr>
          <w:lang w:val="en-AU"/>
        </w:rPr>
        <w:t>indicate whether there is a statistically significant difference between the statistics for male and female victims (the two columns). This testing has only been completed for the numbers within the row with the symbol.</w:t>
      </w:r>
    </w:p>
    <w:p w14:paraId="482E04F0" w14:textId="5CD42EF5" w:rsidR="003672F6" w:rsidRPr="001E2A10" w:rsidRDefault="003672F6" w:rsidP="00241DB0">
      <w:pPr>
        <w:pStyle w:val="Acknowledgement"/>
        <w:rPr>
          <w:lang w:val="en-AU"/>
        </w:rPr>
      </w:pPr>
      <w:r w:rsidRPr="001E2A10">
        <w:rPr>
          <w:lang w:val="en-AU"/>
        </w:rPr>
        <w:t xml:space="preserve">Table B: Characteristics of physical injury after most recent incident of physical assault: By sex of victim and sex of perpetrator </w:t>
      </w:r>
    </w:p>
    <w:p w14:paraId="531A4EEF" w14:textId="23872E7E" w:rsidR="00241DB0" w:rsidRPr="001E2A10" w:rsidRDefault="00241DB0" w:rsidP="00241DB0">
      <w:pPr>
        <w:pStyle w:val="Acknowledgement"/>
        <w:rPr>
          <w:lang w:val="en-AU"/>
        </w:rPr>
      </w:pPr>
      <w:r w:rsidRPr="001E2A10">
        <w:rPr>
          <w:lang w:val="en-AU"/>
        </w:rPr>
        <w:t>Male perpetrator: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4464"/>
        <w:gridCol w:w="4464"/>
      </w:tblGrid>
      <w:tr w:rsidR="00241DB0" w:rsidRPr="001E2A10" w14:paraId="47279298" w14:textId="77777777" w:rsidTr="00986268">
        <w:trPr>
          <w:tblHeader/>
          <w:tblCellSpacing w:w="15" w:type="dxa"/>
        </w:trPr>
        <w:tc>
          <w:tcPr>
            <w:tcW w:w="948" w:type="dxa"/>
            <w:vAlign w:val="center"/>
            <w:hideMark/>
          </w:tcPr>
          <w:p w14:paraId="5B5255CF" w14:textId="50464F83" w:rsidR="00241DB0" w:rsidRPr="001E2A10" w:rsidRDefault="00241DB0" w:rsidP="00986268">
            <w:pPr>
              <w:rPr>
                <w:sz w:val="20"/>
                <w:szCs w:val="20"/>
                <w:lang w:val="en-AU"/>
              </w:rPr>
            </w:pPr>
            <w:r w:rsidRPr="001E2A10">
              <w:rPr>
                <w:sz w:val="20"/>
                <w:szCs w:val="20"/>
                <w:lang w:val="en-AU"/>
              </w:rPr>
              <w:t>Icon</w:t>
            </w:r>
          </w:p>
        </w:tc>
        <w:tc>
          <w:tcPr>
            <w:tcW w:w="4434" w:type="dxa"/>
            <w:shd w:val="clear" w:color="auto" w:fill="D5412E"/>
            <w:vAlign w:val="center"/>
            <w:hideMark/>
          </w:tcPr>
          <w:p w14:paraId="00B2D1F3" w14:textId="77777777" w:rsidR="00241DB0" w:rsidRPr="001E2A10" w:rsidRDefault="00241DB0" w:rsidP="00986268">
            <w:pPr>
              <w:ind w:left="113"/>
              <w:rPr>
                <w:rFonts w:ascii="Arial" w:hAnsi="Arial" w:cs="Arial"/>
                <w:lang w:val="en-AU"/>
              </w:rPr>
            </w:pPr>
            <w:r w:rsidRPr="001E2A10">
              <w:rPr>
                <w:rFonts w:ascii="Arial" w:hAnsi="Arial" w:cs="Arial"/>
                <w:color w:val="FFFFFF" w:themeColor="background1"/>
                <w:lang w:val="en-AU"/>
              </w:rPr>
              <w:t>Female victim</w:t>
            </w:r>
          </w:p>
        </w:tc>
        <w:tc>
          <w:tcPr>
            <w:tcW w:w="4419" w:type="dxa"/>
            <w:shd w:val="clear" w:color="auto" w:fill="258369"/>
            <w:vAlign w:val="center"/>
            <w:hideMark/>
          </w:tcPr>
          <w:p w14:paraId="672D1265" w14:textId="77777777" w:rsidR="00241DB0" w:rsidRPr="001E2A10" w:rsidRDefault="00241DB0" w:rsidP="00986268">
            <w:pPr>
              <w:ind w:left="113"/>
              <w:rPr>
                <w:rFonts w:ascii="Arial" w:hAnsi="Arial" w:cs="Arial"/>
                <w:lang w:val="en-AU"/>
              </w:rPr>
            </w:pPr>
            <w:r w:rsidRPr="001E2A10">
              <w:rPr>
                <w:rFonts w:ascii="Arial" w:hAnsi="Arial" w:cs="Arial"/>
                <w:color w:val="FFFFFF" w:themeColor="background1"/>
                <w:lang w:val="en-AU"/>
              </w:rPr>
              <w:t>Male victim</w:t>
            </w:r>
          </w:p>
        </w:tc>
      </w:tr>
      <w:tr w:rsidR="00241DB0" w:rsidRPr="001E2A10" w14:paraId="32F4C6D1" w14:textId="77777777" w:rsidTr="00986268">
        <w:trPr>
          <w:tblCellSpacing w:w="15" w:type="dxa"/>
        </w:trPr>
        <w:tc>
          <w:tcPr>
            <w:tcW w:w="948" w:type="dxa"/>
            <w:vAlign w:val="center"/>
            <w:hideMark/>
          </w:tcPr>
          <w:p w14:paraId="45A7FA44" w14:textId="2A92CE17" w:rsidR="00241DB0" w:rsidRPr="001E2A10" w:rsidRDefault="00E70DD6" w:rsidP="00986268">
            <w:pPr>
              <w:rPr>
                <w:lang w:val="en-AU"/>
              </w:rPr>
            </w:pPr>
            <w:r w:rsidRPr="001E2A10">
              <w:rPr>
                <w:noProof/>
                <w:lang w:val="en-AU"/>
              </w:rPr>
              <w:drawing>
                <wp:inline distT="0" distB="0" distL="0" distR="0" wp14:anchorId="3058F95F" wp14:editId="60636FC7">
                  <wp:extent cx="176000" cy="180000"/>
                  <wp:effectExtent l="0" t="0" r="0" b="0"/>
                  <wp:docPr id="422" name="Picture 422"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p>
        </w:tc>
        <w:tc>
          <w:tcPr>
            <w:tcW w:w="4434" w:type="dxa"/>
            <w:vAlign w:val="center"/>
            <w:hideMark/>
          </w:tcPr>
          <w:p w14:paraId="5838D62C" w14:textId="689670D2" w:rsidR="00241DB0" w:rsidRPr="001E2A10" w:rsidRDefault="00241DB0" w:rsidP="00A72F69">
            <w:pPr>
              <w:rPr>
                <w:lang w:val="en-AU"/>
              </w:rPr>
            </w:pPr>
            <w:r w:rsidRPr="001E2A10">
              <w:rPr>
                <w:rStyle w:val="Strong"/>
                <w:lang w:val="en-AU"/>
              </w:rPr>
              <w:t xml:space="preserve">In their </w:t>
            </w:r>
            <w:r w:rsidR="00CF2842" w:rsidRPr="001E2A10">
              <w:rPr>
                <w:rStyle w:val="Texthighlight-orange"/>
                <w:lang w:val="en-AU"/>
              </w:rPr>
              <w:t>most recent</w:t>
            </w:r>
            <w:r w:rsidRPr="001E2A10">
              <w:rPr>
                <w:rStyle w:val="Strong"/>
                <w:lang w:val="en-AU"/>
              </w:rPr>
              <w:t xml:space="preserve"> physical assault by a man, just over half of women were physically injured (55.6%): this is close to a million women. </w:t>
            </w:r>
          </w:p>
          <w:p w14:paraId="177D3D2A" w14:textId="77777777" w:rsidR="00241DB0" w:rsidRPr="001E2A10" w:rsidRDefault="00241DB0" w:rsidP="00A72F69">
            <w:pPr>
              <w:rPr>
                <w:lang w:val="en-AU"/>
              </w:rPr>
            </w:pPr>
            <w:r w:rsidRPr="001E2A10">
              <w:rPr>
                <w:rStyle w:val="Strong"/>
                <w:lang w:val="en-AU"/>
              </w:rPr>
              <w:t>Of women who were physically injured:</w:t>
            </w:r>
          </w:p>
        </w:tc>
        <w:tc>
          <w:tcPr>
            <w:tcW w:w="4419" w:type="dxa"/>
            <w:vAlign w:val="center"/>
            <w:hideMark/>
          </w:tcPr>
          <w:p w14:paraId="3AA02C4E" w14:textId="5041B9D6" w:rsidR="00241DB0" w:rsidRPr="001E2A10" w:rsidRDefault="00241DB0" w:rsidP="00A72F69">
            <w:pPr>
              <w:rPr>
                <w:lang w:val="en-AU"/>
              </w:rPr>
            </w:pPr>
            <w:r w:rsidRPr="001E2A10">
              <w:rPr>
                <w:rStyle w:val="Strong"/>
                <w:lang w:val="en-AU"/>
              </w:rPr>
              <w:t xml:space="preserve">In their </w:t>
            </w:r>
            <w:r w:rsidR="00CF2842" w:rsidRPr="001E2A10">
              <w:rPr>
                <w:rStyle w:val="Texthighlight-orange"/>
                <w:lang w:val="en-AU"/>
              </w:rPr>
              <w:t>most recent</w:t>
            </w:r>
            <w:r w:rsidRPr="001E2A10">
              <w:rPr>
                <w:rStyle w:val="Strong"/>
                <w:lang w:val="en-AU"/>
              </w:rPr>
              <w:t xml:space="preserve"> physical assault by a man, just over half of men were physically injured (54%). This is over 1.25 million men. </w:t>
            </w:r>
          </w:p>
          <w:p w14:paraId="2DD08115" w14:textId="77777777" w:rsidR="00241DB0" w:rsidRPr="001E2A10" w:rsidRDefault="00241DB0" w:rsidP="00A72F69">
            <w:pPr>
              <w:rPr>
                <w:lang w:val="en-AU"/>
              </w:rPr>
            </w:pPr>
            <w:r w:rsidRPr="001E2A10">
              <w:rPr>
                <w:rStyle w:val="Strong"/>
                <w:lang w:val="en-AU"/>
              </w:rPr>
              <w:t>Of men who were physically injured:</w:t>
            </w:r>
          </w:p>
        </w:tc>
      </w:tr>
      <w:tr w:rsidR="00241DB0" w:rsidRPr="001E2A10" w14:paraId="72158801" w14:textId="77777777" w:rsidTr="00986268">
        <w:trPr>
          <w:tblCellSpacing w:w="15" w:type="dxa"/>
        </w:trPr>
        <w:tc>
          <w:tcPr>
            <w:tcW w:w="948" w:type="dxa"/>
            <w:tcBorders>
              <w:top w:val="single" w:sz="8" w:space="0" w:color="000000" w:themeColor="text1"/>
              <w:bottom w:val="single" w:sz="8" w:space="0" w:color="000000" w:themeColor="text1"/>
            </w:tcBorders>
            <w:vAlign w:val="center"/>
            <w:hideMark/>
          </w:tcPr>
          <w:p w14:paraId="76E4B4B0" w14:textId="320A645F" w:rsidR="00241DB0" w:rsidRPr="001E2A10" w:rsidRDefault="009D003B" w:rsidP="00986268">
            <w:pPr>
              <w:rPr>
                <w:lang w:val="en-AU"/>
              </w:rPr>
            </w:pPr>
            <w:r w:rsidRPr="001E2A10">
              <w:rPr>
                <w:noProof/>
                <w:lang w:val="en-AU"/>
              </w:rPr>
              <w:drawing>
                <wp:inline distT="0" distB="0" distL="0" distR="0" wp14:anchorId="53B958E4" wp14:editId="08940E81">
                  <wp:extent cx="176001" cy="180000"/>
                  <wp:effectExtent l="0" t="0" r="0" b="0"/>
                  <wp:docPr id="380" name="Picture 380"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p>
        </w:tc>
        <w:tc>
          <w:tcPr>
            <w:tcW w:w="4434" w:type="dxa"/>
            <w:tcBorders>
              <w:top w:val="single" w:sz="8" w:space="0" w:color="000000" w:themeColor="text1"/>
              <w:bottom w:val="single" w:sz="8" w:space="0" w:color="000000" w:themeColor="text1"/>
            </w:tcBorders>
            <w:vAlign w:val="center"/>
            <w:hideMark/>
          </w:tcPr>
          <w:p w14:paraId="3EF4BF58" w14:textId="77777777" w:rsidR="00241DB0" w:rsidRPr="001E2A10" w:rsidRDefault="00241DB0" w:rsidP="00A72F69">
            <w:pPr>
              <w:rPr>
                <w:lang w:val="en-AU"/>
              </w:rPr>
            </w:pPr>
            <w:r w:rsidRPr="001E2A10">
              <w:rPr>
                <w:lang w:val="en-AU"/>
              </w:rPr>
              <w:t>Nearly 900,000 women obtained scratches, bruises or cuts (92.7%).</w:t>
            </w:r>
          </w:p>
        </w:tc>
        <w:tc>
          <w:tcPr>
            <w:tcW w:w="4419" w:type="dxa"/>
            <w:tcBorders>
              <w:top w:val="single" w:sz="8" w:space="0" w:color="000000" w:themeColor="text1"/>
              <w:bottom w:val="single" w:sz="8" w:space="0" w:color="000000" w:themeColor="text1"/>
            </w:tcBorders>
            <w:vAlign w:val="center"/>
            <w:hideMark/>
          </w:tcPr>
          <w:p w14:paraId="4E5D731A" w14:textId="77777777" w:rsidR="00241DB0" w:rsidRPr="001E2A10" w:rsidRDefault="00241DB0" w:rsidP="00A72F69">
            <w:pPr>
              <w:rPr>
                <w:lang w:val="en-AU"/>
              </w:rPr>
            </w:pPr>
            <w:r w:rsidRPr="001E2A10">
              <w:rPr>
                <w:lang w:val="en-AU"/>
              </w:rPr>
              <w:t>Over 1.1 million men obtained scratches, bruises or cuts (88.7%).</w:t>
            </w:r>
          </w:p>
        </w:tc>
      </w:tr>
      <w:tr w:rsidR="00241DB0" w:rsidRPr="001E2A10" w14:paraId="1D0135A4" w14:textId="77777777" w:rsidTr="00986268">
        <w:trPr>
          <w:tblCellSpacing w:w="15" w:type="dxa"/>
        </w:trPr>
        <w:tc>
          <w:tcPr>
            <w:tcW w:w="948" w:type="dxa"/>
            <w:tcBorders>
              <w:bottom w:val="single" w:sz="8" w:space="0" w:color="000000" w:themeColor="text1"/>
            </w:tcBorders>
            <w:vAlign w:val="center"/>
            <w:hideMark/>
          </w:tcPr>
          <w:p w14:paraId="52A964C0" w14:textId="1D1290B2" w:rsidR="00241DB0" w:rsidRPr="001E2A10" w:rsidRDefault="00E70DD6" w:rsidP="00986268">
            <w:pPr>
              <w:rPr>
                <w:lang w:val="en-AU"/>
              </w:rPr>
            </w:pPr>
            <w:r w:rsidRPr="001E2A10">
              <w:rPr>
                <w:noProof/>
                <w:lang w:val="en-AU"/>
              </w:rPr>
              <w:drawing>
                <wp:inline distT="0" distB="0" distL="0" distR="0" wp14:anchorId="5956A310" wp14:editId="6BBA84F6">
                  <wp:extent cx="176000" cy="180000"/>
                  <wp:effectExtent l="0" t="0" r="0" b="0"/>
                  <wp:docPr id="423" name="Picture 423"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p>
        </w:tc>
        <w:tc>
          <w:tcPr>
            <w:tcW w:w="4434" w:type="dxa"/>
            <w:tcBorders>
              <w:bottom w:val="single" w:sz="8" w:space="0" w:color="000000" w:themeColor="text1"/>
            </w:tcBorders>
            <w:vAlign w:val="center"/>
            <w:hideMark/>
          </w:tcPr>
          <w:p w14:paraId="478AF78F" w14:textId="77777777" w:rsidR="00241DB0" w:rsidRPr="001E2A10" w:rsidRDefault="00241DB0" w:rsidP="00A72F69">
            <w:pPr>
              <w:rPr>
                <w:lang w:val="en-AU"/>
              </w:rPr>
            </w:pPr>
            <w:r w:rsidRPr="001E2A10">
              <w:rPr>
                <w:lang w:val="en-AU"/>
              </w:rPr>
              <w:t>One in 24 women were stabbed, shot or otherwise had a deep wound – this is 39,600* women (4.1%*).</w:t>
            </w:r>
          </w:p>
        </w:tc>
        <w:tc>
          <w:tcPr>
            <w:tcW w:w="4419" w:type="dxa"/>
            <w:tcBorders>
              <w:bottom w:val="single" w:sz="8" w:space="0" w:color="000000" w:themeColor="text1"/>
            </w:tcBorders>
            <w:vAlign w:val="center"/>
            <w:hideMark/>
          </w:tcPr>
          <w:p w14:paraId="394812AC" w14:textId="77777777" w:rsidR="00241DB0" w:rsidRPr="001E2A10" w:rsidRDefault="00241DB0" w:rsidP="00A72F69">
            <w:pPr>
              <w:rPr>
                <w:lang w:val="en-AU"/>
              </w:rPr>
            </w:pPr>
            <w:r w:rsidRPr="001E2A10">
              <w:rPr>
                <w:lang w:val="en-AU"/>
              </w:rPr>
              <w:t>70,400 men were stabbed, shot or otherwise had a deep wound inflicted: this is one in 18 men (5.6%).</w:t>
            </w:r>
          </w:p>
        </w:tc>
      </w:tr>
      <w:tr w:rsidR="00241DB0" w:rsidRPr="001E2A10" w14:paraId="1E408EB8" w14:textId="77777777" w:rsidTr="00986268">
        <w:trPr>
          <w:tblCellSpacing w:w="15" w:type="dxa"/>
        </w:trPr>
        <w:tc>
          <w:tcPr>
            <w:tcW w:w="948" w:type="dxa"/>
            <w:tcBorders>
              <w:bottom w:val="single" w:sz="8" w:space="0" w:color="000000" w:themeColor="text1"/>
            </w:tcBorders>
            <w:vAlign w:val="center"/>
            <w:hideMark/>
          </w:tcPr>
          <w:p w14:paraId="36738488" w14:textId="1EAC9A8F" w:rsidR="00241DB0" w:rsidRPr="001E2A10" w:rsidRDefault="00241DB0" w:rsidP="00986268">
            <w:pPr>
              <w:rPr>
                <w:lang w:val="en-AU"/>
              </w:rPr>
            </w:pPr>
          </w:p>
        </w:tc>
        <w:tc>
          <w:tcPr>
            <w:tcW w:w="4434" w:type="dxa"/>
            <w:tcBorders>
              <w:bottom w:val="single" w:sz="8" w:space="0" w:color="000000" w:themeColor="text1"/>
            </w:tcBorders>
            <w:vAlign w:val="center"/>
            <w:hideMark/>
          </w:tcPr>
          <w:p w14:paraId="08B035D8" w14:textId="77777777" w:rsidR="00241DB0" w:rsidRPr="001E2A10" w:rsidRDefault="00241DB0" w:rsidP="00A72F69">
            <w:pPr>
              <w:rPr>
                <w:lang w:val="en-AU"/>
              </w:rPr>
            </w:pPr>
            <w:r w:rsidRPr="001E2A10">
              <w:rPr>
                <w:lang w:val="en-AU"/>
              </w:rPr>
              <w:t>10,400* experienced a miscarriage.</w:t>
            </w:r>
          </w:p>
        </w:tc>
        <w:tc>
          <w:tcPr>
            <w:tcW w:w="4419" w:type="dxa"/>
            <w:tcBorders>
              <w:bottom w:val="single" w:sz="8" w:space="0" w:color="000000" w:themeColor="text1"/>
            </w:tcBorders>
            <w:vAlign w:val="center"/>
            <w:hideMark/>
          </w:tcPr>
          <w:p w14:paraId="6B0E4A2D" w14:textId="77777777" w:rsidR="00241DB0" w:rsidRPr="001E2A10" w:rsidRDefault="00241DB0">
            <w:pPr>
              <w:rPr>
                <w:lang w:val="en-AU"/>
              </w:rPr>
            </w:pPr>
          </w:p>
        </w:tc>
      </w:tr>
      <w:tr w:rsidR="00241DB0" w:rsidRPr="001E2A10" w14:paraId="797CC72C" w14:textId="77777777" w:rsidTr="00986268">
        <w:trPr>
          <w:tblCellSpacing w:w="15" w:type="dxa"/>
        </w:trPr>
        <w:tc>
          <w:tcPr>
            <w:tcW w:w="948" w:type="dxa"/>
            <w:tcBorders>
              <w:bottom w:val="single" w:sz="8" w:space="0" w:color="000000" w:themeColor="text1"/>
            </w:tcBorders>
            <w:vAlign w:val="center"/>
            <w:hideMark/>
          </w:tcPr>
          <w:p w14:paraId="51DA2279" w14:textId="5B90646E" w:rsidR="00241DB0" w:rsidRPr="001E2A10" w:rsidRDefault="00E70DD6" w:rsidP="00986268">
            <w:pPr>
              <w:rPr>
                <w:lang w:val="en-AU"/>
              </w:rPr>
            </w:pPr>
            <w:r w:rsidRPr="001E2A10">
              <w:rPr>
                <w:noProof/>
                <w:lang w:val="en-AU"/>
              </w:rPr>
              <w:drawing>
                <wp:inline distT="0" distB="0" distL="0" distR="0" wp14:anchorId="16C5646F" wp14:editId="2DAAC2D4">
                  <wp:extent cx="176000" cy="180000"/>
                  <wp:effectExtent l="0" t="0" r="0" b="0"/>
                  <wp:docPr id="424" name="Picture 424"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p>
        </w:tc>
        <w:tc>
          <w:tcPr>
            <w:tcW w:w="4434" w:type="dxa"/>
            <w:tcBorders>
              <w:bottom w:val="single" w:sz="8" w:space="0" w:color="000000" w:themeColor="text1"/>
            </w:tcBorders>
            <w:vAlign w:val="center"/>
            <w:hideMark/>
          </w:tcPr>
          <w:p w14:paraId="38695FFD" w14:textId="77777777" w:rsidR="00241DB0" w:rsidRPr="001E2A10" w:rsidRDefault="00241DB0" w:rsidP="00A72F69">
            <w:pPr>
              <w:rPr>
                <w:lang w:val="en-AU"/>
              </w:rPr>
            </w:pPr>
            <w:r w:rsidRPr="001E2A10">
              <w:rPr>
                <w:lang w:val="en-AU"/>
              </w:rPr>
              <w:t>Less than one in three women saw a doctor about their injuries (300,700, 31.5%).</w:t>
            </w:r>
          </w:p>
        </w:tc>
        <w:tc>
          <w:tcPr>
            <w:tcW w:w="4419" w:type="dxa"/>
            <w:tcBorders>
              <w:bottom w:val="single" w:sz="8" w:space="0" w:color="000000" w:themeColor="text1"/>
            </w:tcBorders>
            <w:vAlign w:val="center"/>
            <w:hideMark/>
          </w:tcPr>
          <w:p w14:paraId="3D943332" w14:textId="77777777" w:rsidR="00241DB0" w:rsidRPr="001E2A10" w:rsidRDefault="00241DB0" w:rsidP="00A72F69">
            <w:pPr>
              <w:rPr>
                <w:lang w:val="en-AU"/>
              </w:rPr>
            </w:pPr>
            <w:r w:rsidRPr="001E2A10">
              <w:rPr>
                <w:lang w:val="en-AU"/>
              </w:rPr>
              <w:t>One in three men saw a doctor about their injuries (419,200, 33.4%).</w:t>
            </w:r>
          </w:p>
        </w:tc>
      </w:tr>
      <w:tr w:rsidR="00241DB0" w:rsidRPr="001E2A10" w14:paraId="6E6208AE" w14:textId="77777777" w:rsidTr="00986268">
        <w:trPr>
          <w:tblCellSpacing w:w="15" w:type="dxa"/>
        </w:trPr>
        <w:tc>
          <w:tcPr>
            <w:tcW w:w="948" w:type="dxa"/>
            <w:tcBorders>
              <w:bottom w:val="single" w:sz="8" w:space="0" w:color="000000" w:themeColor="text1"/>
            </w:tcBorders>
            <w:vAlign w:val="center"/>
            <w:hideMark/>
          </w:tcPr>
          <w:p w14:paraId="54CAD86D" w14:textId="5EB21EAA" w:rsidR="00241DB0" w:rsidRPr="001E2A10" w:rsidRDefault="00241DB0" w:rsidP="00986268">
            <w:pPr>
              <w:rPr>
                <w:lang w:val="en-AU"/>
              </w:rPr>
            </w:pPr>
          </w:p>
        </w:tc>
        <w:tc>
          <w:tcPr>
            <w:tcW w:w="4434" w:type="dxa"/>
            <w:tcBorders>
              <w:bottom w:val="single" w:sz="8" w:space="0" w:color="000000" w:themeColor="text1"/>
            </w:tcBorders>
            <w:vAlign w:val="center"/>
            <w:hideMark/>
          </w:tcPr>
          <w:p w14:paraId="04DDBE25" w14:textId="77777777" w:rsidR="00241DB0" w:rsidRPr="001E2A10" w:rsidRDefault="00241DB0" w:rsidP="00A72F69">
            <w:pPr>
              <w:rPr>
                <w:lang w:val="en-AU"/>
              </w:rPr>
            </w:pPr>
            <w:r w:rsidRPr="001E2A10">
              <w:rPr>
                <w:lang w:val="en-AU"/>
              </w:rPr>
              <w:t>Six out of ten women had changes in routine as a result of their injuries (</w:t>
            </w:r>
            <w:r w:rsidRPr="001E2A10">
              <w:rPr>
                <w:rStyle w:val="Texthighlight-green"/>
                <w:lang w:val="en-AU"/>
              </w:rPr>
              <w:t>58.8%</w:t>
            </w:r>
            <w:r w:rsidRPr="001E2A10">
              <w:rPr>
                <w:lang w:val="en-AU"/>
              </w:rPr>
              <w:t>).</w:t>
            </w:r>
          </w:p>
        </w:tc>
        <w:tc>
          <w:tcPr>
            <w:tcW w:w="4419" w:type="dxa"/>
            <w:tcBorders>
              <w:bottom w:val="single" w:sz="8" w:space="0" w:color="000000" w:themeColor="text1"/>
            </w:tcBorders>
            <w:vAlign w:val="center"/>
            <w:hideMark/>
          </w:tcPr>
          <w:p w14:paraId="49D43E2C" w14:textId="77777777" w:rsidR="00241DB0" w:rsidRPr="001E2A10" w:rsidRDefault="00241DB0" w:rsidP="00A72F69">
            <w:pPr>
              <w:rPr>
                <w:lang w:val="en-AU"/>
              </w:rPr>
            </w:pPr>
            <w:r w:rsidRPr="001E2A10">
              <w:rPr>
                <w:lang w:val="en-AU"/>
              </w:rPr>
              <w:t>Three out of ten men had changes in routine as a result of their injuries (</w:t>
            </w:r>
            <w:r w:rsidRPr="001E2A10">
              <w:rPr>
                <w:rStyle w:val="Texthighlight-green"/>
                <w:lang w:val="en-AU"/>
              </w:rPr>
              <w:t>30.5%</w:t>
            </w:r>
            <w:r w:rsidRPr="001E2A10">
              <w:rPr>
                <w:lang w:val="en-AU"/>
              </w:rPr>
              <w:t>).</w:t>
            </w:r>
          </w:p>
        </w:tc>
      </w:tr>
      <w:tr w:rsidR="00241DB0" w:rsidRPr="001E2A10" w14:paraId="29A47580" w14:textId="77777777" w:rsidTr="00986268">
        <w:trPr>
          <w:tblCellSpacing w:w="15" w:type="dxa"/>
        </w:trPr>
        <w:tc>
          <w:tcPr>
            <w:tcW w:w="948" w:type="dxa"/>
            <w:vAlign w:val="center"/>
            <w:hideMark/>
          </w:tcPr>
          <w:p w14:paraId="4606FA04" w14:textId="6669E80D" w:rsidR="00241DB0" w:rsidRPr="001E2A10" w:rsidRDefault="009D003B" w:rsidP="00986268">
            <w:pPr>
              <w:rPr>
                <w:lang w:val="en-AU"/>
              </w:rPr>
            </w:pPr>
            <w:r w:rsidRPr="001E2A10">
              <w:rPr>
                <w:noProof/>
                <w:lang w:val="en-AU"/>
              </w:rPr>
              <w:drawing>
                <wp:inline distT="0" distB="0" distL="0" distR="0" wp14:anchorId="07F82CB1" wp14:editId="56D74057">
                  <wp:extent cx="176001" cy="180000"/>
                  <wp:effectExtent l="0" t="0" r="0" b="0"/>
                  <wp:docPr id="381" name="Picture 381"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p>
        </w:tc>
        <w:tc>
          <w:tcPr>
            <w:tcW w:w="4434" w:type="dxa"/>
            <w:vAlign w:val="center"/>
            <w:hideMark/>
          </w:tcPr>
          <w:p w14:paraId="14B24838" w14:textId="77777777" w:rsidR="00241DB0" w:rsidRPr="001E2A10" w:rsidRDefault="00241DB0" w:rsidP="00A72F69">
            <w:pPr>
              <w:rPr>
                <w:lang w:val="en-AU"/>
              </w:rPr>
            </w:pPr>
            <w:r w:rsidRPr="001E2A10">
              <w:rPr>
                <w:lang w:val="en-AU"/>
              </w:rPr>
              <w:t>Changes in social/leisure activities (298,700, 31.3%), sleeping habits (305,300, 32%), building or maintaining relationships (26.1%, 249,100) were the most common.</w:t>
            </w:r>
          </w:p>
        </w:tc>
        <w:tc>
          <w:tcPr>
            <w:tcW w:w="4419" w:type="dxa"/>
            <w:vAlign w:val="center"/>
            <w:hideMark/>
          </w:tcPr>
          <w:p w14:paraId="16893AE1" w14:textId="77777777" w:rsidR="00241DB0" w:rsidRPr="001E2A10" w:rsidRDefault="00241DB0" w:rsidP="00A72F69">
            <w:pPr>
              <w:rPr>
                <w:lang w:val="en-AU"/>
              </w:rPr>
            </w:pPr>
            <w:r w:rsidRPr="001E2A10">
              <w:rPr>
                <w:lang w:val="en-AU"/>
              </w:rPr>
              <w:t>One in five men experienced changes to their social/leisure activities (244,600, 19.5%), and one in nine had changes to their work, school or study activities (141,100, 11.3%).</w:t>
            </w:r>
          </w:p>
        </w:tc>
      </w:tr>
      <w:tr w:rsidR="00241DB0" w:rsidRPr="001E2A10" w14:paraId="27D55990" w14:textId="77777777" w:rsidTr="00986268">
        <w:trPr>
          <w:tblCellSpacing w:w="15" w:type="dxa"/>
        </w:trPr>
        <w:tc>
          <w:tcPr>
            <w:tcW w:w="948" w:type="dxa"/>
            <w:tcBorders>
              <w:top w:val="single" w:sz="8" w:space="0" w:color="FFFFFF" w:themeColor="background1"/>
            </w:tcBorders>
            <w:shd w:val="clear" w:color="auto" w:fill="E1E4E6" w:themeFill="accent6" w:themeFillTint="33"/>
            <w:vAlign w:val="center"/>
            <w:hideMark/>
          </w:tcPr>
          <w:p w14:paraId="1920DD52" w14:textId="2A872BEB" w:rsidR="00241DB0" w:rsidRPr="001E2A10" w:rsidRDefault="00241DB0" w:rsidP="00986268">
            <w:pPr>
              <w:rPr>
                <w:lang w:val="en-AU"/>
              </w:rPr>
            </w:pPr>
          </w:p>
        </w:tc>
        <w:tc>
          <w:tcPr>
            <w:tcW w:w="4434" w:type="dxa"/>
            <w:tcBorders>
              <w:top w:val="single" w:sz="8" w:space="0" w:color="FFFFFF" w:themeColor="background1"/>
            </w:tcBorders>
            <w:shd w:val="clear" w:color="auto" w:fill="E1E4E6" w:themeFill="accent6" w:themeFillTint="33"/>
            <w:vAlign w:val="center"/>
            <w:hideMark/>
          </w:tcPr>
          <w:p w14:paraId="1CD760CB" w14:textId="77777777" w:rsidR="00241DB0" w:rsidRPr="001E2A10" w:rsidRDefault="00241DB0" w:rsidP="00A72F69">
            <w:pPr>
              <w:rPr>
                <w:lang w:val="en-AU"/>
              </w:rPr>
            </w:pPr>
            <w:r w:rsidRPr="001E2A10">
              <w:rPr>
                <w:lang w:val="en-AU"/>
              </w:rPr>
              <w:t>Table A10, column B</w:t>
            </w:r>
          </w:p>
        </w:tc>
        <w:tc>
          <w:tcPr>
            <w:tcW w:w="4419" w:type="dxa"/>
            <w:tcBorders>
              <w:top w:val="single" w:sz="8" w:space="0" w:color="FFFFFF" w:themeColor="background1"/>
            </w:tcBorders>
            <w:shd w:val="clear" w:color="auto" w:fill="E1E4E6" w:themeFill="accent6" w:themeFillTint="33"/>
            <w:vAlign w:val="center"/>
            <w:hideMark/>
          </w:tcPr>
          <w:p w14:paraId="0DA90299" w14:textId="77777777" w:rsidR="00241DB0" w:rsidRPr="001E2A10" w:rsidRDefault="00241DB0" w:rsidP="00A72F69">
            <w:pPr>
              <w:rPr>
                <w:lang w:val="en-AU"/>
              </w:rPr>
            </w:pPr>
            <w:r w:rsidRPr="001E2A10">
              <w:rPr>
                <w:lang w:val="en-AU"/>
              </w:rPr>
              <w:t>Table A10, column H</w:t>
            </w:r>
          </w:p>
        </w:tc>
      </w:tr>
    </w:tbl>
    <w:p w14:paraId="3F402262" w14:textId="77777777" w:rsidR="00CF0EFE" w:rsidRPr="001E2A10" w:rsidRDefault="00CF0EFE">
      <w:pPr>
        <w:spacing w:before="0"/>
        <w:rPr>
          <w:lang w:val="en-AU"/>
        </w:rPr>
      </w:pPr>
      <w:r w:rsidRPr="001E2A10">
        <w:rPr>
          <w:lang w:val="en-AU"/>
        </w:rPr>
        <w:br w:type="page"/>
      </w:r>
    </w:p>
    <w:p w14:paraId="047F9D97" w14:textId="4D3D2EFB" w:rsidR="00241DB0" w:rsidRPr="001E2A10" w:rsidRDefault="00CF0EFE" w:rsidP="00A72F69">
      <w:pPr>
        <w:rPr>
          <w:lang w:val="en-AU"/>
        </w:rPr>
      </w:pPr>
      <w:r w:rsidRPr="001E2A10">
        <w:rPr>
          <w:lang w:val="en-AU"/>
        </w:rPr>
        <w:lastRenderedPageBreak/>
        <w:t>Female perpetrator: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4486"/>
        <w:gridCol w:w="4486"/>
      </w:tblGrid>
      <w:tr w:rsidR="00986268" w:rsidRPr="001E2A10" w14:paraId="49333510" w14:textId="77777777" w:rsidTr="00986268">
        <w:trPr>
          <w:tblHeader/>
          <w:tblCellSpacing w:w="15" w:type="dxa"/>
        </w:trPr>
        <w:tc>
          <w:tcPr>
            <w:tcW w:w="904" w:type="dxa"/>
            <w:vAlign w:val="center"/>
          </w:tcPr>
          <w:p w14:paraId="03020808" w14:textId="134BC0A4" w:rsidR="00986268" w:rsidRPr="001E2A10" w:rsidRDefault="00986268" w:rsidP="00986268">
            <w:pPr>
              <w:rPr>
                <w:noProof/>
                <w:lang w:val="en-AU"/>
              </w:rPr>
            </w:pPr>
            <w:r w:rsidRPr="001E2A10">
              <w:rPr>
                <w:noProof/>
                <w:lang w:val="en-AU"/>
              </w:rPr>
              <w:t>Icon</w:t>
            </w:r>
          </w:p>
        </w:tc>
        <w:tc>
          <w:tcPr>
            <w:tcW w:w="4456" w:type="dxa"/>
            <w:shd w:val="clear" w:color="auto" w:fill="D5412E"/>
            <w:vAlign w:val="center"/>
          </w:tcPr>
          <w:p w14:paraId="7FFADEB6" w14:textId="3CB68918" w:rsidR="00986268" w:rsidRPr="001E2A10" w:rsidRDefault="00986268" w:rsidP="00986268">
            <w:pPr>
              <w:ind w:left="113"/>
              <w:rPr>
                <w:rStyle w:val="Strong"/>
                <w:rFonts w:ascii="Arial" w:hAnsi="Arial" w:cs="Arial"/>
                <w:b w:val="0"/>
                <w:bCs w:val="0"/>
                <w:color w:val="FFFFFF" w:themeColor="background1"/>
                <w:lang w:val="en-AU"/>
              </w:rPr>
            </w:pPr>
            <w:r w:rsidRPr="001E2A10">
              <w:rPr>
                <w:rStyle w:val="Strong"/>
                <w:rFonts w:ascii="Arial" w:hAnsi="Arial" w:cs="Arial"/>
                <w:b w:val="0"/>
                <w:bCs w:val="0"/>
                <w:color w:val="FFFFFF" w:themeColor="background1"/>
                <w:lang w:val="en-AU"/>
              </w:rPr>
              <w:t>Female victim</w:t>
            </w:r>
          </w:p>
        </w:tc>
        <w:tc>
          <w:tcPr>
            <w:tcW w:w="4441" w:type="dxa"/>
            <w:shd w:val="clear" w:color="auto" w:fill="258369"/>
            <w:vAlign w:val="center"/>
          </w:tcPr>
          <w:p w14:paraId="563EFB15" w14:textId="0AB0893D" w:rsidR="00986268" w:rsidRPr="001E2A10" w:rsidRDefault="00986268" w:rsidP="00986268">
            <w:pPr>
              <w:ind w:left="113"/>
              <w:rPr>
                <w:rStyle w:val="Strong"/>
                <w:rFonts w:ascii="Arial" w:hAnsi="Arial" w:cs="Arial"/>
                <w:b w:val="0"/>
                <w:bCs w:val="0"/>
                <w:color w:val="FFFFFF" w:themeColor="background1"/>
                <w:lang w:val="en-AU"/>
              </w:rPr>
            </w:pPr>
            <w:r w:rsidRPr="001E2A10">
              <w:rPr>
                <w:rStyle w:val="Strong"/>
                <w:rFonts w:ascii="Arial" w:hAnsi="Arial" w:cs="Arial"/>
                <w:b w:val="0"/>
                <w:bCs w:val="0"/>
                <w:color w:val="FFFFFF" w:themeColor="background1"/>
                <w:lang w:val="en-AU"/>
              </w:rPr>
              <w:t>Male victim</w:t>
            </w:r>
          </w:p>
        </w:tc>
      </w:tr>
      <w:tr w:rsidR="00986268" w:rsidRPr="001E2A10" w14:paraId="56765BEA" w14:textId="77777777" w:rsidTr="00986268">
        <w:trPr>
          <w:tblCellSpacing w:w="15" w:type="dxa"/>
        </w:trPr>
        <w:tc>
          <w:tcPr>
            <w:tcW w:w="904" w:type="dxa"/>
            <w:vAlign w:val="center"/>
            <w:hideMark/>
          </w:tcPr>
          <w:p w14:paraId="168B22AD" w14:textId="3900495D" w:rsidR="00986268" w:rsidRPr="001E2A10" w:rsidRDefault="003A4F63" w:rsidP="00986268">
            <w:pPr>
              <w:rPr>
                <w:lang w:val="en-AU"/>
              </w:rPr>
            </w:pPr>
            <w:r w:rsidRPr="001E2A10">
              <w:rPr>
                <w:noProof/>
                <w:lang w:val="en-AU"/>
              </w:rPr>
              <w:drawing>
                <wp:inline distT="0" distB="0" distL="0" distR="0" wp14:anchorId="5B0B5464" wp14:editId="5CB177D6">
                  <wp:extent cx="176001" cy="180000"/>
                  <wp:effectExtent l="0" t="0" r="0" b="0"/>
                  <wp:docPr id="382" name="Picture 382"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p>
        </w:tc>
        <w:tc>
          <w:tcPr>
            <w:tcW w:w="4456" w:type="dxa"/>
            <w:vAlign w:val="center"/>
            <w:hideMark/>
          </w:tcPr>
          <w:p w14:paraId="72BE0303" w14:textId="36DEB648" w:rsidR="00986268" w:rsidRPr="001E2A10" w:rsidRDefault="00986268" w:rsidP="0014525B">
            <w:pPr>
              <w:rPr>
                <w:lang w:val="en-AU"/>
              </w:rPr>
            </w:pPr>
            <w:r w:rsidRPr="001E2A10">
              <w:rPr>
                <w:rStyle w:val="Strong"/>
                <w:lang w:val="en-AU"/>
              </w:rPr>
              <w:t xml:space="preserve">In their </w:t>
            </w:r>
            <w:r w:rsidR="00CF2842" w:rsidRPr="001E2A10">
              <w:rPr>
                <w:rStyle w:val="Texthighlight-orange"/>
                <w:lang w:val="en-AU"/>
              </w:rPr>
              <w:t>most recent</w:t>
            </w:r>
            <w:r w:rsidRPr="001E2A10">
              <w:rPr>
                <w:rStyle w:val="Strong"/>
                <w:lang w:val="en-AU"/>
              </w:rPr>
              <w:t xml:space="preserve"> physical assault by a woman, just over half of women were physically injured (236,000, 52.7%).</w:t>
            </w:r>
          </w:p>
          <w:p w14:paraId="7E8684D2" w14:textId="77777777" w:rsidR="00986268" w:rsidRPr="001E2A10" w:rsidRDefault="00986268" w:rsidP="0014525B">
            <w:pPr>
              <w:rPr>
                <w:lang w:val="en-AU"/>
              </w:rPr>
            </w:pPr>
            <w:r w:rsidRPr="001E2A10">
              <w:rPr>
                <w:rStyle w:val="Strong"/>
                <w:lang w:val="en-AU"/>
              </w:rPr>
              <w:t>Of women who were physically injured:</w:t>
            </w:r>
          </w:p>
        </w:tc>
        <w:tc>
          <w:tcPr>
            <w:tcW w:w="4441" w:type="dxa"/>
            <w:vAlign w:val="center"/>
            <w:hideMark/>
          </w:tcPr>
          <w:p w14:paraId="09A25A83" w14:textId="40C5DED8" w:rsidR="00986268" w:rsidRPr="001E2A10" w:rsidRDefault="00986268" w:rsidP="0014525B">
            <w:pPr>
              <w:rPr>
                <w:lang w:val="en-AU"/>
              </w:rPr>
            </w:pPr>
            <w:r w:rsidRPr="001E2A10">
              <w:rPr>
                <w:rStyle w:val="Strong"/>
                <w:lang w:val="en-AU"/>
              </w:rPr>
              <w:t xml:space="preserve">In their </w:t>
            </w:r>
            <w:r w:rsidR="00CF2842" w:rsidRPr="001E2A10">
              <w:rPr>
                <w:rStyle w:val="Texthighlight-orange"/>
                <w:lang w:val="en-AU"/>
              </w:rPr>
              <w:t>most recent</w:t>
            </w:r>
            <w:r w:rsidRPr="001E2A10">
              <w:rPr>
                <w:rStyle w:val="Strong"/>
                <w:lang w:val="en-AU"/>
              </w:rPr>
              <w:t xml:space="preserve"> physical assault by a woman, less than four out of ten men were physically injured (278,100, 38.3%).</w:t>
            </w:r>
          </w:p>
          <w:p w14:paraId="34770E8F" w14:textId="77777777" w:rsidR="00986268" w:rsidRPr="001E2A10" w:rsidRDefault="00986268" w:rsidP="0014525B">
            <w:pPr>
              <w:rPr>
                <w:lang w:val="en-AU"/>
              </w:rPr>
            </w:pPr>
            <w:r w:rsidRPr="001E2A10">
              <w:rPr>
                <w:rStyle w:val="Strong"/>
                <w:lang w:val="en-AU"/>
              </w:rPr>
              <w:t>Of men who were physically injured:</w:t>
            </w:r>
          </w:p>
        </w:tc>
      </w:tr>
      <w:tr w:rsidR="00986268" w:rsidRPr="001E2A10" w14:paraId="4D209880" w14:textId="77777777" w:rsidTr="00986268">
        <w:trPr>
          <w:tblCellSpacing w:w="15" w:type="dxa"/>
        </w:trPr>
        <w:tc>
          <w:tcPr>
            <w:tcW w:w="904" w:type="dxa"/>
            <w:vAlign w:val="center"/>
            <w:hideMark/>
          </w:tcPr>
          <w:p w14:paraId="42D7FB35" w14:textId="44378EDC" w:rsidR="00986268" w:rsidRPr="001E2A10" w:rsidRDefault="00E70DD6" w:rsidP="00986268">
            <w:pPr>
              <w:rPr>
                <w:lang w:val="en-AU"/>
              </w:rPr>
            </w:pPr>
            <w:r w:rsidRPr="001E2A10">
              <w:rPr>
                <w:noProof/>
                <w:lang w:val="en-AU"/>
              </w:rPr>
              <w:drawing>
                <wp:inline distT="0" distB="0" distL="0" distR="0" wp14:anchorId="406B20C7" wp14:editId="68D54B3B">
                  <wp:extent cx="176000" cy="180000"/>
                  <wp:effectExtent l="0" t="0" r="0" b="0"/>
                  <wp:docPr id="425" name="Picture 425"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p>
        </w:tc>
        <w:tc>
          <w:tcPr>
            <w:tcW w:w="4456" w:type="dxa"/>
            <w:vAlign w:val="center"/>
            <w:hideMark/>
          </w:tcPr>
          <w:p w14:paraId="72CD0B79" w14:textId="77777777" w:rsidR="00986268" w:rsidRPr="001E2A10" w:rsidRDefault="00986268" w:rsidP="0014525B">
            <w:pPr>
              <w:rPr>
                <w:lang w:val="en-AU"/>
              </w:rPr>
            </w:pPr>
            <w:r w:rsidRPr="001E2A10">
              <w:rPr>
                <w:lang w:val="en-AU"/>
              </w:rPr>
              <w:t>93.2% of women sustained scratches, bruises or cuts (219,900)</w:t>
            </w:r>
          </w:p>
        </w:tc>
        <w:tc>
          <w:tcPr>
            <w:tcW w:w="4441" w:type="dxa"/>
            <w:vAlign w:val="center"/>
            <w:hideMark/>
          </w:tcPr>
          <w:p w14:paraId="3F3E1E63" w14:textId="77777777" w:rsidR="00986268" w:rsidRPr="001E2A10" w:rsidRDefault="00986268" w:rsidP="0014525B">
            <w:pPr>
              <w:rPr>
                <w:lang w:val="en-AU"/>
              </w:rPr>
            </w:pPr>
            <w:r w:rsidRPr="001E2A10">
              <w:rPr>
                <w:lang w:val="en-AU"/>
              </w:rPr>
              <w:t>94.6% of men sustained scratches, bruises or cuts (263,200).</w:t>
            </w:r>
          </w:p>
        </w:tc>
      </w:tr>
      <w:tr w:rsidR="00986268" w:rsidRPr="001E2A10" w14:paraId="6F35BF3C" w14:textId="77777777" w:rsidTr="00986268">
        <w:trPr>
          <w:tblCellSpacing w:w="15" w:type="dxa"/>
        </w:trPr>
        <w:tc>
          <w:tcPr>
            <w:tcW w:w="904" w:type="dxa"/>
            <w:vAlign w:val="center"/>
            <w:hideMark/>
          </w:tcPr>
          <w:p w14:paraId="3F9C25AE" w14:textId="46C45FFF" w:rsidR="00986268" w:rsidRPr="001E2A10" w:rsidRDefault="00986268" w:rsidP="00986268">
            <w:pPr>
              <w:rPr>
                <w:lang w:val="en-AU"/>
              </w:rPr>
            </w:pPr>
          </w:p>
        </w:tc>
        <w:tc>
          <w:tcPr>
            <w:tcW w:w="4456" w:type="dxa"/>
            <w:vAlign w:val="center"/>
            <w:hideMark/>
          </w:tcPr>
          <w:p w14:paraId="645E5FFF" w14:textId="77777777" w:rsidR="00986268" w:rsidRPr="001E2A10" w:rsidRDefault="00986268" w:rsidP="0014525B">
            <w:pPr>
              <w:rPr>
                <w:lang w:val="en-AU"/>
              </w:rPr>
            </w:pPr>
            <w:r w:rsidRPr="001E2A10">
              <w:rPr>
                <w:lang w:val="en-AU"/>
              </w:rPr>
              <w:t>Less than 1% of women were stabbed, shot or otherwise had a deep wound inflicted (1,800**, 0.8%**).</w:t>
            </w:r>
          </w:p>
        </w:tc>
        <w:tc>
          <w:tcPr>
            <w:tcW w:w="4441" w:type="dxa"/>
            <w:vAlign w:val="center"/>
            <w:hideMark/>
          </w:tcPr>
          <w:p w14:paraId="1395A709" w14:textId="77777777" w:rsidR="00986268" w:rsidRPr="001E2A10" w:rsidRDefault="00986268" w:rsidP="0014525B">
            <w:pPr>
              <w:rPr>
                <w:lang w:val="en-AU"/>
              </w:rPr>
            </w:pPr>
            <w:r w:rsidRPr="001E2A10">
              <w:rPr>
                <w:lang w:val="en-AU"/>
              </w:rPr>
              <w:t>Approximately one in 20 men were stabbed, shot or otherwise had a deep wound inflicted (15,900*, 5.7%*).</w:t>
            </w:r>
          </w:p>
        </w:tc>
      </w:tr>
      <w:tr w:rsidR="00986268" w:rsidRPr="001E2A10" w14:paraId="64AA81C4" w14:textId="77777777" w:rsidTr="00986268">
        <w:trPr>
          <w:tblCellSpacing w:w="15" w:type="dxa"/>
        </w:trPr>
        <w:tc>
          <w:tcPr>
            <w:tcW w:w="904" w:type="dxa"/>
            <w:vAlign w:val="center"/>
            <w:hideMark/>
          </w:tcPr>
          <w:p w14:paraId="35AC320E" w14:textId="1B4F3969" w:rsidR="00986268" w:rsidRPr="001E2A10" w:rsidRDefault="003A4F63" w:rsidP="00986268">
            <w:pPr>
              <w:rPr>
                <w:lang w:val="en-AU"/>
              </w:rPr>
            </w:pPr>
            <w:r w:rsidRPr="001E2A10">
              <w:rPr>
                <w:noProof/>
                <w:lang w:val="en-AU"/>
              </w:rPr>
              <w:drawing>
                <wp:inline distT="0" distB="0" distL="0" distR="0" wp14:anchorId="495A2FEF" wp14:editId="23EDC5E8">
                  <wp:extent cx="176001" cy="180000"/>
                  <wp:effectExtent l="0" t="0" r="0" b="0"/>
                  <wp:docPr id="383" name="Picture 383"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p>
        </w:tc>
        <w:tc>
          <w:tcPr>
            <w:tcW w:w="4456" w:type="dxa"/>
            <w:vAlign w:val="center"/>
            <w:hideMark/>
          </w:tcPr>
          <w:p w14:paraId="2A091E6D" w14:textId="77777777" w:rsidR="00986268" w:rsidRPr="001E2A10" w:rsidRDefault="00986268" w:rsidP="0014525B">
            <w:pPr>
              <w:rPr>
                <w:lang w:val="en-AU"/>
              </w:rPr>
            </w:pPr>
            <w:r w:rsidRPr="001E2A10">
              <w:rPr>
                <w:lang w:val="en-AU"/>
              </w:rPr>
              <w:t>Less than three out of ten women saw a doctor about their injuries (68,100, 28.9%).</w:t>
            </w:r>
          </w:p>
        </w:tc>
        <w:tc>
          <w:tcPr>
            <w:tcW w:w="4441" w:type="dxa"/>
            <w:vAlign w:val="center"/>
            <w:hideMark/>
          </w:tcPr>
          <w:p w14:paraId="3AE0FF2F" w14:textId="77777777" w:rsidR="00986268" w:rsidRPr="001E2A10" w:rsidRDefault="00986268" w:rsidP="0014525B">
            <w:pPr>
              <w:rPr>
                <w:lang w:val="en-AU"/>
              </w:rPr>
            </w:pPr>
            <w:r w:rsidRPr="001E2A10">
              <w:rPr>
                <w:lang w:val="en-AU"/>
              </w:rPr>
              <w:t>One in seven men saw a doctor about their injuries (40,400*, 14.5%).</w:t>
            </w:r>
          </w:p>
        </w:tc>
      </w:tr>
      <w:tr w:rsidR="00986268" w:rsidRPr="001E2A10" w14:paraId="539F7C25" w14:textId="77777777" w:rsidTr="00986268">
        <w:trPr>
          <w:tblCellSpacing w:w="15" w:type="dxa"/>
        </w:trPr>
        <w:tc>
          <w:tcPr>
            <w:tcW w:w="904" w:type="dxa"/>
            <w:vAlign w:val="center"/>
            <w:hideMark/>
          </w:tcPr>
          <w:p w14:paraId="6D191A90" w14:textId="76A393D9" w:rsidR="00986268" w:rsidRPr="001E2A10" w:rsidRDefault="00986268" w:rsidP="00986268">
            <w:pPr>
              <w:rPr>
                <w:lang w:val="en-AU"/>
              </w:rPr>
            </w:pPr>
          </w:p>
        </w:tc>
        <w:tc>
          <w:tcPr>
            <w:tcW w:w="4456" w:type="dxa"/>
            <w:vAlign w:val="center"/>
            <w:hideMark/>
          </w:tcPr>
          <w:p w14:paraId="771D029E" w14:textId="77777777" w:rsidR="00986268" w:rsidRPr="001E2A10" w:rsidRDefault="00986268" w:rsidP="0014525B">
            <w:pPr>
              <w:rPr>
                <w:lang w:val="en-AU"/>
              </w:rPr>
            </w:pPr>
            <w:r w:rsidRPr="001E2A10">
              <w:rPr>
                <w:lang w:val="en-AU"/>
              </w:rPr>
              <w:t>Half of the women had changes in routine as a result of their injuries (</w:t>
            </w:r>
            <w:r w:rsidRPr="001E2A10">
              <w:rPr>
                <w:rStyle w:val="Texthighlight-green"/>
                <w:lang w:val="en-AU"/>
              </w:rPr>
              <w:t>50.1%</w:t>
            </w:r>
            <w:r w:rsidRPr="001E2A10">
              <w:rPr>
                <w:lang w:val="en-AU"/>
              </w:rPr>
              <w:t>).</w:t>
            </w:r>
          </w:p>
        </w:tc>
        <w:tc>
          <w:tcPr>
            <w:tcW w:w="4441" w:type="dxa"/>
            <w:vAlign w:val="center"/>
            <w:hideMark/>
          </w:tcPr>
          <w:p w14:paraId="2EFA4E6D" w14:textId="77777777" w:rsidR="00986268" w:rsidRPr="001E2A10" w:rsidRDefault="00986268" w:rsidP="0014525B">
            <w:pPr>
              <w:rPr>
                <w:lang w:val="en-AU"/>
              </w:rPr>
            </w:pPr>
            <w:r w:rsidRPr="001E2A10">
              <w:rPr>
                <w:lang w:val="en-AU"/>
              </w:rPr>
              <w:t>Three out of ten men had changes in usual routine as a result of their injuries (</w:t>
            </w:r>
            <w:r w:rsidRPr="001E2A10">
              <w:rPr>
                <w:rStyle w:val="Texthighlight-green"/>
                <w:lang w:val="en-AU"/>
              </w:rPr>
              <w:t>30.8%</w:t>
            </w:r>
            <w:r w:rsidRPr="001E2A10">
              <w:rPr>
                <w:lang w:val="en-AU"/>
              </w:rPr>
              <w:t>).</w:t>
            </w:r>
          </w:p>
        </w:tc>
      </w:tr>
      <w:tr w:rsidR="00986268" w:rsidRPr="001E2A10" w14:paraId="7EA0554A" w14:textId="77777777" w:rsidTr="00986268">
        <w:trPr>
          <w:tblCellSpacing w:w="15" w:type="dxa"/>
        </w:trPr>
        <w:tc>
          <w:tcPr>
            <w:tcW w:w="904" w:type="dxa"/>
            <w:vAlign w:val="center"/>
            <w:hideMark/>
          </w:tcPr>
          <w:p w14:paraId="180CB75F" w14:textId="7C6BE058" w:rsidR="00986268" w:rsidRPr="001E2A10" w:rsidRDefault="00986268" w:rsidP="00986268">
            <w:pPr>
              <w:rPr>
                <w:lang w:val="en-AU"/>
              </w:rPr>
            </w:pPr>
          </w:p>
        </w:tc>
        <w:tc>
          <w:tcPr>
            <w:tcW w:w="4456" w:type="dxa"/>
            <w:vAlign w:val="center"/>
            <w:hideMark/>
          </w:tcPr>
          <w:p w14:paraId="3AE37DA5" w14:textId="77777777" w:rsidR="00986268" w:rsidRPr="001E2A10" w:rsidRDefault="00986268" w:rsidP="0014525B">
            <w:pPr>
              <w:rPr>
                <w:lang w:val="en-AU"/>
              </w:rPr>
            </w:pPr>
            <w:r w:rsidRPr="001E2A10">
              <w:rPr>
                <w:lang w:val="en-AU"/>
              </w:rPr>
              <w:t>Changes in social/leisure activities (86,800, 36.8%), sleeping habits (42,800, 18.1%) were common.</w:t>
            </w:r>
          </w:p>
        </w:tc>
        <w:tc>
          <w:tcPr>
            <w:tcW w:w="4441" w:type="dxa"/>
            <w:vAlign w:val="center"/>
            <w:hideMark/>
          </w:tcPr>
          <w:p w14:paraId="4457FD61" w14:textId="77777777" w:rsidR="00986268" w:rsidRPr="001E2A10" w:rsidRDefault="00986268" w:rsidP="0014525B">
            <w:pPr>
              <w:rPr>
                <w:lang w:val="en-AU"/>
              </w:rPr>
            </w:pPr>
            <w:r w:rsidRPr="001E2A10">
              <w:rPr>
                <w:lang w:val="en-AU"/>
              </w:rPr>
              <w:t>–</w:t>
            </w:r>
          </w:p>
        </w:tc>
      </w:tr>
      <w:tr w:rsidR="00986268" w:rsidRPr="001E2A10" w14:paraId="65A78937" w14:textId="77777777" w:rsidTr="00986268">
        <w:trPr>
          <w:tblCellSpacing w:w="15" w:type="dxa"/>
        </w:trPr>
        <w:tc>
          <w:tcPr>
            <w:tcW w:w="904" w:type="dxa"/>
            <w:vAlign w:val="center"/>
            <w:hideMark/>
          </w:tcPr>
          <w:p w14:paraId="3C9BED34" w14:textId="7122AB27" w:rsidR="00986268" w:rsidRPr="001E2A10" w:rsidRDefault="00E70DD6" w:rsidP="00986268">
            <w:pPr>
              <w:rPr>
                <w:lang w:val="en-AU"/>
              </w:rPr>
            </w:pPr>
            <w:r w:rsidRPr="001E2A10">
              <w:rPr>
                <w:noProof/>
                <w:lang w:val="en-AU"/>
              </w:rPr>
              <w:drawing>
                <wp:inline distT="0" distB="0" distL="0" distR="0" wp14:anchorId="4E4E6972" wp14:editId="31302736">
                  <wp:extent cx="176000" cy="180000"/>
                  <wp:effectExtent l="0" t="0" r="0" b="0"/>
                  <wp:docPr id="426" name="Picture 426"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p>
        </w:tc>
        <w:tc>
          <w:tcPr>
            <w:tcW w:w="4456" w:type="dxa"/>
            <w:vAlign w:val="center"/>
            <w:hideMark/>
          </w:tcPr>
          <w:p w14:paraId="44E7C0CD" w14:textId="77777777" w:rsidR="00986268" w:rsidRPr="001E2A10" w:rsidRDefault="00986268" w:rsidP="0014525B">
            <w:pPr>
              <w:rPr>
                <w:lang w:val="en-AU"/>
              </w:rPr>
            </w:pPr>
            <w:r w:rsidRPr="001E2A10">
              <w:rPr>
                <w:lang w:val="en-AU"/>
              </w:rPr>
              <w:t>Changes in building or maintaining relationships (35,900, 15.2%) were also common.</w:t>
            </w:r>
          </w:p>
        </w:tc>
        <w:tc>
          <w:tcPr>
            <w:tcW w:w="4441" w:type="dxa"/>
            <w:vAlign w:val="center"/>
            <w:hideMark/>
          </w:tcPr>
          <w:p w14:paraId="09DC5B4F" w14:textId="77777777" w:rsidR="00986268" w:rsidRPr="001E2A10" w:rsidRDefault="00986268" w:rsidP="0014525B">
            <w:pPr>
              <w:rPr>
                <w:lang w:val="en-AU"/>
              </w:rPr>
            </w:pPr>
            <w:r w:rsidRPr="001E2A10">
              <w:rPr>
                <w:lang w:val="en-AU"/>
              </w:rPr>
              <w:t>The only change in routine to effect more than one in ten men was building and maintaining relationships (35,300, 12.7%).</w:t>
            </w:r>
          </w:p>
        </w:tc>
      </w:tr>
      <w:tr w:rsidR="00986268" w:rsidRPr="001E2A10" w14:paraId="5A822497" w14:textId="77777777" w:rsidTr="00986268">
        <w:trPr>
          <w:tblCellSpacing w:w="15" w:type="dxa"/>
        </w:trPr>
        <w:tc>
          <w:tcPr>
            <w:tcW w:w="904" w:type="dxa"/>
            <w:shd w:val="clear" w:color="auto" w:fill="E1E4E6" w:themeFill="accent6" w:themeFillTint="33"/>
            <w:vAlign w:val="center"/>
            <w:hideMark/>
          </w:tcPr>
          <w:p w14:paraId="4B7EEF7F" w14:textId="518A7B31" w:rsidR="00986268" w:rsidRPr="001E2A10" w:rsidRDefault="00986268" w:rsidP="00986268">
            <w:pPr>
              <w:rPr>
                <w:lang w:val="en-AU"/>
              </w:rPr>
            </w:pPr>
          </w:p>
        </w:tc>
        <w:tc>
          <w:tcPr>
            <w:tcW w:w="4456" w:type="dxa"/>
            <w:shd w:val="clear" w:color="auto" w:fill="E1E4E6" w:themeFill="accent6" w:themeFillTint="33"/>
            <w:vAlign w:val="center"/>
            <w:hideMark/>
          </w:tcPr>
          <w:p w14:paraId="5FB6A64A" w14:textId="77777777" w:rsidR="00986268" w:rsidRPr="001E2A10" w:rsidRDefault="00986268" w:rsidP="0014525B">
            <w:pPr>
              <w:rPr>
                <w:lang w:val="en-AU"/>
              </w:rPr>
            </w:pPr>
            <w:r w:rsidRPr="001E2A10">
              <w:rPr>
                <w:lang w:val="en-AU"/>
              </w:rPr>
              <w:t>Table A10, columns D and E</w:t>
            </w:r>
          </w:p>
        </w:tc>
        <w:tc>
          <w:tcPr>
            <w:tcW w:w="4441" w:type="dxa"/>
            <w:shd w:val="clear" w:color="auto" w:fill="E1E4E6" w:themeFill="accent6" w:themeFillTint="33"/>
            <w:vAlign w:val="center"/>
            <w:hideMark/>
          </w:tcPr>
          <w:p w14:paraId="7D1645D6" w14:textId="77777777" w:rsidR="00986268" w:rsidRPr="001E2A10" w:rsidRDefault="00986268" w:rsidP="0014525B">
            <w:pPr>
              <w:rPr>
                <w:lang w:val="en-AU"/>
              </w:rPr>
            </w:pPr>
            <w:r w:rsidRPr="001E2A10">
              <w:rPr>
                <w:lang w:val="en-AU"/>
              </w:rPr>
              <w:t>Table A10, columns J and K</w:t>
            </w:r>
          </w:p>
        </w:tc>
      </w:tr>
    </w:tbl>
    <w:p w14:paraId="46787908" w14:textId="7B4AED54" w:rsidR="003672F6" w:rsidRPr="001E2A10" w:rsidRDefault="003672F6" w:rsidP="00A72F69">
      <w:pPr>
        <w:rPr>
          <w:lang w:val="en-AU"/>
        </w:rPr>
      </w:pPr>
      <w:r w:rsidRPr="001E2A10">
        <w:rPr>
          <w:lang w:val="en-AU"/>
        </w:rPr>
        <w:t xml:space="preserve">The changes to routine in this section relate to those that happen due to physical injuries. Many uninjured people will have also had changes in their usual routine; the experiences of these individuals are not reflected in the information above. </w:t>
      </w:r>
    </w:p>
    <w:p w14:paraId="1ABE1231" w14:textId="77777777" w:rsidR="00A41C19" w:rsidRPr="001E2A10" w:rsidRDefault="00A41C19" w:rsidP="00A41C19">
      <w:pPr>
        <w:pStyle w:val="Greenborderbox-title"/>
        <w:rPr>
          <w:lang w:val="en-AU"/>
        </w:rPr>
      </w:pPr>
      <w:r w:rsidRPr="001E2A10">
        <w:rPr>
          <w:lang w:val="en-AU"/>
        </w:rPr>
        <w:t xml:space="preserve">Why are all the similar numbers coming up as non-significant? </w:t>
      </w:r>
    </w:p>
    <w:p w14:paraId="08CC9E92" w14:textId="14DF6F70" w:rsidR="00A41C19" w:rsidRPr="001E2A10" w:rsidRDefault="00A41C19" w:rsidP="00A41C19">
      <w:pPr>
        <w:pStyle w:val="Greenborderbox-copy"/>
        <w:rPr>
          <w:lang w:val="en-AU"/>
        </w:rPr>
      </w:pPr>
      <w:r w:rsidRPr="001E2A10">
        <w:rPr>
          <w:lang w:val="en-AU"/>
        </w:rPr>
        <w:t xml:space="preserve">You may have noticed that the finding that a third of women and a third of men are physically injured was found to be “not significant” </w:t>
      </w:r>
      <w:r w:rsidR="00E70DD6" w:rsidRPr="001E2A10">
        <w:rPr>
          <w:noProof/>
          <w:lang w:val="en-AU"/>
        </w:rPr>
        <w:drawing>
          <wp:inline distT="0" distB="0" distL="0" distR="0" wp14:anchorId="3003207A" wp14:editId="0301C2C3">
            <wp:extent cx="176000" cy="180000"/>
            <wp:effectExtent l="0" t="0" r="0" b="0"/>
            <wp:docPr id="427" name="Picture 427"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Pr="001E2A10">
        <w:rPr>
          <w:lang w:val="en-AU"/>
        </w:rPr>
        <w:t>. Statistical significance testing is a way to test whether numbers are meaningfully different from one another. When it is applied to numbers that are similar, we anticipate that the result will be not significant. This does not mean that this similarity doesn’t matter, but rather indicates that the numbers are, in fact, alike.</w:t>
      </w:r>
    </w:p>
    <w:p w14:paraId="2CEC066E" w14:textId="532A7BB7" w:rsidR="00A41C19" w:rsidRPr="001E2A10" w:rsidRDefault="00A41C19" w:rsidP="00A41C19">
      <w:pPr>
        <w:pStyle w:val="Greenborderbox-copy"/>
        <w:rPr>
          <w:lang w:val="en-AU"/>
        </w:rPr>
      </w:pPr>
      <w:r w:rsidRPr="001E2A10">
        <w:rPr>
          <w:lang w:val="en-AU"/>
        </w:rPr>
        <w:t xml:space="preserve">Instead of reading </w:t>
      </w:r>
      <w:r w:rsidR="00E70DD6" w:rsidRPr="001E2A10">
        <w:rPr>
          <w:noProof/>
          <w:lang w:val="en-AU"/>
        </w:rPr>
        <w:drawing>
          <wp:inline distT="0" distB="0" distL="0" distR="0" wp14:anchorId="01864DEC" wp14:editId="18680019">
            <wp:extent cx="176000" cy="180000"/>
            <wp:effectExtent l="0" t="0" r="0" b="0"/>
            <wp:docPr id="428" name="Picture 428"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E70DD6" w:rsidRPr="001E2A10">
        <w:rPr>
          <w:lang w:val="en-AU"/>
        </w:rPr>
        <w:t xml:space="preserve"> </w:t>
      </w:r>
      <w:r w:rsidRPr="001E2A10">
        <w:rPr>
          <w:lang w:val="en-AU"/>
        </w:rPr>
        <w:t>as meaning “this difference is not statistically significant” it may be more helpful in these cases to think of it as meaning “there is no (statistically significant) difference between X and Y”.</w:t>
      </w:r>
    </w:p>
    <w:p w14:paraId="3343B1DD" w14:textId="33E5F505" w:rsidR="00A41C19" w:rsidRPr="001E2A10" w:rsidRDefault="00A41C19" w:rsidP="00A72F69">
      <w:pPr>
        <w:rPr>
          <w:lang w:val="en-AU"/>
        </w:rPr>
      </w:pPr>
      <w:r w:rsidRPr="001E2A10">
        <w:rPr>
          <w:noProof/>
          <w:lang w:val="en-AU"/>
        </w:rPr>
        <w:lastRenderedPageBreak/>
        <w:drawing>
          <wp:inline distT="0" distB="0" distL="0" distR="0" wp14:anchorId="7FD6830A" wp14:editId="03231412">
            <wp:extent cx="3484804" cy="1690592"/>
            <wp:effectExtent l="0" t="0" r="0" b="0"/>
            <wp:docPr id="32" name="Picture 32" descr="In their most recent physical assault by a male:&#10;5 in 10 women and 7 in 10 men said alcohol or other drugs contributed to the ass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 their most recent physical assault by a male:&#10;5 in 10 women and 7 in 10 men said alcohol or other drugs contributed to the assaul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92210" cy="1694185"/>
                    </a:xfrm>
                    <a:prstGeom prst="rect">
                      <a:avLst/>
                    </a:prstGeom>
                    <a:noFill/>
                    <a:ln>
                      <a:noFill/>
                    </a:ln>
                  </pic:spPr>
                </pic:pic>
              </a:graphicData>
            </a:graphic>
          </wp:inline>
        </w:drawing>
      </w:r>
    </w:p>
    <w:p w14:paraId="3BB4FC76" w14:textId="2FF1C715" w:rsidR="000F0FAA" w:rsidRPr="001E2A10" w:rsidRDefault="000F0FAA" w:rsidP="00A72F69">
      <w:pPr>
        <w:rPr>
          <w:lang w:val="en-AU"/>
        </w:rPr>
      </w:pPr>
      <w:r w:rsidRPr="001E2A10">
        <w:rPr>
          <w:noProof/>
          <w:lang w:val="en-AU"/>
        </w:rPr>
        <mc:AlternateContent>
          <mc:Choice Requires="wps">
            <w:drawing>
              <wp:inline distT="0" distB="0" distL="0" distR="0" wp14:anchorId="696F4479" wp14:editId="6CA2B99C">
                <wp:extent cx="6282047" cy="0"/>
                <wp:effectExtent l="0" t="19050" r="24130" b="19050"/>
                <wp:docPr id="262" name="Straight Connector 26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0B805E" id="Straight Connector 26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xEmpT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4C9032E4" w14:textId="77777777" w:rsidR="00A41C19" w:rsidRPr="001E2A10" w:rsidRDefault="00A41C19" w:rsidP="000F0FAA">
      <w:pPr>
        <w:pStyle w:val="Acknowledgement"/>
        <w:rPr>
          <w:lang w:val="en-AU"/>
        </w:rPr>
      </w:pPr>
      <w:r w:rsidRPr="001E2A10">
        <w:rPr>
          <w:lang w:val="en-AU"/>
        </w:rPr>
        <w:t>Graph G: Proportion of women and men, incidents involving alcohol, whether victim or perpetrator believed to be under the influence of alcohol or other drugs, most recent incident: By sex of victim</w:t>
      </w:r>
    </w:p>
    <w:p w14:paraId="52FD321D" w14:textId="501FE6F9" w:rsidR="00A41C19" w:rsidRPr="001E2A10" w:rsidRDefault="00A41C19" w:rsidP="00A41C19">
      <w:pPr>
        <w:rPr>
          <w:lang w:val="en-AU"/>
        </w:rPr>
      </w:pPr>
      <w:r w:rsidRPr="001E2A10">
        <w:rPr>
          <w:noProof/>
          <w:lang w:val="en-AU"/>
        </w:rPr>
        <w:drawing>
          <wp:inline distT="0" distB="0" distL="0" distR="0" wp14:anchorId="634E771B" wp14:editId="30FFB89B">
            <wp:extent cx="6299835" cy="1762125"/>
            <wp:effectExtent l="0" t="0" r="0" b="0"/>
            <wp:docPr id="31" name="Picture 3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formation is in data table bel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99835" cy="1762125"/>
                    </a:xfrm>
                    <a:prstGeom prst="rect">
                      <a:avLst/>
                    </a:prstGeom>
                    <a:noFill/>
                    <a:ln>
                      <a:noFill/>
                    </a:ln>
                  </pic:spPr>
                </pic:pic>
              </a:graphicData>
            </a:graphic>
          </wp:inline>
        </w:drawing>
      </w:r>
    </w:p>
    <w:p w14:paraId="6F90BA5A" w14:textId="7B9B7D65" w:rsidR="000F0FAA" w:rsidRPr="001E2A10" w:rsidRDefault="000F0FAA" w:rsidP="00A41C19">
      <w:pPr>
        <w:rPr>
          <w:b/>
          <w:bCs/>
          <w:lang w:val="en-AU"/>
        </w:rPr>
      </w:pPr>
      <w:r w:rsidRPr="001E2A10">
        <w:rPr>
          <w:b/>
          <w:bCs/>
          <w:lang w:val="en-AU"/>
        </w:rPr>
        <w:t>Data table</w:t>
      </w:r>
      <w:r w:rsidR="00666994" w:rsidRPr="001E2A10">
        <w:rPr>
          <w:b/>
          <w:bCs/>
          <w:lang w:val="en-AU"/>
        </w:rPr>
        <w:t xml:space="preserve"> for Graph G</w:t>
      </w:r>
      <w:r w:rsidRPr="001E2A10">
        <w:rPr>
          <w:b/>
          <w:bCs/>
          <w:lang w:val="en-AU"/>
        </w:rPr>
        <w:t>:</w:t>
      </w:r>
    </w:p>
    <w:tbl>
      <w:tblPr>
        <w:tblStyle w:val="ANROWStablestyle"/>
        <w:tblW w:w="0" w:type="auto"/>
        <w:tblLook w:val="04A0" w:firstRow="1" w:lastRow="0" w:firstColumn="1" w:lastColumn="0" w:noHBand="0" w:noVBand="1"/>
      </w:tblPr>
      <w:tblGrid>
        <w:gridCol w:w="3969"/>
        <w:gridCol w:w="2971"/>
        <w:gridCol w:w="2971"/>
      </w:tblGrid>
      <w:tr w:rsidR="00634545" w:rsidRPr="001E2A10" w14:paraId="5C04CADD" w14:textId="77777777" w:rsidTr="00634545">
        <w:trPr>
          <w:cnfStyle w:val="100000000000" w:firstRow="1" w:lastRow="0" w:firstColumn="0" w:lastColumn="0" w:oddVBand="0" w:evenVBand="0" w:oddHBand="0" w:evenHBand="0" w:firstRowFirstColumn="0" w:firstRowLastColumn="0" w:lastRowFirstColumn="0" w:lastRowLastColumn="0"/>
          <w:tblHeader/>
        </w:trPr>
        <w:tc>
          <w:tcPr>
            <w:tcW w:w="3969" w:type="dxa"/>
            <w:tcBorders>
              <w:bottom w:val="single" w:sz="8" w:space="0" w:color="000000" w:themeColor="text1"/>
              <w:right w:val="single" w:sz="18" w:space="0" w:color="FFFFFF" w:themeColor="background1"/>
            </w:tcBorders>
            <w:shd w:val="clear" w:color="auto" w:fill="E3E3E4" w:themeFill="accent4" w:themeFillTint="33"/>
          </w:tcPr>
          <w:p w14:paraId="5BACCAC0" w14:textId="02D43CD1" w:rsidR="00634545" w:rsidRPr="001E2A10" w:rsidRDefault="00F238A2" w:rsidP="0014525B">
            <w:pPr>
              <w:rPr>
                <w:rFonts w:ascii="Arial" w:hAnsi="Arial" w:cs="Arial"/>
                <w:color w:val="000000" w:themeColor="text1"/>
                <w:lang w:val="en-AU"/>
              </w:rPr>
            </w:pPr>
            <w:r w:rsidRPr="001E2A10">
              <w:rPr>
                <w:rFonts w:ascii="Arial" w:hAnsi="Arial" w:cs="Arial"/>
                <w:color w:val="000000" w:themeColor="text1"/>
                <w:lang w:val="en-AU"/>
              </w:rPr>
              <w:t>Group affected by drugs/alcohol</w:t>
            </w:r>
          </w:p>
        </w:tc>
        <w:tc>
          <w:tcPr>
            <w:tcW w:w="2971" w:type="dxa"/>
            <w:tcBorders>
              <w:left w:val="single" w:sz="18" w:space="0" w:color="FFFFFF" w:themeColor="background1"/>
              <w:bottom w:val="single" w:sz="8" w:space="0" w:color="000000" w:themeColor="text1"/>
              <w:right w:val="single" w:sz="18" w:space="0" w:color="FFFFFF" w:themeColor="background1"/>
            </w:tcBorders>
            <w:shd w:val="clear" w:color="auto" w:fill="258369"/>
          </w:tcPr>
          <w:p w14:paraId="0EEB13CD" w14:textId="50EE693B" w:rsidR="00634545" w:rsidRPr="001E2A10" w:rsidRDefault="00634545" w:rsidP="0014525B">
            <w:pPr>
              <w:jc w:val="center"/>
              <w:rPr>
                <w:rFonts w:ascii="Arial" w:hAnsi="Arial" w:cs="Arial"/>
                <w:lang w:val="en-AU"/>
              </w:rPr>
            </w:pPr>
            <w:r w:rsidRPr="001E2A10">
              <w:rPr>
                <w:rFonts w:ascii="Arial" w:hAnsi="Arial" w:cs="Arial"/>
                <w:lang w:val="en-AU"/>
              </w:rPr>
              <w:t>Male victim</w:t>
            </w:r>
          </w:p>
        </w:tc>
        <w:tc>
          <w:tcPr>
            <w:tcW w:w="2971" w:type="dxa"/>
            <w:tcBorders>
              <w:left w:val="single" w:sz="18" w:space="0" w:color="FFFFFF" w:themeColor="background1"/>
              <w:bottom w:val="single" w:sz="8" w:space="0" w:color="000000" w:themeColor="text1"/>
            </w:tcBorders>
            <w:shd w:val="clear" w:color="auto" w:fill="D5412E"/>
          </w:tcPr>
          <w:p w14:paraId="6B635019" w14:textId="68B012EB" w:rsidR="00634545" w:rsidRPr="001E2A10" w:rsidRDefault="00634545" w:rsidP="0014525B">
            <w:pPr>
              <w:jc w:val="center"/>
              <w:rPr>
                <w:rFonts w:ascii="Arial" w:hAnsi="Arial" w:cs="Arial"/>
                <w:lang w:val="en-AU"/>
              </w:rPr>
            </w:pPr>
            <w:r w:rsidRPr="001E2A10">
              <w:rPr>
                <w:rFonts w:ascii="Arial" w:hAnsi="Arial" w:cs="Arial"/>
                <w:lang w:val="en-AU"/>
              </w:rPr>
              <w:t>Female victim</w:t>
            </w:r>
          </w:p>
        </w:tc>
      </w:tr>
      <w:tr w:rsidR="00634545" w:rsidRPr="001E2A10" w14:paraId="0E364587" w14:textId="77777777" w:rsidTr="00634545">
        <w:trPr>
          <w:cnfStyle w:val="000000100000" w:firstRow="0" w:lastRow="0" w:firstColumn="0" w:lastColumn="0" w:oddVBand="0" w:evenVBand="0" w:oddHBand="1" w:evenHBand="0" w:firstRowFirstColumn="0" w:firstRowLastColumn="0" w:lastRowFirstColumn="0" w:lastRowLastColumn="0"/>
        </w:trPr>
        <w:tc>
          <w:tcPr>
            <w:tcW w:w="3969" w:type="dxa"/>
            <w:tcBorders>
              <w:top w:val="single" w:sz="8" w:space="0" w:color="000000" w:themeColor="text1"/>
              <w:bottom w:val="single" w:sz="8" w:space="0" w:color="000000" w:themeColor="text1"/>
            </w:tcBorders>
            <w:shd w:val="clear" w:color="auto" w:fill="E3E3E4" w:themeFill="accent4" w:themeFillTint="33"/>
          </w:tcPr>
          <w:p w14:paraId="3EE75CD2" w14:textId="51AB45C9" w:rsidR="00634545" w:rsidRPr="001E2A10" w:rsidRDefault="00634545" w:rsidP="0014525B">
            <w:pPr>
              <w:rPr>
                <w:lang w:val="en-AU"/>
              </w:rPr>
            </w:pPr>
            <w:r w:rsidRPr="001E2A10">
              <w:rPr>
                <w:lang w:val="en-AU"/>
              </w:rPr>
              <w:t>Perpetrator affected by drugs/alcohol</w:t>
            </w:r>
          </w:p>
        </w:tc>
        <w:tc>
          <w:tcPr>
            <w:tcW w:w="2971" w:type="dxa"/>
            <w:tcBorders>
              <w:top w:val="single" w:sz="8" w:space="0" w:color="000000" w:themeColor="text1"/>
              <w:bottom w:val="single" w:sz="8" w:space="0" w:color="000000" w:themeColor="text1"/>
            </w:tcBorders>
          </w:tcPr>
          <w:p w14:paraId="4CE0CAA4" w14:textId="77777777" w:rsidR="00634545" w:rsidRPr="001E2A10" w:rsidRDefault="00634545" w:rsidP="0014525B">
            <w:pPr>
              <w:jc w:val="center"/>
              <w:rPr>
                <w:lang w:val="en-AU"/>
              </w:rPr>
            </w:pPr>
            <w:r w:rsidRPr="001E2A10">
              <w:rPr>
                <w:lang w:val="en-AU"/>
              </w:rPr>
              <w:t>45%</w:t>
            </w:r>
          </w:p>
        </w:tc>
        <w:tc>
          <w:tcPr>
            <w:tcW w:w="2971" w:type="dxa"/>
            <w:tcBorders>
              <w:top w:val="single" w:sz="8" w:space="0" w:color="000000" w:themeColor="text1"/>
              <w:bottom w:val="single" w:sz="8" w:space="0" w:color="000000" w:themeColor="text1"/>
            </w:tcBorders>
          </w:tcPr>
          <w:p w14:paraId="66CAD410" w14:textId="77777777" w:rsidR="00634545" w:rsidRPr="001E2A10" w:rsidRDefault="00634545" w:rsidP="0014525B">
            <w:pPr>
              <w:jc w:val="center"/>
              <w:rPr>
                <w:lang w:val="en-AU"/>
              </w:rPr>
            </w:pPr>
            <w:r w:rsidRPr="001E2A10">
              <w:rPr>
                <w:lang w:val="en-AU"/>
              </w:rPr>
              <w:t>14%</w:t>
            </w:r>
          </w:p>
        </w:tc>
      </w:tr>
      <w:tr w:rsidR="00634545" w:rsidRPr="001E2A10" w14:paraId="25EEC344" w14:textId="77777777" w:rsidTr="00634545">
        <w:trPr>
          <w:cnfStyle w:val="000000010000" w:firstRow="0" w:lastRow="0" w:firstColumn="0" w:lastColumn="0" w:oddVBand="0" w:evenVBand="0" w:oddHBand="0" w:evenHBand="1" w:firstRowFirstColumn="0" w:firstRowLastColumn="0" w:lastRowFirstColumn="0" w:lastRowLastColumn="0"/>
        </w:trPr>
        <w:tc>
          <w:tcPr>
            <w:tcW w:w="3969" w:type="dxa"/>
            <w:tcBorders>
              <w:top w:val="single" w:sz="8" w:space="0" w:color="000000" w:themeColor="text1"/>
              <w:bottom w:val="single" w:sz="8" w:space="0" w:color="000000" w:themeColor="text1"/>
            </w:tcBorders>
            <w:shd w:val="clear" w:color="auto" w:fill="E3E3E4" w:themeFill="accent4" w:themeFillTint="33"/>
          </w:tcPr>
          <w:p w14:paraId="53160C1B" w14:textId="62CB1DB4" w:rsidR="00634545" w:rsidRPr="001E2A10" w:rsidRDefault="00634545" w:rsidP="00634545">
            <w:pPr>
              <w:rPr>
                <w:lang w:val="en-AU"/>
              </w:rPr>
            </w:pPr>
            <w:r w:rsidRPr="001E2A10">
              <w:rPr>
                <w:lang w:val="en-AU"/>
              </w:rPr>
              <w:t>Victim affected by drugs/alcohol</w:t>
            </w:r>
          </w:p>
        </w:tc>
        <w:tc>
          <w:tcPr>
            <w:tcW w:w="2971" w:type="dxa"/>
            <w:tcBorders>
              <w:top w:val="single" w:sz="8" w:space="0" w:color="000000" w:themeColor="text1"/>
              <w:bottom w:val="single" w:sz="8" w:space="0" w:color="000000" w:themeColor="text1"/>
            </w:tcBorders>
            <w:shd w:val="clear" w:color="auto" w:fill="FFFFFF" w:themeFill="background1"/>
          </w:tcPr>
          <w:p w14:paraId="0FDB4D44" w14:textId="77777777" w:rsidR="00634545" w:rsidRPr="001E2A10" w:rsidRDefault="00634545" w:rsidP="0014525B">
            <w:pPr>
              <w:jc w:val="center"/>
              <w:rPr>
                <w:lang w:val="en-AU"/>
              </w:rPr>
            </w:pPr>
            <w:r w:rsidRPr="001E2A10">
              <w:rPr>
                <w:lang w:val="en-AU"/>
              </w:rPr>
              <w:t>95%</w:t>
            </w:r>
          </w:p>
        </w:tc>
        <w:tc>
          <w:tcPr>
            <w:tcW w:w="2971" w:type="dxa"/>
            <w:tcBorders>
              <w:top w:val="single" w:sz="8" w:space="0" w:color="000000" w:themeColor="text1"/>
              <w:bottom w:val="single" w:sz="8" w:space="0" w:color="000000" w:themeColor="text1"/>
            </w:tcBorders>
            <w:shd w:val="clear" w:color="auto" w:fill="FFFFFF" w:themeFill="background1"/>
          </w:tcPr>
          <w:p w14:paraId="6B2FDAEE" w14:textId="77777777" w:rsidR="00634545" w:rsidRPr="001E2A10" w:rsidRDefault="00634545" w:rsidP="0014525B">
            <w:pPr>
              <w:jc w:val="center"/>
              <w:rPr>
                <w:lang w:val="en-AU"/>
              </w:rPr>
            </w:pPr>
            <w:r w:rsidRPr="001E2A10">
              <w:rPr>
                <w:lang w:val="en-AU"/>
              </w:rPr>
              <w:t>95%</w:t>
            </w:r>
          </w:p>
        </w:tc>
      </w:tr>
    </w:tbl>
    <w:p w14:paraId="1A1DB873" w14:textId="34AE3E7F" w:rsidR="000F0FAA" w:rsidRPr="001E2A10" w:rsidRDefault="000F0FAA" w:rsidP="00A41C19">
      <w:pPr>
        <w:rPr>
          <w:lang w:val="en-AU"/>
        </w:rPr>
      </w:pPr>
      <w:r w:rsidRPr="001E2A10">
        <w:rPr>
          <w:noProof/>
          <w:lang w:val="en-AU"/>
        </w:rPr>
        <mc:AlternateContent>
          <mc:Choice Requires="wps">
            <w:drawing>
              <wp:inline distT="0" distB="0" distL="0" distR="0" wp14:anchorId="1BA04E6E" wp14:editId="6FED7F97">
                <wp:extent cx="6282047" cy="0"/>
                <wp:effectExtent l="0" t="0" r="0" b="0"/>
                <wp:docPr id="263" name="Straight Connector 26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59ECA6" id="Straight Connector 26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C+ivyX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7E37C77B" w14:textId="45A98689" w:rsidR="00A41C19" w:rsidRPr="001E2A10" w:rsidRDefault="00A41C19" w:rsidP="000F0FAA">
      <w:pPr>
        <w:pStyle w:val="Acknowledgement"/>
        <w:jc w:val="right"/>
        <w:rPr>
          <w:lang w:val="en-AU"/>
        </w:rPr>
      </w:pPr>
      <w:r w:rsidRPr="001E2A10">
        <w:rPr>
          <w:lang w:val="en-AU"/>
        </w:rPr>
        <w:t>Note: Data relates to incidents since the age of 15. This data is limited to most recent incident of physical assault by a male.</w:t>
      </w:r>
    </w:p>
    <w:p w14:paraId="16C80545" w14:textId="77777777" w:rsidR="003672F6" w:rsidRPr="001E2A10" w:rsidRDefault="003672F6" w:rsidP="00D81115">
      <w:pPr>
        <w:pStyle w:val="Heading3numbered"/>
        <w:rPr>
          <w:lang w:val="en-AU"/>
        </w:rPr>
      </w:pPr>
      <w:bookmarkStart w:id="270" w:name="_Toc78212969"/>
      <w:bookmarkStart w:id="271" w:name="_Toc78278379"/>
      <w:bookmarkStart w:id="272" w:name="_Toc78278748"/>
      <w:bookmarkStart w:id="273" w:name="_Toc78278922"/>
      <w:bookmarkStart w:id="274" w:name="_Toc78285105"/>
      <w:bookmarkStart w:id="275" w:name="_Toc78355536"/>
      <w:r w:rsidRPr="001E2A10">
        <w:rPr>
          <w:lang w:val="en-AU"/>
        </w:rPr>
        <w:t>Alcohol and other drugs</w:t>
      </w:r>
      <w:bookmarkEnd w:id="270"/>
      <w:bookmarkEnd w:id="271"/>
      <w:bookmarkEnd w:id="272"/>
      <w:bookmarkEnd w:id="273"/>
      <w:bookmarkEnd w:id="274"/>
      <w:bookmarkEnd w:id="275"/>
    </w:p>
    <w:p w14:paraId="127EE7FC" w14:textId="4E1DA1E8" w:rsidR="003672F6" w:rsidRPr="001E2A10" w:rsidRDefault="003672F6" w:rsidP="00A72F69">
      <w:pPr>
        <w:rPr>
          <w:lang w:val="en-AU"/>
        </w:rPr>
      </w:pPr>
      <w:r w:rsidRPr="001E2A10">
        <w:rPr>
          <w:lang w:val="en-AU"/>
        </w:rPr>
        <w:t xml:space="preserve">The ABS asks people who had experienced violence since the age of 15 to describe the drug and alcohol use of both victim and perpetrator in their </w:t>
      </w:r>
      <w:r w:rsidR="00CF2842" w:rsidRPr="001E2A10">
        <w:rPr>
          <w:rStyle w:val="Texthighlight-orange"/>
          <w:lang w:val="en-AU"/>
        </w:rPr>
        <w:t>most recent</w:t>
      </w:r>
      <w:r w:rsidRPr="001E2A10">
        <w:rPr>
          <w:lang w:val="en-AU"/>
        </w:rPr>
        <w:t xml:space="preserve"> incident of that specific form of violence. This data is collected separately for each of the 8 types of violence (sexual assault, sexual threat, physical assault and physical threat by a male and female perpetrator), however below we look mainly at their </w:t>
      </w:r>
      <w:r w:rsidR="00CF2842" w:rsidRPr="001E2A10">
        <w:rPr>
          <w:lang w:val="en-AU"/>
        </w:rPr>
        <w:t>most recent</w:t>
      </w:r>
      <w:r w:rsidRPr="001E2A10">
        <w:rPr>
          <w:lang w:val="en-AU"/>
        </w:rPr>
        <w:t xml:space="preserve"> incident of physical assault by a male.</w:t>
      </w:r>
    </w:p>
    <w:p w14:paraId="29965FB4" w14:textId="77777777" w:rsidR="003672F6" w:rsidRPr="001E2A10" w:rsidRDefault="003672F6" w:rsidP="00D81115">
      <w:pPr>
        <w:pStyle w:val="Heading4"/>
        <w:rPr>
          <w:lang w:val="en-AU"/>
        </w:rPr>
      </w:pPr>
      <w:bookmarkStart w:id="276" w:name="_Toc78212970"/>
      <w:r w:rsidRPr="001E2A10">
        <w:rPr>
          <w:lang w:val="en-AU"/>
        </w:rPr>
        <w:t>Male victim</w:t>
      </w:r>
      <w:bookmarkEnd w:id="276"/>
      <w:r w:rsidRPr="001E2A10">
        <w:rPr>
          <w:lang w:val="en-AU"/>
        </w:rPr>
        <w:t xml:space="preserve"> </w:t>
      </w:r>
    </w:p>
    <w:p w14:paraId="4A6CE1FC" w14:textId="60CFC77C" w:rsidR="00105FE0" w:rsidRPr="001E2A10" w:rsidRDefault="000735AB" w:rsidP="00A72F69">
      <w:pPr>
        <w:rPr>
          <w:lang w:val="en-AU"/>
        </w:rPr>
      </w:pPr>
      <w:r w:rsidRPr="001E2A10">
        <w:rPr>
          <w:lang w:val="en-AU"/>
        </w:rPr>
        <w:t>In nearly 1.6 million incidents, alcohol was believed to contribute to the</w:t>
      </w:r>
      <w:r w:rsidRPr="001E2A10">
        <w:rPr>
          <w:rStyle w:val="Strong"/>
          <w:lang w:val="en-AU"/>
        </w:rPr>
        <w:t xml:space="preserve"> </w:t>
      </w:r>
      <w:r w:rsidR="00CF2842" w:rsidRPr="001E2A10">
        <w:rPr>
          <w:rStyle w:val="Texthighlight-orange"/>
          <w:lang w:val="en-AU"/>
        </w:rPr>
        <w:t>most recent</w:t>
      </w:r>
      <w:r w:rsidRPr="001E2A10">
        <w:rPr>
          <w:rStyle w:val="Texthighlight-orange"/>
          <w:lang w:val="en-AU"/>
        </w:rPr>
        <w:t xml:space="preserve"> </w:t>
      </w:r>
      <w:r w:rsidRPr="001E2A10">
        <w:rPr>
          <w:lang w:val="en-AU"/>
        </w:rPr>
        <w:t xml:space="preserve">physical assault by a male. This is about seven out of ten incidents of physical assault of a male by another male (67.7%). </w:t>
      </w:r>
    </w:p>
    <w:p w14:paraId="322ECCAB" w14:textId="77C6510A" w:rsidR="000735AB" w:rsidRPr="001E2A10" w:rsidRDefault="000735AB" w:rsidP="00A72F69">
      <w:pPr>
        <w:rPr>
          <w:rStyle w:val="Gridreferencecharacterstyle"/>
          <w:lang w:val="en-AU"/>
        </w:rPr>
      </w:pPr>
      <w:r w:rsidRPr="001E2A10">
        <w:rPr>
          <w:rStyle w:val="Gridreferencecharacterstyle"/>
          <w:lang w:val="en-AU"/>
        </w:rPr>
        <w:lastRenderedPageBreak/>
        <w:t>Tbl 18:H14</w:t>
      </w:r>
      <w:r w:rsidR="00BA055E" w:rsidRPr="001E2A10">
        <w:rPr>
          <w:rStyle w:val="Gridreferencecharacterstyle"/>
          <w:lang w:val="en-AU"/>
        </w:rPr>
        <w:t xml:space="preserve">, </w:t>
      </w:r>
      <w:r w:rsidRPr="001E2A10">
        <w:rPr>
          <w:rStyle w:val="Gridreferencecharacterstyle"/>
          <w:lang w:val="en-AU"/>
        </w:rPr>
        <w:t>I14</w:t>
      </w:r>
    </w:p>
    <w:p w14:paraId="486E8F24" w14:textId="039438C7" w:rsidR="000735AB" w:rsidRPr="001E2A10" w:rsidRDefault="000735AB" w:rsidP="00A72F69">
      <w:pPr>
        <w:rPr>
          <w:lang w:val="en-AU"/>
        </w:rPr>
      </w:pPr>
      <w:r w:rsidRPr="001E2A10">
        <w:rPr>
          <w:lang w:val="en-AU"/>
        </w:rPr>
        <w:t>Regarding their</w:t>
      </w:r>
      <w:r w:rsidRPr="001E2A10">
        <w:rPr>
          <w:rStyle w:val="Strong"/>
          <w:lang w:val="en-AU"/>
        </w:rPr>
        <w:t xml:space="preserve"> </w:t>
      </w:r>
      <w:r w:rsidR="00CF2842" w:rsidRPr="001E2A10">
        <w:rPr>
          <w:rStyle w:val="Texthighlight-orange"/>
          <w:lang w:val="en-AU"/>
        </w:rPr>
        <w:t>most recent</w:t>
      </w:r>
      <w:r w:rsidRPr="001E2A10">
        <w:rPr>
          <w:rStyle w:val="Strong"/>
          <w:lang w:val="en-AU"/>
        </w:rPr>
        <w:t xml:space="preserve"> </w:t>
      </w:r>
      <w:r w:rsidRPr="001E2A10">
        <w:rPr>
          <w:lang w:val="en-AU"/>
        </w:rPr>
        <w:t>physical assault by a male, male victims reported that:</w:t>
      </w:r>
    </w:p>
    <w:p w14:paraId="54763BCF" w14:textId="77777777" w:rsidR="000735AB" w:rsidRPr="001E2A10" w:rsidRDefault="000735AB" w:rsidP="00254695">
      <w:pPr>
        <w:pStyle w:val="ListParagraph"/>
        <w:numPr>
          <w:ilvl w:val="0"/>
          <w:numId w:val="74"/>
        </w:numPr>
        <w:spacing w:before="100" w:beforeAutospacing="1" w:after="100" w:afterAutospacing="1" w:line="240" w:lineRule="auto"/>
        <w:rPr>
          <w:lang w:val="en-AU"/>
        </w:rPr>
      </w:pPr>
      <w:r w:rsidRPr="001E2A10">
        <w:rPr>
          <w:lang w:val="en-AU"/>
        </w:rPr>
        <w:t xml:space="preserve">they were affected by drugs or alcohol in about </w:t>
      </w:r>
      <w:r w:rsidRPr="001E2A10">
        <w:rPr>
          <w:rStyle w:val="Texthighlight-green"/>
          <w:lang w:val="en-AU"/>
        </w:rPr>
        <w:t>45%</w:t>
      </w:r>
      <w:r w:rsidRPr="001E2A10">
        <w:rPr>
          <w:rStyle w:val="Strong"/>
          <w:lang w:val="en-AU"/>
        </w:rPr>
        <w:t xml:space="preserve"> </w:t>
      </w:r>
      <w:r w:rsidRPr="001E2A10">
        <w:rPr>
          <w:lang w:val="en-AU"/>
        </w:rPr>
        <w:t xml:space="preserve">of these cases; and </w:t>
      </w:r>
    </w:p>
    <w:p w14:paraId="56E144F9" w14:textId="77777777" w:rsidR="000735AB" w:rsidRPr="001E2A10" w:rsidRDefault="000735AB" w:rsidP="00C47EA0">
      <w:pPr>
        <w:pStyle w:val="ListParagraph"/>
        <w:rPr>
          <w:rStyle w:val="Gridreferencecharacterstyle"/>
          <w:rFonts w:ascii="Times New Roman" w:hAnsi="Times New Roman"/>
          <w:sz w:val="22"/>
          <w:bdr w:val="none" w:sz="0" w:space="0" w:color="auto"/>
          <w:shd w:val="clear" w:color="auto" w:fill="auto"/>
          <w:lang w:val="en-AU"/>
        </w:rPr>
      </w:pPr>
      <w:r w:rsidRPr="001E2A10">
        <w:rPr>
          <w:lang w:val="en-AU"/>
        </w:rPr>
        <w:t xml:space="preserve">the perpetrator was affected by drugs or alcohol in </w:t>
      </w:r>
      <w:r w:rsidRPr="001E2A10">
        <w:rPr>
          <w:rStyle w:val="Texthighlight-green"/>
          <w:lang w:val="en-AU"/>
        </w:rPr>
        <w:t>95%</w:t>
      </w:r>
      <w:r w:rsidRPr="001E2A10">
        <w:rPr>
          <w:lang w:val="en-AU"/>
        </w:rPr>
        <w:t xml:space="preserve"> of cases. </w:t>
      </w:r>
    </w:p>
    <w:p w14:paraId="68B56A1B" w14:textId="77777777" w:rsidR="003672F6" w:rsidRPr="001E2A10" w:rsidRDefault="003672F6" w:rsidP="00D81115">
      <w:pPr>
        <w:pStyle w:val="Heading4"/>
        <w:rPr>
          <w:sz w:val="20"/>
          <w:szCs w:val="20"/>
          <w:lang w:val="en-AU"/>
        </w:rPr>
      </w:pPr>
      <w:bookmarkStart w:id="277" w:name="_Toc78212971"/>
      <w:r w:rsidRPr="001E2A10">
        <w:rPr>
          <w:lang w:val="en-AU"/>
        </w:rPr>
        <w:t>Female victim</w:t>
      </w:r>
      <w:bookmarkEnd w:id="277"/>
    </w:p>
    <w:p w14:paraId="57926635" w14:textId="4C8BB1D3" w:rsidR="000735AB" w:rsidRPr="001E2A10" w:rsidRDefault="000735AB" w:rsidP="00A72F69">
      <w:pPr>
        <w:rPr>
          <w:lang w:val="en-AU"/>
        </w:rPr>
      </w:pPr>
      <w:r w:rsidRPr="001E2A10">
        <w:rPr>
          <w:lang w:val="en-AU"/>
        </w:rPr>
        <w:t>In over 900,000 incidents, alcohol or other drugs were believed to contribute to the</w:t>
      </w:r>
      <w:r w:rsidRPr="001E2A10">
        <w:rPr>
          <w:rStyle w:val="Strong"/>
          <w:lang w:val="en-AU"/>
        </w:rPr>
        <w:t xml:space="preserve"> </w:t>
      </w:r>
      <w:r w:rsidR="00CF2842" w:rsidRPr="001E2A10">
        <w:rPr>
          <w:rStyle w:val="Texthighlight-orange"/>
          <w:lang w:val="en-AU"/>
        </w:rPr>
        <w:t>most recent</w:t>
      </w:r>
      <w:r w:rsidRPr="001E2A10">
        <w:rPr>
          <w:rStyle w:val="Strong"/>
          <w:lang w:val="en-AU"/>
        </w:rPr>
        <w:t xml:space="preserve"> </w:t>
      </w:r>
      <w:r w:rsidRPr="001E2A10">
        <w:rPr>
          <w:lang w:val="en-AU"/>
        </w:rPr>
        <w:t>physical assault by a male. This is over half the incidents of physical assault of a female by a male (53.4%). A similar percentage was reported for:</w:t>
      </w:r>
    </w:p>
    <w:p w14:paraId="2667E263" w14:textId="77777777" w:rsidR="000735AB" w:rsidRPr="001E2A10" w:rsidRDefault="000735AB" w:rsidP="00105FE0">
      <w:pPr>
        <w:pStyle w:val="ListParagraph"/>
        <w:rPr>
          <w:lang w:val="en-AU"/>
        </w:rPr>
      </w:pPr>
      <w:r w:rsidRPr="001E2A10">
        <w:rPr>
          <w:lang w:val="en-AU"/>
        </w:rPr>
        <w:t>Sexual assault by a male (474,600, 55.7%); and</w:t>
      </w:r>
    </w:p>
    <w:p w14:paraId="7B9CBF1A" w14:textId="77777777" w:rsidR="00105FE0" w:rsidRPr="001E2A10" w:rsidRDefault="000735AB" w:rsidP="00105FE0">
      <w:pPr>
        <w:pStyle w:val="ListParagraph"/>
        <w:rPr>
          <w:lang w:val="en-AU"/>
        </w:rPr>
      </w:pPr>
      <w:r w:rsidRPr="001E2A10">
        <w:rPr>
          <w:lang w:val="en-AU"/>
        </w:rPr>
        <w:t xml:space="preserve">Physical threat by a male (351,700, 50%). </w:t>
      </w:r>
    </w:p>
    <w:p w14:paraId="686064EA" w14:textId="05A446BF" w:rsidR="000735AB" w:rsidRPr="001E2A10" w:rsidRDefault="000735AB" w:rsidP="00A72F69">
      <w:pPr>
        <w:rPr>
          <w:rStyle w:val="Gridreferencecharacterstyle"/>
          <w:lang w:val="en-AU"/>
        </w:rPr>
      </w:pPr>
      <w:r w:rsidRPr="001E2A10">
        <w:rPr>
          <w:rStyle w:val="Gridreferencecharacterstyle"/>
          <w:lang w:val="en-AU"/>
        </w:rPr>
        <w:t>Tbl 18: H26</w:t>
      </w:r>
      <w:r w:rsidR="00BA055E" w:rsidRPr="001E2A10">
        <w:rPr>
          <w:rStyle w:val="Gridreferencecharacterstyle"/>
          <w:lang w:val="en-AU"/>
        </w:rPr>
        <w:t xml:space="preserve">, </w:t>
      </w:r>
      <w:r w:rsidRPr="001E2A10">
        <w:rPr>
          <w:rStyle w:val="Gridreferencecharacterstyle"/>
          <w:lang w:val="en-AU"/>
        </w:rPr>
        <w:t>H24</w:t>
      </w:r>
      <w:r w:rsidR="00BA055E" w:rsidRPr="001E2A10">
        <w:rPr>
          <w:rStyle w:val="Gridreferencecharacterstyle"/>
          <w:lang w:val="en-AU"/>
        </w:rPr>
        <w:t xml:space="preserve">, </w:t>
      </w:r>
      <w:r w:rsidRPr="001E2A10">
        <w:rPr>
          <w:rStyle w:val="Gridreferencecharacterstyle"/>
          <w:lang w:val="en-AU"/>
        </w:rPr>
        <w:t>H30</w:t>
      </w:r>
    </w:p>
    <w:p w14:paraId="550C6283" w14:textId="61E1DCDF" w:rsidR="000735AB" w:rsidRPr="001E2A10" w:rsidRDefault="000735AB" w:rsidP="00A72F69">
      <w:pPr>
        <w:rPr>
          <w:lang w:val="en-AU"/>
        </w:rPr>
      </w:pPr>
      <w:r w:rsidRPr="001E2A10">
        <w:rPr>
          <w:lang w:val="en-AU"/>
        </w:rPr>
        <w:t xml:space="preserve">Regarding their </w:t>
      </w:r>
      <w:r w:rsidR="00CF2842" w:rsidRPr="001E2A10">
        <w:rPr>
          <w:rStyle w:val="Texthighlight-orange"/>
          <w:lang w:val="en-AU"/>
        </w:rPr>
        <w:t>most recent</w:t>
      </w:r>
      <w:r w:rsidRPr="001E2A10">
        <w:rPr>
          <w:rStyle w:val="Strong"/>
          <w:lang w:val="en-AU"/>
        </w:rPr>
        <w:t xml:space="preserve"> </w:t>
      </w:r>
      <w:r w:rsidRPr="001E2A10">
        <w:rPr>
          <w:lang w:val="en-AU"/>
        </w:rPr>
        <w:t>physical assault by a male, female victims reported that:</w:t>
      </w:r>
    </w:p>
    <w:p w14:paraId="572C1EF2" w14:textId="77777777" w:rsidR="000735AB" w:rsidRPr="001E2A10" w:rsidRDefault="000735AB" w:rsidP="00105FE0">
      <w:pPr>
        <w:pStyle w:val="ListParagraph"/>
        <w:ind w:left="720"/>
        <w:rPr>
          <w:lang w:val="en-AU"/>
        </w:rPr>
      </w:pPr>
      <w:r w:rsidRPr="001E2A10">
        <w:rPr>
          <w:lang w:val="en-AU"/>
        </w:rPr>
        <w:t xml:space="preserve">they were affected by drugs or alcohol in about </w:t>
      </w:r>
      <w:r w:rsidRPr="001E2A10">
        <w:rPr>
          <w:rStyle w:val="Texthighlight-green"/>
          <w:lang w:val="en-AU"/>
        </w:rPr>
        <w:t>14%</w:t>
      </w:r>
      <w:r w:rsidRPr="001E2A10">
        <w:rPr>
          <w:lang w:val="en-AU"/>
        </w:rPr>
        <w:t xml:space="preserve"> of these cases; and </w:t>
      </w:r>
    </w:p>
    <w:p w14:paraId="52ABFE35" w14:textId="77777777" w:rsidR="000735AB" w:rsidRPr="001E2A10" w:rsidRDefault="000735AB" w:rsidP="00C47EA0">
      <w:pPr>
        <w:pStyle w:val="ListParagraph"/>
        <w:rPr>
          <w:rStyle w:val="Gridreferencecharacterstyle"/>
          <w:rFonts w:ascii="Times New Roman" w:hAnsi="Times New Roman"/>
          <w:sz w:val="22"/>
          <w:bdr w:val="none" w:sz="0" w:space="0" w:color="auto"/>
          <w:shd w:val="clear" w:color="auto" w:fill="auto"/>
          <w:lang w:val="en-AU"/>
        </w:rPr>
      </w:pPr>
      <w:r w:rsidRPr="001E2A10">
        <w:rPr>
          <w:lang w:val="en-AU"/>
        </w:rPr>
        <w:t xml:space="preserve">the perpetrator was affected by drugs or alcohol in </w:t>
      </w:r>
      <w:r w:rsidRPr="001E2A10">
        <w:rPr>
          <w:rStyle w:val="Texthighlight-green"/>
          <w:lang w:val="en-AU"/>
        </w:rPr>
        <w:t>95%</w:t>
      </w:r>
      <w:r w:rsidRPr="001E2A10">
        <w:rPr>
          <w:lang w:val="en-AU"/>
        </w:rPr>
        <w:t xml:space="preserve"> of cases. </w:t>
      </w:r>
    </w:p>
    <w:p w14:paraId="6AF40AFB" w14:textId="77777777" w:rsidR="00A41C19" w:rsidRPr="001E2A10" w:rsidRDefault="00A41C19" w:rsidP="00A41C19">
      <w:pPr>
        <w:pStyle w:val="Greenborderbox-title"/>
        <w:rPr>
          <w:lang w:val="en-AU"/>
        </w:rPr>
      </w:pPr>
      <w:r w:rsidRPr="001E2A10">
        <w:rPr>
          <w:lang w:val="en-AU"/>
        </w:rPr>
        <w:t xml:space="preserve">What does “contributed to the incident” mean? </w:t>
      </w:r>
    </w:p>
    <w:p w14:paraId="2F56399E" w14:textId="77777777" w:rsidR="00A41C19" w:rsidRPr="001E2A10" w:rsidRDefault="00A41C19" w:rsidP="00A41C19">
      <w:pPr>
        <w:pStyle w:val="Greenborderbox-copy"/>
        <w:rPr>
          <w:lang w:val="en-AU"/>
        </w:rPr>
      </w:pPr>
      <w:r w:rsidRPr="001E2A10">
        <w:rPr>
          <w:lang w:val="en-AU"/>
        </w:rPr>
        <w:t>Survey respondents are asked whether they think drugs or alcohol contributed to their most recent incident of physical assault. If they answer “yes” to this question, they are then asked about the nature of the contribution, including whether they were under the influence of alcohol or other substances; whether alcohol or drugs were added to their drink without their consent; and whether they believed the perpetrator was under the influence of alcohol or drugs.</w:t>
      </w:r>
    </w:p>
    <w:p w14:paraId="019CAD2A" w14:textId="6756BC83" w:rsidR="00A41C19" w:rsidRPr="001E2A10" w:rsidRDefault="00A41C19" w:rsidP="00A41C19">
      <w:pPr>
        <w:pStyle w:val="Greenborderbox-copy"/>
        <w:rPr>
          <w:lang w:val="en-AU"/>
        </w:rPr>
      </w:pPr>
      <w:r w:rsidRPr="001E2A10">
        <w:rPr>
          <w:lang w:val="en-AU"/>
        </w:rPr>
        <w:t>For each scenario, alcohol and other substances are asked about separately.</w:t>
      </w:r>
    </w:p>
    <w:p w14:paraId="6CE0B278" w14:textId="77777777" w:rsidR="00634545" w:rsidRPr="001E2A10" w:rsidRDefault="00634545">
      <w:pPr>
        <w:spacing w:before="0"/>
        <w:rPr>
          <w:lang w:val="en-AU"/>
        </w:rPr>
      </w:pPr>
      <w:r w:rsidRPr="001E2A10">
        <w:rPr>
          <w:lang w:val="en-AU"/>
        </w:rPr>
        <w:br w:type="page"/>
      </w:r>
    </w:p>
    <w:p w14:paraId="493AA59D" w14:textId="4B1FBAA7" w:rsidR="0062584D" w:rsidRPr="001E2A10" w:rsidRDefault="0062584D" w:rsidP="0062584D">
      <w:pPr>
        <w:rPr>
          <w:lang w:val="en-AU"/>
        </w:rPr>
      </w:pPr>
      <w:r w:rsidRPr="001E2A10">
        <w:rPr>
          <w:noProof/>
          <w:lang w:val="en-AU"/>
        </w:rPr>
        <w:lastRenderedPageBreak/>
        <w:drawing>
          <wp:inline distT="0" distB="0" distL="0" distR="0" wp14:anchorId="7F7D40E1" wp14:editId="73CECA4C">
            <wp:extent cx="3320170" cy="833640"/>
            <wp:effectExtent l="0" t="0" r="0" b="5080"/>
            <wp:docPr id="30" name="Picture 30" descr="Her home and his place of entertainment are the most common places for violence to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er home and his place of entertainment are the most common places for violence to occu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2146" cy="836647"/>
                    </a:xfrm>
                    <a:prstGeom prst="rect">
                      <a:avLst/>
                    </a:prstGeom>
                    <a:noFill/>
                    <a:ln>
                      <a:noFill/>
                    </a:ln>
                  </pic:spPr>
                </pic:pic>
              </a:graphicData>
            </a:graphic>
          </wp:inline>
        </w:drawing>
      </w:r>
    </w:p>
    <w:p w14:paraId="3A3CCF09" w14:textId="2C88314B" w:rsidR="00634545" w:rsidRPr="001E2A10" w:rsidRDefault="00634545" w:rsidP="0062584D">
      <w:pPr>
        <w:rPr>
          <w:lang w:val="en-AU"/>
        </w:rPr>
      </w:pPr>
      <w:r w:rsidRPr="001E2A10">
        <w:rPr>
          <w:noProof/>
          <w:lang w:val="en-AU"/>
        </w:rPr>
        <mc:AlternateContent>
          <mc:Choice Requires="wps">
            <w:drawing>
              <wp:inline distT="0" distB="0" distL="0" distR="0" wp14:anchorId="7FD7C80F" wp14:editId="1422E209">
                <wp:extent cx="6282047" cy="0"/>
                <wp:effectExtent l="0" t="19050" r="24130" b="19050"/>
                <wp:docPr id="264" name="Straight Connector 26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030DBB" id="Straight Connector 26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YpARI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7655DE0C" w14:textId="2E67FCD0" w:rsidR="0062584D" w:rsidRPr="001E2A10" w:rsidRDefault="0062584D" w:rsidP="00634545">
      <w:pPr>
        <w:pStyle w:val="Acknowledgement"/>
        <w:rPr>
          <w:lang w:val="en-AU"/>
        </w:rPr>
      </w:pPr>
      <w:r w:rsidRPr="001E2A10">
        <w:rPr>
          <w:lang w:val="en-AU"/>
        </w:rPr>
        <w:t>Graph H: Number of women and men, most common location of most recent incident of physical assault by a male: By sex of victim</w:t>
      </w:r>
    </w:p>
    <w:p w14:paraId="665A8EA1" w14:textId="263689D3" w:rsidR="00634545" w:rsidRPr="001E2A10" w:rsidRDefault="00634545" w:rsidP="00634545">
      <w:pPr>
        <w:pStyle w:val="Acknowledgement"/>
        <w:rPr>
          <w:lang w:val="en-AU"/>
        </w:rPr>
      </w:pPr>
      <w:r w:rsidRPr="001E2A10">
        <w:rPr>
          <w:noProof/>
          <w:lang w:val="en-AU"/>
        </w:rPr>
        <mc:AlternateContent>
          <mc:Choice Requires="wps">
            <w:drawing>
              <wp:inline distT="0" distB="0" distL="0" distR="0" wp14:anchorId="15522598" wp14:editId="0B78E5B4">
                <wp:extent cx="6282047" cy="0"/>
                <wp:effectExtent l="0" t="0" r="0" b="0"/>
                <wp:docPr id="265" name="Straight Connector 26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6D278A" id="Straight Connector 26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YU0T7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5734702A" w14:textId="59854CE1" w:rsidR="0062584D" w:rsidRPr="001E2A10" w:rsidRDefault="0062584D" w:rsidP="0062584D">
      <w:pPr>
        <w:rPr>
          <w:lang w:val="en-AU"/>
        </w:rPr>
      </w:pPr>
      <w:r w:rsidRPr="001E2A10">
        <w:rPr>
          <w:noProof/>
          <w:lang w:val="en-AU"/>
        </w:rPr>
        <w:drawing>
          <wp:inline distT="0" distB="0" distL="0" distR="0" wp14:anchorId="073C734F" wp14:editId="5C74EE9B">
            <wp:extent cx="6299835" cy="1730375"/>
            <wp:effectExtent l="0" t="0" r="0" b="0"/>
            <wp:docPr id="29" name="Picture 2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formation is in data table bel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9835" cy="1730375"/>
                    </a:xfrm>
                    <a:prstGeom prst="rect">
                      <a:avLst/>
                    </a:prstGeom>
                    <a:noFill/>
                    <a:ln>
                      <a:noFill/>
                    </a:ln>
                  </pic:spPr>
                </pic:pic>
              </a:graphicData>
            </a:graphic>
          </wp:inline>
        </w:drawing>
      </w:r>
    </w:p>
    <w:p w14:paraId="4C4D8F1A" w14:textId="7A8184F7" w:rsidR="00F238A2" w:rsidRPr="001E2A10" w:rsidRDefault="00F238A2" w:rsidP="00F238A2">
      <w:pPr>
        <w:rPr>
          <w:b/>
          <w:bCs/>
          <w:lang w:val="en-AU"/>
        </w:rPr>
      </w:pPr>
      <w:r w:rsidRPr="001E2A10">
        <w:rPr>
          <w:b/>
          <w:bCs/>
          <w:lang w:val="en-AU"/>
        </w:rPr>
        <w:t>Data table</w:t>
      </w:r>
      <w:r w:rsidR="00BA055E" w:rsidRPr="001E2A10">
        <w:rPr>
          <w:b/>
          <w:bCs/>
          <w:lang w:val="en-AU"/>
        </w:rPr>
        <w:t xml:space="preserve"> for Graph H</w:t>
      </w:r>
      <w:r w:rsidRPr="001E2A10">
        <w:rPr>
          <w:b/>
          <w:bCs/>
          <w:lang w:val="en-AU"/>
        </w:rPr>
        <w:t>:</w:t>
      </w:r>
    </w:p>
    <w:tbl>
      <w:tblPr>
        <w:tblStyle w:val="ANROWStablestyle"/>
        <w:tblW w:w="0" w:type="auto"/>
        <w:tblLook w:val="04A0" w:firstRow="1" w:lastRow="0" w:firstColumn="1" w:lastColumn="0" w:noHBand="0" w:noVBand="1"/>
      </w:tblPr>
      <w:tblGrid>
        <w:gridCol w:w="3969"/>
        <w:gridCol w:w="2971"/>
        <w:gridCol w:w="2971"/>
      </w:tblGrid>
      <w:tr w:rsidR="00F238A2" w:rsidRPr="001E2A10" w14:paraId="65206E11" w14:textId="77777777" w:rsidTr="0014525B">
        <w:trPr>
          <w:cnfStyle w:val="100000000000" w:firstRow="1" w:lastRow="0" w:firstColumn="0" w:lastColumn="0" w:oddVBand="0" w:evenVBand="0" w:oddHBand="0" w:evenHBand="0" w:firstRowFirstColumn="0" w:firstRowLastColumn="0" w:lastRowFirstColumn="0" w:lastRowLastColumn="0"/>
          <w:tblHeader/>
        </w:trPr>
        <w:tc>
          <w:tcPr>
            <w:tcW w:w="3969" w:type="dxa"/>
            <w:tcBorders>
              <w:bottom w:val="single" w:sz="8" w:space="0" w:color="000000" w:themeColor="text1"/>
              <w:right w:val="single" w:sz="18" w:space="0" w:color="FFFFFF" w:themeColor="background1"/>
            </w:tcBorders>
            <w:shd w:val="clear" w:color="auto" w:fill="E3E3E4" w:themeFill="accent4" w:themeFillTint="33"/>
          </w:tcPr>
          <w:p w14:paraId="5677C3AB" w14:textId="20F3EFF2" w:rsidR="00F238A2" w:rsidRPr="001E2A10" w:rsidRDefault="00F238A2" w:rsidP="0014525B">
            <w:pPr>
              <w:rPr>
                <w:rFonts w:ascii="Arial" w:hAnsi="Arial" w:cs="Arial"/>
                <w:lang w:val="en-AU"/>
              </w:rPr>
            </w:pPr>
            <w:bookmarkStart w:id="278" w:name="_Hlk77086432"/>
            <w:r w:rsidRPr="001E2A10">
              <w:rPr>
                <w:rFonts w:ascii="Arial" w:hAnsi="Arial" w:cs="Arial"/>
                <w:color w:val="000000" w:themeColor="text1"/>
                <w:lang w:val="en-AU"/>
              </w:rPr>
              <w:t>Location of assault</w:t>
            </w:r>
          </w:p>
        </w:tc>
        <w:tc>
          <w:tcPr>
            <w:tcW w:w="2971" w:type="dxa"/>
            <w:tcBorders>
              <w:left w:val="single" w:sz="18" w:space="0" w:color="FFFFFF" w:themeColor="background1"/>
              <w:bottom w:val="single" w:sz="8" w:space="0" w:color="000000" w:themeColor="text1"/>
              <w:right w:val="single" w:sz="18" w:space="0" w:color="FFFFFF" w:themeColor="background1"/>
            </w:tcBorders>
            <w:shd w:val="clear" w:color="auto" w:fill="258369"/>
          </w:tcPr>
          <w:p w14:paraId="4B9A4E30" w14:textId="77777777" w:rsidR="00F238A2" w:rsidRPr="001E2A10" w:rsidRDefault="00F238A2" w:rsidP="0014525B">
            <w:pPr>
              <w:jc w:val="center"/>
              <w:rPr>
                <w:rFonts w:ascii="Arial" w:hAnsi="Arial" w:cs="Arial"/>
                <w:lang w:val="en-AU"/>
              </w:rPr>
            </w:pPr>
            <w:r w:rsidRPr="001E2A10">
              <w:rPr>
                <w:rFonts w:ascii="Arial" w:hAnsi="Arial" w:cs="Arial"/>
                <w:lang w:val="en-AU"/>
              </w:rPr>
              <w:t>Male victim</w:t>
            </w:r>
          </w:p>
        </w:tc>
        <w:tc>
          <w:tcPr>
            <w:tcW w:w="2971" w:type="dxa"/>
            <w:tcBorders>
              <w:left w:val="single" w:sz="18" w:space="0" w:color="FFFFFF" w:themeColor="background1"/>
              <w:bottom w:val="single" w:sz="8" w:space="0" w:color="000000" w:themeColor="text1"/>
            </w:tcBorders>
            <w:shd w:val="clear" w:color="auto" w:fill="D5412E"/>
          </w:tcPr>
          <w:p w14:paraId="79B663D2" w14:textId="77777777" w:rsidR="00F238A2" w:rsidRPr="001E2A10" w:rsidRDefault="00F238A2" w:rsidP="0014525B">
            <w:pPr>
              <w:jc w:val="center"/>
              <w:rPr>
                <w:rFonts w:ascii="Arial" w:hAnsi="Arial" w:cs="Arial"/>
                <w:lang w:val="en-AU"/>
              </w:rPr>
            </w:pPr>
            <w:r w:rsidRPr="001E2A10">
              <w:rPr>
                <w:rFonts w:ascii="Arial" w:hAnsi="Arial" w:cs="Arial"/>
                <w:lang w:val="en-AU"/>
              </w:rPr>
              <w:t>Female victim</w:t>
            </w:r>
          </w:p>
        </w:tc>
      </w:tr>
      <w:tr w:rsidR="00F238A2" w:rsidRPr="001E2A10" w14:paraId="3D7B0A8E" w14:textId="77777777" w:rsidTr="0014525B">
        <w:trPr>
          <w:cnfStyle w:val="000000100000" w:firstRow="0" w:lastRow="0" w:firstColumn="0" w:lastColumn="0" w:oddVBand="0" w:evenVBand="0" w:oddHBand="1" w:evenHBand="0" w:firstRowFirstColumn="0" w:firstRowLastColumn="0" w:lastRowFirstColumn="0" w:lastRowLastColumn="0"/>
        </w:trPr>
        <w:tc>
          <w:tcPr>
            <w:tcW w:w="3969" w:type="dxa"/>
            <w:tcBorders>
              <w:top w:val="single" w:sz="8" w:space="0" w:color="000000" w:themeColor="text1"/>
              <w:bottom w:val="single" w:sz="8" w:space="0" w:color="000000" w:themeColor="text1"/>
            </w:tcBorders>
            <w:shd w:val="clear" w:color="auto" w:fill="E3E3E4" w:themeFill="accent4" w:themeFillTint="33"/>
          </w:tcPr>
          <w:p w14:paraId="282B68E7" w14:textId="04787780" w:rsidR="00F238A2" w:rsidRPr="001E2A10" w:rsidRDefault="00F238A2" w:rsidP="0014525B">
            <w:pPr>
              <w:rPr>
                <w:lang w:val="en-AU"/>
              </w:rPr>
            </w:pPr>
            <w:r w:rsidRPr="001E2A10">
              <w:rPr>
                <w:lang w:val="en-AU"/>
              </w:rPr>
              <w:t>Place of entertainment</w:t>
            </w:r>
          </w:p>
        </w:tc>
        <w:tc>
          <w:tcPr>
            <w:tcW w:w="2971" w:type="dxa"/>
            <w:tcBorders>
              <w:top w:val="single" w:sz="8" w:space="0" w:color="000000" w:themeColor="text1"/>
              <w:bottom w:val="single" w:sz="8" w:space="0" w:color="000000" w:themeColor="text1"/>
            </w:tcBorders>
          </w:tcPr>
          <w:p w14:paraId="246440E2" w14:textId="657BFFBC" w:rsidR="00F238A2" w:rsidRPr="001E2A10" w:rsidRDefault="00BA055E" w:rsidP="0014525B">
            <w:pPr>
              <w:jc w:val="center"/>
              <w:rPr>
                <w:lang w:val="en-AU"/>
              </w:rPr>
            </w:pPr>
            <w:r w:rsidRPr="001E2A10">
              <w:rPr>
                <w:lang w:val="en-AU"/>
              </w:rPr>
              <w:t>~</w:t>
            </w:r>
            <w:r w:rsidR="004460BD" w:rsidRPr="001E2A10">
              <w:rPr>
                <w:lang w:val="en-AU"/>
              </w:rPr>
              <w:t>800,000</w:t>
            </w:r>
          </w:p>
        </w:tc>
        <w:tc>
          <w:tcPr>
            <w:tcW w:w="2971" w:type="dxa"/>
            <w:tcBorders>
              <w:top w:val="single" w:sz="8" w:space="0" w:color="000000" w:themeColor="text1"/>
              <w:bottom w:val="single" w:sz="8" w:space="0" w:color="000000" w:themeColor="text1"/>
            </w:tcBorders>
          </w:tcPr>
          <w:p w14:paraId="3519E536" w14:textId="75A0E447" w:rsidR="00F238A2" w:rsidRPr="001E2A10" w:rsidRDefault="00BA055E" w:rsidP="0014525B">
            <w:pPr>
              <w:jc w:val="center"/>
              <w:rPr>
                <w:lang w:val="en-AU"/>
              </w:rPr>
            </w:pPr>
            <w:r w:rsidRPr="001E2A10">
              <w:rPr>
                <w:lang w:val="en-AU"/>
              </w:rPr>
              <w:t>~</w:t>
            </w:r>
            <w:r w:rsidR="004460BD" w:rsidRPr="001E2A10">
              <w:rPr>
                <w:lang w:val="en-AU"/>
              </w:rPr>
              <w:t>90,700</w:t>
            </w:r>
          </w:p>
        </w:tc>
      </w:tr>
      <w:tr w:rsidR="00F238A2" w:rsidRPr="001E2A10" w14:paraId="1B6C2483" w14:textId="77777777" w:rsidTr="0014525B">
        <w:trPr>
          <w:cnfStyle w:val="000000010000" w:firstRow="0" w:lastRow="0" w:firstColumn="0" w:lastColumn="0" w:oddVBand="0" w:evenVBand="0" w:oddHBand="0" w:evenHBand="1" w:firstRowFirstColumn="0" w:firstRowLastColumn="0" w:lastRowFirstColumn="0" w:lastRowLastColumn="0"/>
        </w:trPr>
        <w:tc>
          <w:tcPr>
            <w:tcW w:w="3969" w:type="dxa"/>
            <w:tcBorders>
              <w:top w:val="single" w:sz="8" w:space="0" w:color="000000" w:themeColor="text1"/>
              <w:bottom w:val="single" w:sz="8" w:space="0" w:color="000000" w:themeColor="text1"/>
            </w:tcBorders>
            <w:shd w:val="clear" w:color="auto" w:fill="E3E3E4" w:themeFill="accent4" w:themeFillTint="33"/>
          </w:tcPr>
          <w:p w14:paraId="3450BD6F" w14:textId="49539B26" w:rsidR="00F238A2" w:rsidRPr="001E2A10" w:rsidRDefault="00F238A2" w:rsidP="0014525B">
            <w:pPr>
              <w:rPr>
                <w:lang w:val="en-AU"/>
              </w:rPr>
            </w:pPr>
            <w:r w:rsidRPr="001E2A10">
              <w:rPr>
                <w:lang w:val="en-AU"/>
              </w:rPr>
              <w:t>Respondent’s home</w:t>
            </w:r>
          </w:p>
        </w:tc>
        <w:tc>
          <w:tcPr>
            <w:tcW w:w="2971" w:type="dxa"/>
            <w:tcBorders>
              <w:top w:val="single" w:sz="8" w:space="0" w:color="000000" w:themeColor="text1"/>
              <w:bottom w:val="single" w:sz="8" w:space="0" w:color="000000" w:themeColor="text1"/>
            </w:tcBorders>
            <w:shd w:val="clear" w:color="auto" w:fill="FFFFFF" w:themeFill="background1"/>
          </w:tcPr>
          <w:p w14:paraId="1880089E" w14:textId="0CDA9AB5" w:rsidR="00F238A2" w:rsidRPr="001E2A10" w:rsidRDefault="00BA055E" w:rsidP="0014525B">
            <w:pPr>
              <w:jc w:val="center"/>
              <w:rPr>
                <w:lang w:val="en-AU"/>
              </w:rPr>
            </w:pPr>
            <w:r w:rsidRPr="001E2A10">
              <w:rPr>
                <w:lang w:val="en-AU"/>
              </w:rPr>
              <w:t>~200,000</w:t>
            </w:r>
          </w:p>
        </w:tc>
        <w:tc>
          <w:tcPr>
            <w:tcW w:w="2971" w:type="dxa"/>
            <w:tcBorders>
              <w:top w:val="single" w:sz="8" w:space="0" w:color="000000" w:themeColor="text1"/>
              <w:bottom w:val="single" w:sz="8" w:space="0" w:color="000000" w:themeColor="text1"/>
            </w:tcBorders>
            <w:shd w:val="clear" w:color="auto" w:fill="FFFFFF" w:themeFill="background1"/>
          </w:tcPr>
          <w:p w14:paraId="02D75F35" w14:textId="2114D395" w:rsidR="00F238A2" w:rsidRPr="001E2A10" w:rsidRDefault="00BA055E" w:rsidP="0014525B">
            <w:pPr>
              <w:jc w:val="center"/>
              <w:rPr>
                <w:lang w:val="en-AU"/>
              </w:rPr>
            </w:pPr>
            <w:r w:rsidRPr="001E2A10">
              <w:rPr>
                <w:lang w:val="en-AU"/>
              </w:rPr>
              <w:t>~1,040,000</w:t>
            </w:r>
          </w:p>
        </w:tc>
      </w:tr>
    </w:tbl>
    <w:bookmarkEnd w:id="278"/>
    <w:p w14:paraId="11DE0B80" w14:textId="6791348F" w:rsidR="00634545" w:rsidRPr="001E2A10" w:rsidRDefault="00634545" w:rsidP="0062584D">
      <w:pPr>
        <w:rPr>
          <w:lang w:val="en-AU"/>
        </w:rPr>
      </w:pPr>
      <w:r w:rsidRPr="001E2A10">
        <w:rPr>
          <w:noProof/>
          <w:lang w:val="en-AU"/>
        </w:rPr>
        <mc:AlternateContent>
          <mc:Choice Requires="wps">
            <w:drawing>
              <wp:inline distT="0" distB="0" distL="0" distR="0" wp14:anchorId="489A335B" wp14:editId="5EB108FE">
                <wp:extent cx="6282047" cy="0"/>
                <wp:effectExtent l="0" t="19050" r="24130" b="19050"/>
                <wp:docPr id="266" name="Straight Connector 26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9AFC2A" id="Straight Connector 26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PyWps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1726929" w14:textId="2B441E5B" w:rsidR="0062584D" w:rsidRPr="001E2A10" w:rsidRDefault="0062584D" w:rsidP="00634545">
      <w:pPr>
        <w:jc w:val="right"/>
        <w:rPr>
          <w:lang w:val="en-AU"/>
        </w:rPr>
      </w:pPr>
      <w:r w:rsidRPr="001E2A10">
        <w:rPr>
          <w:lang w:val="en-AU"/>
        </w:rPr>
        <w:t>Note: Data relates to incidents since the age of 15.</w:t>
      </w:r>
    </w:p>
    <w:p w14:paraId="5F83F385" w14:textId="77C12F25" w:rsidR="003672F6" w:rsidRPr="001E2A10" w:rsidRDefault="003672F6" w:rsidP="00D81115">
      <w:pPr>
        <w:pStyle w:val="Heading3numbered"/>
        <w:rPr>
          <w:sz w:val="24"/>
          <w:lang w:val="en-AU"/>
        </w:rPr>
      </w:pPr>
      <w:bookmarkStart w:id="279" w:name="_Toc78212972"/>
      <w:bookmarkStart w:id="280" w:name="_Toc78278380"/>
      <w:bookmarkStart w:id="281" w:name="_Toc78278749"/>
      <w:bookmarkStart w:id="282" w:name="_Toc78278923"/>
      <w:bookmarkStart w:id="283" w:name="_Toc78285106"/>
      <w:bookmarkStart w:id="284" w:name="_Toc78355537"/>
      <w:r w:rsidRPr="001E2A10">
        <w:rPr>
          <w:lang w:val="en-AU"/>
        </w:rPr>
        <w:t>Location of incident</w:t>
      </w:r>
      <w:bookmarkEnd w:id="279"/>
      <w:bookmarkEnd w:id="280"/>
      <w:bookmarkEnd w:id="281"/>
      <w:bookmarkEnd w:id="282"/>
      <w:bookmarkEnd w:id="283"/>
      <w:bookmarkEnd w:id="284"/>
    </w:p>
    <w:p w14:paraId="64221812" w14:textId="1782651C" w:rsidR="003672F6" w:rsidRPr="001E2A10" w:rsidRDefault="003672F6" w:rsidP="00A72F69">
      <w:pPr>
        <w:rPr>
          <w:lang w:val="en-AU"/>
        </w:rPr>
      </w:pPr>
      <w:r w:rsidRPr="001E2A10">
        <w:rPr>
          <w:lang w:val="en-AU"/>
        </w:rPr>
        <w:t xml:space="preserve">The following statistics relate to people who had experienced physical assault since the age of 15 and describe the location of their </w:t>
      </w:r>
      <w:r w:rsidR="00CF2842" w:rsidRPr="001E2A10">
        <w:rPr>
          <w:rStyle w:val="Texthighlight-orange"/>
          <w:lang w:val="en-AU"/>
        </w:rPr>
        <w:t>most recent</w:t>
      </w:r>
      <w:r w:rsidRPr="001E2A10">
        <w:rPr>
          <w:rStyle w:val="Strong"/>
          <w:lang w:val="en-AU"/>
        </w:rPr>
        <w:t xml:space="preserve"> </w:t>
      </w:r>
      <w:r w:rsidRPr="001E2A10">
        <w:rPr>
          <w:lang w:val="en-AU"/>
        </w:rPr>
        <w:t xml:space="preserve">physical assault. </w:t>
      </w:r>
    </w:p>
    <w:p w14:paraId="0B0253D1" w14:textId="77777777" w:rsidR="003672F6" w:rsidRPr="001E2A10" w:rsidRDefault="003672F6" w:rsidP="00A72F69">
      <w:pPr>
        <w:rPr>
          <w:lang w:val="en-AU"/>
        </w:rPr>
      </w:pPr>
      <w:r w:rsidRPr="001E2A10">
        <w:rPr>
          <w:lang w:val="en-AU"/>
        </w:rPr>
        <w:t>Men were most likely to experience physical assault in a place of entertainment. Women were most likely to experience physical assault in their own home.</w:t>
      </w:r>
    </w:p>
    <w:p w14:paraId="73563444" w14:textId="77777777" w:rsidR="003672F6" w:rsidRPr="001E2A10" w:rsidRDefault="003672F6" w:rsidP="00D81115">
      <w:pPr>
        <w:pStyle w:val="Heading4"/>
        <w:rPr>
          <w:lang w:val="en-AU"/>
        </w:rPr>
      </w:pPr>
      <w:bookmarkStart w:id="285" w:name="_Toc78212973"/>
      <w:r w:rsidRPr="001E2A10">
        <w:rPr>
          <w:lang w:val="en-AU"/>
        </w:rPr>
        <w:t>Male victim</w:t>
      </w:r>
      <w:bookmarkEnd w:id="285"/>
    </w:p>
    <w:p w14:paraId="4D200F83" w14:textId="0A584C07" w:rsidR="003672F6" w:rsidRPr="001E2A10" w:rsidRDefault="003672F6" w:rsidP="00A72F69">
      <w:pPr>
        <w:rPr>
          <w:lang w:val="en-AU"/>
        </w:rPr>
      </w:pPr>
      <w:r w:rsidRPr="001E2A10">
        <w:rPr>
          <w:lang w:val="en-AU"/>
        </w:rPr>
        <w:t xml:space="preserve">For men, a place of entertainment was the most common place for their </w:t>
      </w:r>
      <w:r w:rsidR="00CF2842" w:rsidRPr="001E2A10">
        <w:rPr>
          <w:rStyle w:val="Texthighlight-orange"/>
          <w:lang w:val="en-AU"/>
        </w:rPr>
        <w:t>most recent</w:t>
      </w:r>
      <w:r w:rsidRPr="001E2A10">
        <w:rPr>
          <w:lang w:val="en-AU"/>
        </w:rPr>
        <w:t xml:space="preserve"> physical assault:</w:t>
      </w:r>
    </w:p>
    <w:p w14:paraId="6F235820" w14:textId="7DB400B6" w:rsidR="004460BD" w:rsidRPr="001E2A10" w:rsidRDefault="000735AB" w:rsidP="00A72F69">
      <w:pPr>
        <w:rPr>
          <w:lang w:val="en-AU"/>
        </w:rPr>
      </w:pPr>
      <w:r w:rsidRPr="001E2A10">
        <w:rPr>
          <w:lang w:val="en-AU"/>
        </w:rPr>
        <w:t xml:space="preserve">Close to 800,000 men were physically assaulted by another male while in a place of entertainment. This is about a third of all </w:t>
      </w:r>
      <w:r w:rsidR="00CF2842" w:rsidRPr="001E2A10">
        <w:rPr>
          <w:lang w:val="en-AU"/>
        </w:rPr>
        <w:t>most recent</w:t>
      </w:r>
      <w:r w:rsidRPr="001E2A10">
        <w:rPr>
          <w:lang w:val="en-AU"/>
        </w:rPr>
        <w:t xml:space="preserve"> incidents of a man being physically assaulted by another man (34.1%). </w:t>
      </w:r>
    </w:p>
    <w:p w14:paraId="05662D3E" w14:textId="799D7C34" w:rsidR="000735AB" w:rsidRPr="001E2A10" w:rsidRDefault="000735AB" w:rsidP="00A72F69">
      <w:pPr>
        <w:rPr>
          <w:rStyle w:val="Gridreferencecharacterstyle"/>
          <w:lang w:val="en-AU"/>
        </w:rPr>
      </w:pPr>
      <w:r w:rsidRPr="001E2A10">
        <w:rPr>
          <w:rStyle w:val="Gridreferencecharacterstyle"/>
          <w:lang w:val="en-AU"/>
        </w:rPr>
        <w:t>Tbl 19: F17</w:t>
      </w:r>
      <w:r w:rsidR="00BA055E" w:rsidRPr="001E2A10">
        <w:rPr>
          <w:rStyle w:val="Gridreferencecharacterstyle"/>
          <w:lang w:val="en-AU"/>
        </w:rPr>
        <w:t xml:space="preserve">, </w:t>
      </w:r>
      <w:r w:rsidRPr="001E2A10">
        <w:rPr>
          <w:rStyle w:val="Gridreferencecharacterstyle"/>
          <w:lang w:val="en-AU"/>
        </w:rPr>
        <w:t>G17</w:t>
      </w:r>
    </w:p>
    <w:p w14:paraId="54967340" w14:textId="068CEAE8" w:rsidR="004460BD" w:rsidRPr="001E2A10" w:rsidRDefault="000735AB" w:rsidP="00A72F69">
      <w:pPr>
        <w:rPr>
          <w:lang w:val="en-AU"/>
        </w:rPr>
      </w:pPr>
      <w:r w:rsidRPr="001E2A10">
        <w:rPr>
          <w:lang w:val="en-AU"/>
        </w:rPr>
        <w:t xml:space="preserve">In addition, over 600,000 men experienced their </w:t>
      </w:r>
      <w:r w:rsidR="00CF2842" w:rsidRPr="001E2A10">
        <w:rPr>
          <w:rStyle w:val="Texthighlight-orange"/>
          <w:lang w:val="en-AU"/>
        </w:rPr>
        <w:t>most recent</w:t>
      </w:r>
      <w:r w:rsidRPr="001E2A10">
        <w:rPr>
          <w:lang w:val="en-AU"/>
        </w:rPr>
        <w:t xml:space="preserve"> physical assault by a man outside. More than 300,000 men experienced this type of assault in their workplace.</w:t>
      </w:r>
    </w:p>
    <w:p w14:paraId="72702C5B" w14:textId="36763526" w:rsidR="000735AB" w:rsidRPr="001E2A10" w:rsidRDefault="000735AB" w:rsidP="00A72F69">
      <w:pPr>
        <w:rPr>
          <w:rStyle w:val="Gridreferencecharacterstyle"/>
          <w:lang w:val="en-AU"/>
        </w:rPr>
      </w:pPr>
      <w:r w:rsidRPr="001E2A10">
        <w:rPr>
          <w:rStyle w:val="Gridreferencecharacterstyle"/>
          <w:lang w:val="en-AU"/>
        </w:rPr>
        <w:lastRenderedPageBreak/>
        <w:t>F18</w:t>
      </w:r>
      <w:r w:rsidR="00BA055E" w:rsidRPr="001E2A10">
        <w:rPr>
          <w:rStyle w:val="Gridreferencecharacterstyle"/>
          <w:lang w:val="en-AU"/>
        </w:rPr>
        <w:t xml:space="preserve">, </w:t>
      </w:r>
      <w:r w:rsidRPr="001E2A10">
        <w:rPr>
          <w:rStyle w:val="Gridreferencecharacterstyle"/>
          <w:lang w:val="en-AU"/>
        </w:rPr>
        <w:t>F16</w:t>
      </w:r>
    </w:p>
    <w:p w14:paraId="13B06A15" w14:textId="77777777" w:rsidR="004460BD" w:rsidRPr="001E2A10" w:rsidRDefault="000735AB" w:rsidP="00A72F69">
      <w:pPr>
        <w:rPr>
          <w:lang w:val="en-AU"/>
        </w:rPr>
      </w:pPr>
      <w:r w:rsidRPr="001E2A10">
        <w:rPr>
          <w:lang w:val="en-AU"/>
        </w:rPr>
        <w:t>Men were</w:t>
      </w:r>
      <w:r w:rsidRPr="001E2A10">
        <w:rPr>
          <w:rStyle w:val="Strong"/>
          <w:lang w:val="en-AU"/>
        </w:rPr>
        <w:t xml:space="preserve"> </w:t>
      </w:r>
      <w:r w:rsidRPr="001E2A10">
        <w:rPr>
          <w:rStyle w:val="Texthighlight-green"/>
          <w:lang w:val="en-AU"/>
        </w:rPr>
        <w:t>nine and a half</w:t>
      </w:r>
      <w:r w:rsidRPr="001E2A10">
        <w:rPr>
          <w:rStyle w:val="Strong"/>
          <w:lang w:val="en-AU"/>
        </w:rPr>
        <w:t xml:space="preserve"> </w:t>
      </w:r>
      <w:r w:rsidRPr="001E2A10">
        <w:rPr>
          <w:lang w:val="en-AU"/>
        </w:rPr>
        <w:t xml:space="preserve">times more likely than women to be physically assaulted by a man in a place of entertainment, with 90,700 women physically assaulted by a male in a place of entertainment. Approximately 100,000 women were physically assaulted by another woman in this location. </w:t>
      </w:r>
    </w:p>
    <w:p w14:paraId="62882CEC" w14:textId="26DBDF35" w:rsidR="000735AB" w:rsidRPr="001E2A10" w:rsidRDefault="000735AB" w:rsidP="00A72F69">
      <w:pPr>
        <w:rPr>
          <w:rStyle w:val="Gridreferencecharacterstyle"/>
          <w:lang w:val="en-AU"/>
        </w:rPr>
      </w:pPr>
      <w:r w:rsidRPr="001E2A10">
        <w:rPr>
          <w:rStyle w:val="Gridreferencecharacterstyle"/>
          <w:lang w:val="en-AU"/>
        </w:rPr>
        <w:t>F32</w:t>
      </w:r>
      <w:r w:rsidR="00BA055E" w:rsidRPr="001E2A10">
        <w:rPr>
          <w:rStyle w:val="Gridreferencecharacterstyle"/>
          <w:lang w:val="en-AU"/>
        </w:rPr>
        <w:t xml:space="preserve">, </w:t>
      </w:r>
      <w:r w:rsidRPr="001E2A10">
        <w:rPr>
          <w:rStyle w:val="Gridreferencecharacterstyle"/>
          <w:lang w:val="en-AU"/>
        </w:rPr>
        <w:t>H32</w:t>
      </w:r>
    </w:p>
    <w:p w14:paraId="23671835" w14:textId="77777777" w:rsidR="003672F6" w:rsidRPr="001E2A10" w:rsidRDefault="003672F6" w:rsidP="00D81115">
      <w:pPr>
        <w:pStyle w:val="Heading4"/>
        <w:rPr>
          <w:lang w:val="en-AU"/>
        </w:rPr>
      </w:pPr>
      <w:bookmarkStart w:id="286" w:name="_Toc78212974"/>
      <w:r w:rsidRPr="001E2A10">
        <w:rPr>
          <w:lang w:val="en-AU"/>
        </w:rPr>
        <w:t>Female victim</w:t>
      </w:r>
      <w:bookmarkEnd w:id="286"/>
    </w:p>
    <w:p w14:paraId="45186738" w14:textId="49D120A6" w:rsidR="003672F6" w:rsidRPr="001E2A10" w:rsidRDefault="003672F6" w:rsidP="00A72F69">
      <w:pPr>
        <w:rPr>
          <w:lang w:val="en-AU"/>
        </w:rPr>
      </w:pPr>
      <w:r w:rsidRPr="001E2A10">
        <w:rPr>
          <w:lang w:val="en-AU"/>
        </w:rPr>
        <w:t xml:space="preserve">For women, the most common place for their </w:t>
      </w:r>
      <w:r w:rsidR="00CF2842" w:rsidRPr="001E2A10">
        <w:rPr>
          <w:rStyle w:val="Texthighlight-orange"/>
          <w:lang w:val="en-AU"/>
        </w:rPr>
        <w:t>most recent</w:t>
      </w:r>
      <w:r w:rsidRPr="001E2A10">
        <w:rPr>
          <w:lang w:val="en-AU"/>
        </w:rPr>
        <w:t xml:space="preserve"> physical assault to occur was their own home:</w:t>
      </w:r>
    </w:p>
    <w:p w14:paraId="5BF6A0E3" w14:textId="77777777" w:rsidR="004460BD" w:rsidRPr="001E2A10" w:rsidRDefault="000735AB" w:rsidP="00A72F69">
      <w:pPr>
        <w:rPr>
          <w:lang w:val="en-AU"/>
        </w:rPr>
      </w:pPr>
      <w:r w:rsidRPr="001E2A10">
        <w:rPr>
          <w:lang w:val="en-AU"/>
        </w:rPr>
        <w:t>Over one million women experienced physical assault by a male in their own home. This represents six out of ten physical assaults of a woman by a man (61.5%).</w:t>
      </w:r>
    </w:p>
    <w:p w14:paraId="1F6F4A58" w14:textId="51A21B92" w:rsidR="000735AB" w:rsidRPr="001E2A10" w:rsidRDefault="000735AB" w:rsidP="00A72F69">
      <w:pPr>
        <w:rPr>
          <w:rStyle w:val="Gridreferencecharacterstyle"/>
          <w:lang w:val="en-AU"/>
        </w:rPr>
      </w:pPr>
      <w:r w:rsidRPr="001E2A10">
        <w:rPr>
          <w:rStyle w:val="Gridreferencecharacterstyle"/>
          <w:lang w:val="en-AU"/>
        </w:rPr>
        <w:t>Tbl 19: F28</w:t>
      </w:r>
      <w:r w:rsidR="00BA055E" w:rsidRPr="001E2A10">
        <w:rPr>
          <w:rStyle w:val="Gridreferencecharacterstyle"/>
          <w:lang w:val="en-AU"/>
        </w:rPr>
        <w:t xml:space="preserve">, </w:t>
      </w:r>
      <w:r w:rsidRPr="001E2A10">
        <w:rPr>
          <w:rStyle w:val="Gridreferencecharacterstyle"/>
          <w:lang w:val="en-AU"/>
        </w:rPr>
        <w:t>G28</w:t>
      </w:r>
    </w:p>
    <w:p w14:paraId="78A257C9" w14:textId="77777777" w:rsidR="004460BD" w:rsidRPr="001E2A10" w:rsidRDefault="000735AB" w:rsidP="00A72F69">
      <w:pPr>
        <w:rPr>
          <w:lang w:val="en-AU"/>
        </w:rPr>
      </w:pPr>
      <w:r w:rsidRPr="001E2A10">
        <w:rPr>
          <w:lang w:val="en-AU"/>
        </w:rPr>
        <w:t xml:space="preserve">Approximately </w:t>
      </w:r>
      <w:r w:rsidRPr="001E2A10">
        <w:rPr>
          <w:rStyle w:val="Strong"/>
          <w:lang w:val="en-AU"/>
        </w:rPr>
        <w:t>2.7</w:t>
      </w:r>
      <w:r w:rsidRPr="001E2A10">
        <w:rPr>
          <w:lang w:val="en-AU"/>
        </w:rPr>
        <w:t xml:space="preserve"> times more women than men were assaulted by an opposite sex perpetrator in their home, with close to 400,000 physically assaulted by a woman in this location. In addition, close to 200,000 men were physically assaulted by another man in their home. </w:t>
      </w:r>
    </w:p>
    <w:p w14:paraId="5951770D" w14:textId="20CE7BCB" w:rsidR="000735AB" w:rsidRPr="001E2A10" w:rsidRDefault="000735AB" w:rsidP="00A72F69">
      <w:pPr>
        <w:rPr>
          <w:rStyle w:val="Gridreferencecharacterstyle"/>
          <w:lang w:val="en-AU"/>
        </w:rPr>
      </w:pPr>
      <w:r w:rsidRPr="001E2A10">
        <w:rPr>
          <w:rStyle w:val="Gridreferencecharacterstyle"/>
          <w:lang w:val="en-AU"/>
        </w:rPr>
        <w:t>F13</w:t>
      </w:r>
      <w:r w:rsidR="00BA055E" w:rsidRPr="001E2A10">
        <w:rPr>
          <w:rStyle w:val="Gridreferencecharacterstyle"/>
          <w:lang w:val="en-AU"/>
        </w:rPr>
        <w:t xml:space="preserve">, </w:t>
      </w:r>
      <w:r w:rsidRPr="001E2A10">
        <w:rPr>
          <w:rStyle w:val="Gridreferencecharacterstyle"/>
          <w:lang w:val="en-AU"/>
        </w:rPr>
        <w:t>H13</w:t>
      </w:r>
    </w:p>
    <w:p w14:paraId="3A428BB9" w14:textId="77777777" w:rsidR="0062584D" w:rsidRPr="001E2A10" w:rsidRDefault="0062584D" w:rsidP="0062584D">
      <w:pPr>
        <w:pStyle w:val="Greenborderbox-title"/>
        <w:rPr>
          <w:lang w:val="en-AU"/>
        </w:rPr>
      </w:pPr>
      <w:r w:rsidRPr="001E2A10">
        <w:rPr>
          <w:lang w:val="en-AU"/>
        </w:rPr>
        <w:t>Whose home is it?</w:t>
      </w:r>
    </w:p>
    <w:p w14:paraId="25F70C6E" w14:textId="77777777" w:rsidR="0062584D" w:rsidRPr="001E2A10" w:rsidRDefault="0062584D" w:rsidP="0062584D">
      <w:pPr>
        <w:pStyle w:val="Greenborderbox-copy"/>
        <w:rPr>
          <w:lang w:val="en-AU"/>
        </w:rPr>
      </w:pPr>
      <w:r w:rsidRPr="001E2A10">
        <w:rPr>
          <w:lang w:val="en-AU"/>
        </w:rPr>
        <w:t>When a victim and perpetrator live in the same house, the house is categorised as the victim’s home. This means that a house that is categorised as a perpetrator’s house is not the residence of the victim, but a victim’s house may or may not be the perpetrator’s home. The ABS categorises residences in this way as the focus of the survey is on the experiences of the victim of the violence, not the perpetrator.</w:t>
      </w:r>
    </w:p>
    <w:p w14:paraId="302816F3" w14:textId="4C7700A1" w:rsidR="003672F6" w:rsidRPr="001E2A10" w:rsidRDefault="003672F6" w:rsidP="00A72F69">
      <w:pPr>
        <w:rPr>
          <w:lang w:val="en-AU"/>
        </w:rPr>
      </w:pPr>
      <w:r w:rsidRPr="001E2A10">
        <w:rPr>
          <w:lang w:val="en-AU"/>
        </w:rPr>
        <w:t xml:space="preserve">The most common place for a woman to experience her </w:t>
      </w:r>
      <w:r w:rsidR="00CF2842" w:rsidRPr="001E2A10">
        <w:rPr>
          <w:rStyle w:val="Texthighlight-orange"/>
          <w:lang w:val="en-AU"/>
        </w:rPr>
        <w:t>most recent</w:t>
      </w:r>
      <w:r w:rsidRPr="001E2A10">
        <w:rPr>
          <w:lang w:val="en-AU"/>
        </w:rPr>
        <w:t xml:space="preserve"> assault was in a private residence - this was true across all assault types by same and opposite sex perpetrators. </w:t>
      </w:r>
    </w:p>
    <w:p w14:paraId="0D053024" w14:textId="58D9BCC6" w:rsidR="003672F6" w:rsidRPr="001E2A10" w:rsidRDefault="003672F6" w:rsidP="00A72F69">
      <w:pPr>
        <w:rPr>
          <w:lang w:val="en-AU"/>
        </w:rPr>
      </w:pPr>
      <w:r w:rsidRPr="001E2A10">
        <w:rPr>
          <w:lang w:val="en-AU"/>
        </w:rPr>
        <w:t xml:space="preserve">For men, there is much more variation in the most common location of his </w:t>
      </w:r>
      <w:r w:rsidR="00CF2842" w:rsidRPr="001E2A10">
        <w:rPr>
          <w:rStyle w:val="Texthighlight-orange"/>
          <w:lang w:val="en-AU"/>
        </w:rPr>
        <w:t>most recent</w:t>
      </w:r>
      <w:r w:rsidRPr="001E2A10">
        <w:rPr>
          <w:rStyle w:val="Strong"/>
          <w:lang w:val="en-AU"/>
        </w:rPr>
        <w:t xml:space="preserve"> </w:t>
      </w:r>
      <w:r w:rsidRPr="001E2A10">
        <w:rPr>
          <w:lang w:val="en-AU"/>
        </w:rPr>
        <w:t>assault: assault perpetrated by women was most likely to occur in the victim’s home, while violence by another man most commonly occurred in a place of entertainment/recreation or an “other” site outside of the home or workplace .</w:t>
      </w:r>
    </w:p>
    <w:p w14:paraId="58DF8B86" w14:textId="77777777" w:rsidR="00BA055E" w:rsidRPr="001E2A10" w:rsidRDefault="00BA055E">
      <w:pPr>
        <w:spacing w:before="0"/>
        <w:rPr>
          <w:lang w:val="en-AU"/>
        </w:rPr>
      </w:pPr>
      <w:r w:rsidRPr="001E2A10">
        <w:rPr>
          <w:lang w:val="en-AU"/>
        </w:rPr>
        <w:br w:type="page"/>
      </w:r>
    </w:p>
    <w:p w14:paraId="1FC228B2" w14:textId="7E8130C9" w:rsidR="004460BD" w:rsidRPr="001E2A10" w:rsidRDefault="003672F6" w:rsidP="00BA055E">
      <w:pPr>
        <w:rPr>
          <w:lang w:val="en-AU"/>
        </w:rPr>
      </w:pPr>
      <w:r w:rsidRPr="001E2A10">
        <w:rPr>
          <w:lang w:val="en-AU"/>
        </w:rPr>
        <w:lastRenderedPageBreak/>
        <w:t xml:space="preserve">Table C: Most common location of </w:t>
      </w:r>
      <w:r w:rsidR="00CF2842" w:rsidRPr="001E2A10">
        <w:rPr>
          <w:lang w:val="en-AU"/>
        </w:rPr>
        <w:t>most recent</w:t>
      </w:r>
      <w:r w:rsidRPr="001E2A10">
        <w:rPr>
          <w:lang w:val="en-AU"/>
        </w:rPr>
        <w:t xml:space="preserve"> incident of physical or sexual assault: By sex of victim and sex of perpetrator</w:t>
      </w:r>
    </w:p>
    <w:p w14:paraId="3D3995D1" w14:textId="49C83781" w:rsidR="00BA055E" w:rsidRPr="001E2A10" w:rsidRDefault="00BA055E" w:rsidP="00BA055E">
      <w:pPr>
        <w:rPr>
          <w:b/>
          <w:bCs/>
          <w:lang w:val="en-AU"/>
        </w:rPr>
      </w:pPr>
      <w:r w:rsidRPr="001E2A10">
        <w:rPr>
          <w:b/>
          <w:bCs/>
          <w:lang w:val="en-AU"/>
        </w:rPr>
        <w:t>Physical assault</w:t>
      </w:r>
    </w:p>
    <w:tbl>
      <w:tblPr>
        <w:tblStyle w:val="ANROWStablestyle"/>
        <w:tblW w:w="0" w:type="auto"/>
        <w:tblLook w:val="04A0" w:firstRow="1" w:lastRow="0" w:firstColumn="1" w:lastColumn="0" w:noHBand="0" w:noVBand="1"/>
      </w:tblPr>
      <w:tblGrid>
        <w:gridCol w:w="3969"/>
        <w:gridCol w:w="2971"/>
        <w:gridCol w:w="2971"/>
      </w:tblGrid>
      <w:tr w:rsidR="004F2B2C" w:rsidRPr="001E2A10" w14:paraId="595FF6E8" w14:textId="77777777" w:rsidTr="004460BD">
        <w:trPr>
          <w:cnfStyle w:val="100000000000" w:firstRow="1" w:lastRow="0" w:firstColumn="0" w:lastColumn="0" w:oddVBand="0" w:evenVBand="0" w:oddHBand="0" w:evenHBand="0" w:firstRowFirstColumn="0" w:firstRowLastColumn="0" w:lastRowFirstColumn="0" w:lastRowLastColumn="0"/>
          <w:tblHeader/>
        </w:trPr>
        <w:tc>
          <w:tcPr>
            <w:tcW w:w="3969" w:type="dxa"/>
            <w:tcBorders>
              <w:bottom w:val="single" w:sz="8" w:space="0" w:color="000000" w:themeColor="text1"/>
              <w:right w:val="single" w:sz="18" w:space="0" w:color="FFFFFF" w:themeColor="background1"/>
            </w:tcBorders>
            <w:shd w:val="clear" w:color="auto" w:fill="E3E3E4" w:themeFill="accent4" w:themeFillTint="33"/>
          </w:tcPr>
          <w:p w14:paraId="0DBC9C0D" w14:textId="56ECD8A6" w:rsidR="004460BD" w:rsidRPr="001E2A10" w:rsidRDefault="00BA055E" w:rsidP="0014525B">
            <w:pPr>
              <w:rPr>
                <w:rFonts w:ascii="Arial" w:hAnsi="Arial" w:cs="Arial"/>
                <w:lang w:val="en-AU"/>
              </w:rPr>
            </w:pPr>
            <w:r w:rsidRPr="001E2A10">
              <w:rPr>
                <w:rFonts w:ascii="Arial" w:hAnsi="Arial" w:cs="Arial"/>
                <w:color w:val="000000" w:themeColor="text1"/>
                <w:lang w:val="en-AU"/>
              </w:rPr>
              <w:t>Sex of perpetrator</w:t>
            </w:r>
          </w:p>
        </w:tc>
        <w:tc>
          <w:tcPr>
            <w:tcW w:w="2971" w:type="dxa"/>
            <w:tcBorders>
              <w:left w:val="single" w:sz="18" w:space="0" w:color="FFFFFF" w:themeColor="background1"/>
              <w:bottom w:val="single" w:sz="8" w:space="0" w:color="000000" w:themeColor="text1"/>
              <w:right w:val="single" w:sz="18" w:space="0" w:color="FFFFFF" w:themeColor="background1"/>
            </w:tcBorders>
            <w:shd w:val="clear" w:color="auto" w:fill="D5412E"/>
          </w:tcPr>
          <w:p w14:paraId="17BB5B1E" w14:textId="49AB7875" w:rsidR="004460BD" w:rsidRPr="001E2A10" w:rsidRDefault="004460BD" w:rsidP="0014525B">
            <w:pPr>
              <w:jc w:val="center"/>
              <w:rPr>
                <w:rFonts w:ascii="Arial" w:hAnsi="Arial" w:cs="Arial"/>
                <w:lang w:val="en-AU"/>
              </w:rPr>
            </w:pPr>
            <w:r w:rsidRPr="001E2A10">
              <w:rPr>
                <w:rFonts w:ascii="Arial" w:hAnsi="Arial" w:cs="Arial"/>
                <w:lang w:val="en-AU"/>
              </w:rPr>
              <w:t>Female victim</w:t>
            </w:r>
          </w:p>
        </w:tc>
        <w:tc>
          <w:tcPr>
            <w:tcW w:w="2971" w:type="dxa"/>
            <w:tcBorders>
              <w:left w:val="single" w:sz="18" w:space="0" w:color="FFFFFF" w:themeColor="background1"/>
              <w:bottom w:val="single" w:sz="8" w:space="0" w:color="000000" w:themeColor="text1"/>
            </w:tcBorders>
            <w:shd w:val="clear" w:color="auto" w:fill="258369"/>
          </w:tcPr>
          <w:p w14:paraId="09A350D0" w14:textId="09FD2A42" w:rsidR="004460BD" w:rsidRPr="001E2A10" w:rsidRDefault="004460BD" w:rsidP="0014525B">
            <w:pPr>
              <w:jc w:val="center"/>
              <w:rPr>
                <w:rFonts w:ascii="Arial" w:hAnsi="Arial" w:cs="Arial"/>
                <w:lang w:val="en-AU"/>
              </w:rPr>
            </w:pPr>
            <w:r w:rsidRPr="001E2A10">
              <w:rPr>
                <w:rFonts w:ascii="Arial" w:hAnsi="Arial" w:cs="Arial"/>
                <w:lang w:val="en-AU"/>
              </w:rPr>
              <w:t>Male victim</w:t>
            </w:r>
          </w:p>
        </w:tc>
      </w:tr>
      <w:tr w:rsidR="004460BD" w:rsidRPr="001E2A10" w14:paraId="3F0BD19B" w14:textId="77777777" w:rsidTr="004F2B2C">
        <w:trPr>
          <w:cnfStyle w:val="000000100000" w:firstRow="0" w:lastRow="0" w:firstColumn="0" w:lastColumn="0" w:oddVBand="0" w:evenVBand="0" w:oddHBand="1" w:evenHBand="0" w:firstRowFirstColumn="0" w:firstRowLastColumn="0" w:lastRowFirstColumn="0" w:lastRowLastColumn="0"/>
        </w:trPr>
        <w:tc>
          <w:tcPr>
            <w:tcW w:w="3969" w:type="dxa"/>
            <w:tcBorders>
              <w:top w:val="single" w:sz="8" w:space="0" w:color="000000" w:themeColor="text1"/>
              <w:bottom w:val="single" w:sz="8" w:space="0" w:color="000000" w:themeColor="text1"/>
            </w:tcBorders>
            <w:shd w:val="clear" w:color="auto" w:fill="E3E3E4" w:themeFill="accent4" w:themeFillTint="33"/>
          </w:tcPr>
          <w:p w14:paraId="518FF6BA" w14:textId="2AF06182" w:rsidR="004460BD" w:rsidRPr="001E2A10" w:rsidRDefault="004460BD" w:rsidP="0014525B">
            <w:pPr>
              <w:rPr>
                <w:lang w:val="en-AU"/>
              </w:rPr>
            </w:pPr>
            <w:r w:rsidRPr="001E2A10">
              <w:rPr>
                <w:lang w:val="en-AU"/>
              </w:rPr>
              <w:t>Opposite sex perpetrator</w:t>
            </w:r>
          </w:p>
        </w:tc>
        <w:tc>
          <w:tcPr>
            <w:tcW w:w="2971" w:type="dxa"/>
            <w:tcBorders>
              <w:top w:val="single" w:sz="8" w:space="0" w:color="000000" w:themeColor="text1"/>
              <w:bottom w:val="single" w:sz="8" w:space="0" w:color="000000" w:themeColor="text1"/>
            </w:tcBorders>
          </w:tcPr>
          <w:p w14:paraId="1AF90C3F" w14:textId="695A4041" w:rsidR="004460BD" w:rsidRPr="001E2A10" w:rsidRDefault="004F2B2C" w:rsidP="004F2B2C">
            <w:pPr>
              <w:rPr>
                <w:rFonts w:ascii="Arial" w:hAnsi="Arial" w:cs="Arial"/>
                <w:b/>
                <w:bCs/>
                <w:color w:val="E10094"/>
                <w:lang w:val="en-AU"/>
              </w:rPr>
            </w:pPr>
            <w:r w:rsidRPr="001E2A10">
              <w:rPr>
                <w:rFonts w:ascii="Arial" w:hAnsi="Arial" w:cs="Arial"/>
                <w:b/>
                <w:bCs/>
                <w:color w:val="E10094"/>
                <w:lang w:val="en-AU"/>
              </w:rPr>
              <w:t xml:space="preserve">Victim’s own home (1,055,200) </w:t>
            </w:r>
          </w:p>
        </w:tc>
        <w:tc>
          <w:tcPr>
            <w:tcW w:w="2971" w:type="dxa"/>
            <w:tcBorders>
              <w:top w:val="single" w:sz="8" w:space="0" w:color="000000" w:themeColor="text1"/>
              <w:bottom w:val="single" w:sz="8" w:space="0" w:color="000000" w:themeColor="text1"/>
            </w:tcBorders>
          </w:tcPr>
          <w:p w14:paraId="5F579C16" w14:textId="465FF905" w:rsidR="004460BD" w:rsidRPr="001E2A10" w:rsidRDefault="004F2B2C" w:rsidP="004F2B2C">
            <w:pPr>
              <w:rPr>
                <w:rFonts w:ascii="Arial" w:hAnsi="Arial" w:cs="Arial"/>
                <w:b/>
                <w:bCs/>
                <w:lang w:val="en-AU"/>
              </w:rPr>
            </w:pPr>
            <w:r w:rsidRPr="001E2A10">
              <w:rPr>
                <w:rFonts w:ascii="Arial" w:hAnsi="Arial" w:cs="Arial"/>
                <w:b/>
                <w:bCs/>
                <w:color w:val="E10094"/>
                <w:lang w:val="en-AU"/>
              </w:rPr>
              <w:t>Victim’s own home (388,700)</w:t>
            </w:r>
          </w:p>
        </w:tc>
      </w:tr>
      <w:tr w:rsidR="004460BD" w:rsidRPr="001E2A10" w14:paraId="63A4CA8F" w14:textId="77777777" w:rsidTr="004F2B2C">
        <w:trPr>
          <w:cnfStyle w:val="000000010000" w:firstRow="0" w:lastRow="0" w:firstColumn="0" w:lastColumn="0" w:oddVBand="0" w:evenVBand="0" w:oddHBand="0" w:evenHBand="1" w:firstRowFirstColumn="0" w:firstRowLastColumn="0" w:lastRowFirstColumn="0" w:lastRowLastColumn="0"/>
        </w:trPr>
        <w:tc>
          <w:tcPr>
            <w:tcW w:w="3969" w:type="dxa"/>
            <w:tcBorders>
              <w:top w:val="single" w:sz="8" w:space="0" w:color="000000" w:themeColor="text1"/>
              <w:bottom w:val="single" w:sz="8" w:space="0" w:color="000000" w:themeColor="text1"/>
            </w:tcBorders>
            <w:shd w:val="clear" w:color="auto" w:fill="E3E3E4" w:themeFill="accent4" w:themeFillTint="33"/>
          </w:tcPr>
          <w:p w14:paraId="43750A70" w14:textId="02193742" w:rsidR="004460BD" w:rsidRPr="001E2A10" w:rsidRDefault="004460BD" w:rsidP="0014525B">
            <w:pPr>
              <w:rPr>
                <w:lang w:val="en-AU"/>
              </w:rPr>
            </w:pPr>
            <w:r w:rsidRPr="001E2A10">
              <w:rPr>
                <w:lang w:val="en-AU"/>
              </w:rPr>
              <w:t>Same sex perpetrator</w:t>
            </w:r>
          </w:p>
        </w:tc>
        <w:tc>
          <w:tcPr>
            <w:tcW w:w="2971" w:type="dxa"/>
            <w:tcBorders>
              <w:top w:val="single" w:sz="8" w:space="0" w:color="000000" w:themeColor="text1"/>
              <w:bottom w:val="single" w:sz="8" w:space="0" w:color="000000" w:themeColor="text1"/>
            </w:tcBorders>
            <w:shd w:val="clear" w:color="auto" w:fill="FFFFFF" w:themeFill="background1"/>
          </w:tcPr>
          <w:p w14:paraId="7C1E5070" w14:textId="744B6025" w:rsidR="004460BD" w:rsidRPr="001E2A10" w:rsidRDefault="004F2B2C" w:rsidP="004F2B2C">
            <w:pPr>
              <w:rPr>
                <w:rFonts w:ascii="Arial" w:hAnsi="Arial" w:cs="Arial"/>
                <w:b/>
                <w:bCs/>
                <w:lang w:val="en-AU"/>
              </w:rPr>
            </w:pPr>
            <w:r w:rsidRPr="001E2A10">
              <w:rPr>
                <w:rFonts w:ascii="Arial" w:hAnsi="Arial" w:cs="Arial"/>
                <w:b/>
                <w:bCs/>
                <w:color w:val="E10094"/>
                <w:lang w:val="en-AU"/>
              </w:rPr>
              <w:t>Victim’s own home (130,200)</w:t>
            </w:r>
            <w:r w:rsidRPr="001E2A10">
              <w:rPr>
                <w:rFonts w:ascii="Arial" w:hAnsi="Arial" w:cs="Arial"/>
                <w:b/>
                <w:bCs/>
                <w:lang w:val="en-AU"/>
              </w:rPr>
              <w:t xml:space="preserve"> </w:t>
            </w:r>
          </w:p>
        </w:tc>
        <w:tc>
          <w:tcPr>
            <w:tcW w:w="2971" w:type="dxa"/>
            <w:tcBorders>
              <w:top w:val="single" w:sz="8" w:space="0" w:color="000000" w:themeColor="text1"/>
              <w:bottom w:val="single" w:sz="8" w:space="0" w:color="000000" w:themeColor="text1"/>
            </w:tcBorders>
            <w:shd w:val="clear" w:color="auto" w:fill="FFFFFF" w:themeFill="background1"/>
          </w:tcPr>
          <w:p w14:paraId="3200CC27" w14:textId="2D356408" w:rsidR="004460BD" w:rsidRPr="001E2A10" w:rsidRDefault="004F2B2C" w:rsidP="004F2B2C">
            <w:pPr>
              <w:rPr>
                <w:rFonts w:ascii="Arial" w:hAnsi="Arial" w:cs="Arial"/>
                <w:b/>
                <w:bCs/>
                <w:color w:val="127AC2"/>
                <w:lang w:val="en-AU"/>
              </w:rPr>
            </w:pPr>
            <w:r w:rsidRPr="001E2A10">
              <w:rPr>
                <w:rFonts w:ascii="Arial" w:hAnsi="Arial" w:cs="Arial"/>
                <w:b/>
                <w:bCs/>
                <w:color w:val="127AC2"/>
                <w:lang w:val="en-AU"/>
              </w:rPr>
              <w:t>Place of entertainment/recreation (793,100)</w:t>
            </w:r>
          </w:p>
        </w:tc>
      </w:tr>
    </w:tbl>
    <w:p w14:paraId="75B9AB77" w14:textId="233A2034" w:rsidR="004460BD" w:rsidRPr="001E2A10" w:rsidRDefault="00BA055E" w:rsidP="00A72F69">
      <w:pPr>
        <w:rPr>
          <w:b/>
          <w:bCs/>
          <w:lang w:val="en-AU"/>
        </w:rPr>
      </w:pPr>
      <w:r w:rsidRPr="001E2A10">
        <w:rPr>
          <w:b/>
          <w:bCs/>
          <w:lang w:val="en-AU"/>
        </w:rPr>
        <w:t>Sexual assault</w:t>
      </w:r>
    </w:p>
    <w:tbl>
      <w:tblPr>
        <w:tblStyle w:val="ANROWStablestyle"/>
        <w:tblW w:w="0" w:type="auto"/>
        <w:tblLook w:val="04A0" w:firstRow="1" w:lastRow="0" w:firstColumn="1" w:lastColumn="0" w:noHBand="0" w:noVBand="1"/>
      </w:tblPr>
      <w:tblGrid>
        <w:gridCol w:w="3969"/>
        <w:gridCol w:w="2971"/>
        <w:gridCol w:w="2971"/>
      </w:tblGrid>
      <w:tr w:rsidR="004460BD" w:rsidRPr="001E2A10" w14:paraId="75F7B59F" w14:textId="77777777" w:rsidTr="0014525B">
        <w:trPr>
          <w:cnfStyle w:val="100000000000" w:firstRow="1" w:lastRow="0" w:firstColumn="0" w:lastColumn="0" w:oddVBand="0" w:evenVBand="0" w:oddHBand="0" w:evenHBand="0" w:firstRowFirstColumn="0" w:firstRowLastColumn="0" w:lastRowFirstColumn="0" w:lastRowLastColumn="0"/>
          <w:tblHeader/>
        </w:trPr>
        <w:tc>
          <w:tcPr>
            <w:tcW w:w="3969" w:type="dxa"/>
            <w:tcBorders>
              <w:bottom w:val="single" w:sz="8" w:space="0" w:color="000000" w:themeColor="text1"/>
              <w:right w:val="single" w:sz="18" w:space="0" w:color="FFFFFF" w:themeColor="background1"/>
            </w:tcBorders>
            <w:shd w:val="clear" w:color="auto" w:fill="E3E3E4" w:themeFill="accent4" w:themeFillTint="33"/>
          </w:tcPr>
          <w:p w14:paraId="6BE6107A" w14:textId="24F98E41" w:rsidR="004460BD" w:rsidRPr="001E2A10" w:rsidRDefault="00BA055E" w:rsidP="0014525B">
            <w:pPr>
              <w:rPr>
                <w:rFonts w:ascii="Arial" w:hAnsi="Arial" w:cs="Arial"/>
                <w:lang w:val="en-AU"/>
              </w:rPr>
            </w:pPr>
            <w:r w:rsidRPr="001E2A10">
              <w:rPr>
                <w:rFonts w:ascii="Arial" w:hAnsi="Arial" w:cs="Arial"/>
                <w:color w:val="000000" w:themeColor="text1"/>
                <w:lang w:val="en-AU"/>
              </w:rPr>
              <w:t>Sex of perpetrator</w:t>
            </w:r>
          </w:p>
        </w:tc>
        <w:tc>
          <w:tcPr>
            <w:tcW w:w="2971" w:type="dxa"/>
            <w:tcBorders>
              <w:left w:val="single" w:sz="18" w:space="0" w:color="FFFFFF" w:themeColor="background1"/>
              <w:bottom w:val="single" w:sz="8" w:space="0" w:color="000000" w:themeColor="text1"/>
              <w:right w:val="single" w:sz="18" w:space="0" w:color="FFFFFF" w:themeColor="background1"/>
            </w:tcBorders>
            <w:shd w:val="clear" w:color="auto" w:fill="D5412E"/>
          </w:tcPr>
          <w:p w14:paraId="74131A2B" w14:textId="77777777" w:rsidR="004460BD" w:rsidRPr="001E2A10" w:rsidRDefault="004460BD" w:rsidP="0014525B">
            <w:pPr>
              <w:jc w:val="center"/>
              <w:rPr>
                <w:rFonts w:ascii="Arial" w:hAnsi="Arial" w:cs="Arial"/>
                <w:lang w:val="en-AU"/>
              </w:rPr>
            </w:pPr>
            <w:r w:rsidRPr="001E2A10">
              <w:rPr>
                <w:rFonts w:ascii="Arial" w:hAnsi="Arial" w:cs="Arial"/>
                <w:lang w:val="en-AU"/>
              </w:rPr>
              <w:t>Female victim</w:t>
            </w:r>
          </w:p>
        </w:tc>
        <w:tc>
          <w:tcPr>
            <w:tcW w:w="2971" w:type="dxa"/>
            <w:tcBorders>
              <w:left w:val="single" w:sz="18" w:space="0" w:color="FFFFFF" w:themeColor="background1"/>
              <w:bottom w:val="single" w:sz="8" w:space="0" w:color="000000" w:themeColor="text1"/>
            </w:tcBorders>
            <w:shd w:val="clear" w:color="auto" w:fill="258369"/>
          </w:tcPr>
          <w:p w14:paraId="1BDFDB95" w14:textId="77777777" w:rsidR="004460BD" w:rsidRPr="001E2A10" w:rsidRDefault="004460BD" w:rsidP="0014525B">
            <w:pPr>
              <w:jc w:val="center"/>
              <w:rPr>
                <w:rFonts w:ascii="Arial" w:hAnsi="Arial" w:cs="Arial"/>
                <w:lang w:val="en-AU"/>
              </w:rPr>
            </w:pPr>
            <w:r w:rsidRPr="001E2A10">
              <w:rPr>
                <w:rFonts w:ascii="Arial" w:hAnsi="Arial" w:cs="Arial"/>
                <w:lang w:val="en-AU"/>
              </w:rPr>
              <w:t>Male victim</w:t>
            </w:r>
          </w:p>
        </w:tc>
      </w:tr>
      <w:tr w:rsidR="004460BD" w:rsidRPr="001E2A10" w14:paraId="6E0AEB27" w14:textId="77777777" w:rsidTr="004F2B2C">
        <w:trPr>
          <w:cnfStyle w:val="000000100000" w:firstRow="0" w:lastRow="0" w:firstColumn="0" w:lastColumn="0" w:oddVBand="0" w:evenVBand="0" w:oddHBand="1" w:evenHBand="0" w:firstRowFirstColumn="0" w:firstRowLastColumn="0" w:lastRowFirstColumn="0" w:lastRowLastColumn="0"/>
        </w:trPr>
        <w:tc>
          <w:tcPr>
            <w:tcW w:w="3969" w:type="dxa"/>
            <w:tcBorders>
              <w:top w:val="single" w:sz="8" w:space="0" w:color="000000" w:themeColor="text1"/>
              <w:bottom w:val="single" w:sz="8" w:space="0" w:color="000000" w:themeColor="text1"/>
            </w:tcBorders>
            <w:shd w:val="clear" w:color="auto" w:fill="E3E3E4" w:themeFill="accent4" w:themeFillTint="33"/>
          </w:tcPr>
          <w:p w14:paraId="3AFF9471" w14:textId="728C4405" w:rsidR="004460BD" w:rsidRPr="001E2A10" w:rsidRDefault="004460BD" w:rsidP="004460BD">
            <w:pPr>
              <w:rPr>
                <w:lang w:val="en-AU"/>
              </w:rPr>
            </w:pPr>
            <w:r w:rsidRPr="001E2A10">
              <w:rPr>
                <w:lang w:val="en-AU"/>
              </w:rPr>
              <w:t>Opposite sex perpetrator</w:t>
            </w:r>
          </w:p>
        </w:tc>
        <w:tc>
          <w:tcPr>
            <w:tcW w:w="2971" w:type="dxa"/>
            <w:tcBorders>
              <w:top w:val="single" w:sz="8" w:space="0" w:color="000000" w:themeColor="text1"/>
              <w:bottom w:val="single" w:sz="8" w:space="0" w:color="000000" w:themeColor="text1"/>
            </w:tcBorders>
          </w:tcPr>
          <w:p w14:paraId="79EE7A4E" w14:textId="02ECB64F" w:rsidR="004460BD" w:rsidRPr="001E2A10" w:rsidRDefault="004F2B2C" w:rsidP="004F2B2C">
            <w:pPr>
              <w:rPr>
                <w:rFonts w:ascii="Arial" w:hAnsi="Arial" w:cs="Arial"/>
                <w:b/>
                <w:bCs/>
                <w:color w:val="E10094"/>
                <w:lang w:val="en-AU"/>
              </w:rPr>
            </w:pPr>
            <w:r w:rsidRPr="001E2A10">
              <w:rPr>
                <w:rFonts w:ascii="Arial" w:hAnsi="Arial" w:cs="Arial"/>
                <w:b/>
                <w:bCs/>
                <w:color w:val="E10094"/>
                <w:lang w:val="en-AU"/>
              </w:rPr>
              <w:t xml:space="preserve">Victim’s own home (381,600) </w:t>
            </w:r>
          </w:p>
        </w:tc>
        <w:tc>
          <w:tcPr>
            <w:tcW w:w="2971" w:type="dxa"/>
            <w:tcBorders>
              <w:top w:val="single" w:sz="8" w:space="0" w:color="000000" w:themeColor="text1"/>
              <w:bottom w:val="single" w:sz="8" w:space="0" w:color="000000" w:themeColor="text1"/>
            </w:tcBorders>
          </w:tcPr>
          <w:p w14:paraId="4CD6F893" w14:textId="4E1A9F42" w:rsidR="004460BD" w:rsidRPr="001E2A10" w:rsidRDefault="004F2B2C" w:rsidP="004F2B2C">
            <w:pPr>
              <w:rPr>
                <w:rFonts w:ascii="Arial" w:hAnsi="Arial" w:cs="Arial"/>
                <w:b/>
                <w:bCs/>
                <w:color w:val="E10094"/>
                <w:lang w:val="en-AU"/>
              </w:rPr>
            </w:pPr>
            <w:r w:rsidRPr="001E2A10">
              <w:rPr>
                <w:rFonts w:ascii="Arial" w:hAnsi="Arial" w:cs="Arial"/>
                <w:b/>
                <w:bCs/>
                <w:color w:val="E10094"/>
                <w:lang w:val="en-AU"/>
              </w:rPr>
              <w:t>Victim’s own home (56,500*)</w:t>
            </w:r>
          </w:p>
        </w:tc>
      </w:tr>
      <w:tr w:rsidR="004460BD" w:rsidRPr="001E2A10" w14:paraId="76C066B9" w14:textId="77777777" w:rsidTr="004F2B2C">
        <w:trPr>
          <w:cnfStyle w:val="000000010000" w:firstRow="0" w:lastRow="0" w:firstColumn="0" w:lastColumn="0" w:oddVBand="0" w:evenVBand="0" w:oddHBand="0" w:evenHBand="1" w:firstRowFirstColumn="0" w:firstRowLastColumn="0" w:lastRowFirstColumn="0" w:lastRowLastColumn="0"/>
        </w:trPr>
        <w:tc>
          <w:tcPr>
            <w:tcW w:w="3969" w:type="dxa"/>
            <w:tcBorders>
              <w:top w:val="single" w:sz="8" w:space="0" w:color="000000" w:themeColor="text1"/>
              <w:bottom w:val="single" w:sz="8" w:space="0" w:color="000000" w:themeColor="text1"/>
            </w:tcBorders>
            <w:shd w:val="clear" w:color="auto" w:fill="E3E3E4" w:themeFill="accent4" w:themeFillTint="33"/>
          </w:tcPr>
          <w:p w14:paraId="33EC2982" w14:textId="0A1A62F0" w:rsidR="004460BD" w:rsidRPr="001E2A10" w:rsidRDefault="004460BD" w:rsidP="004460BD">
            <w:pPr>
              <w:rPr>
                <w:lang w:val="en-AU"/>
              </w:rPr>
            </w:pPr>
            <w:r w:rsidRPr="001E2A10">
              <w:rPr>
                <w:lang w:val="en-AU"/>
              </w:rPr>
              <w:t>Same sex perpetrator</w:t>
            </w:r>
          </w:p>
        </w:tc>
        <w:tc>
          <w:tcPr>
            <w:tcW w:w="2971" w:type="dxa"/>
            <w:tcBorders>
              <w:top w:val="single" w:sz="8" w:space="0" w:color="000000" w:themeColor="text1"/>
              <w:bottom w:val="single" w:sz="8" w:space="0" w:color="000000" w:themeColor="text1"/>
            </w:tcBorders>
            <w:shd w:val="clear" w:color="auto" w:fill="FFFFFF" w:themeFill="background1"/>
          </w:tcPr>
          <w:p w14:paraId="06014143" w14:textId="7AB4B769" w:rsidR="004460BD" w:rsidRPr="001E2A10" w:rsidRDefault="004F2B2C" w:rsidP="004F2B2C">
            <w:pPr>
              <w:rPr>
                <w:rFonts w:ascii="Arial" w:hAnsi="Arial" w:cs="Arial"/>
                <w:b/>
                <w:bCs/>
                <w:lang w:val="en-AU"/>
              </w:rPr>
            </w:pPr>
            <w:r w:rsidRPr="001E2A10">
              <w:rPr>
                <w:rFonts w:ascii="Arial" w:hAnsi="Arial" w:cs="Arial"/>
                <w:b/>
                <w:bCs/>
                <w:color w:val="D5412E"/>
                <w:lang w:val="en-AU"/>
              </w:rPr>
              <w:t>Perpetrator’s home (where this is not also the victim’s home) (9,400*)</w:t>
            </w:r>
          </w:p>
        </w:tc>
        <w:tc>
          <w:tcPr>
            <w:tcW w:w="2971" w:type="dxa"/>
            <w:tcBorders>
              <w:top w:val="single" w:sz="8" w:space="0" w:color="000000" w:themeColor="text1"/>
              <w:bottom w:val="single" w:sz="8" w:space="0" w:color="000000" w:themeColor="text1"/>
            </w:tcBorders>
            <w:shd w:val="clear" w:color="auto" w:fill="FFFFFF" w:themeFill="background1"/>
          </w:tcPr>
          <w:p w14:paraId="7931636E" w14:textId="0920F0CD" w:rsidR="004460BD" w:rsidRPr="001E2A10" w:rsidRDefault="004F2B2C" w:rsidP="004F2B2C">
            <w:pPr>
              <w:rPr>
                <w:rFonts w:ascii="Arial" w:hAnsi="Arial" w:cs="Arial"/>
                <w:b/>
                <w:bCs/>
                <w:lang w:val="en-AU"/>
              </w:rPr>
            </w:pPr>
            <w:r w:rsidRPr="001E2A10">
              <w:rPr>
                <w:rFonts w:ascii="Arial" w:hAnsi="Arial" w:cs="Arial"/>
                <w:b/>
                <w:bCs/>
                <w:color w:val="258369"/>
                <w:lang w:val="en-AU"/>
              </w:rPr>
              <w:t>“Other” (including place of study, motel, serviced apartment, while waiting or using public transport etc.) (20,700**)</w:t>
            </w:r>
          </w:p>
        </w:tc>
      </w:tr>
    </w:tbl>
    <w:p w14:paraId="7A64C8A8" w14:textId="03744552" w:rsidR="004460BD" w:rsidRPr="001E2A10" w:rsidRDefault="004460BD" w:rsidP="00A72F69">
      <w:pPr>
        <w:rPr>
          <w:rStyle w:val="Gridreferencecharacterstyle"/>
          <w:lang w:val="en-AU"/>
        </w:rPr>
      </w:pPr>
      <w:r w:rsidRPr="001E2A10">
        <w:rPr>
          <w:rStyle w:val="Gridreferencecharacterstyle"/>
          <w:lang w:val="en-AU"/>
        </w:rPr>
        <w:t>Table 19: Rows 13-19, 28-34</w:t>
      </w:r>
    </w:p>
    <w:p w14:paraId="472CE2EA" w14:textId="21355DDF" w:rsidR="003672F6" w:rsidRPr="001E2A10" w:rsidRDefault="003672F6" w:rsidP="00A72F69">
      <w:pPr>
        <w:rPr>
          <w:lang w:val="en-AU"/>
        </w:rPr>
      </w:pPr>
      <w:r w:rsidRPr="001E2A10">
        <w:rPr>
          <w:lang w:val="en-AU"/>
        </w:rPr>
        <w:t xml:space="preserve">This sub-section has provided some detail of the nature of violent incidents experienced by women and men. Of note is how, for both women and men, injuries tended to be more severe when the assault is perpetrated by a male. In addition, violence in the context of alcohol and other drug use was reported more often by male victims than by female victims. In the next section, we examine the post-incident impacts of violence, as well as the actions that victims take after a violent episode. </w:t>
      </w:r>
    </w:p>
    <w:p w14:paraId="314D7C47" w14:textId="77777777" w:rsidR="0062584D" w:rsidRPr="001E2A10" w:rsidRDefault="0062584D" w:rsidP="0062584D">
      <w:pPr>
        <w:pStyle w:val="Greenborderbox-title"/>
        <w:rPr>
          <w:lang w:val="en-AU"/>
        </w:rPr>
      </w:pPr>
      <w:r w:rsidRPr="001E2A10">
        <w:rPr>
          <w:lang w:val="en-AU"/>
        </w:rPr>
        <w:t xml:space="preserve">What does it mean when you don’t have a statistical testing symbol for a section of text? </w:t>
      </w:r>
    </w:p>
    <w:p w14:paraId="04A58584" w14:textId="77777777" w:rsidR="0062584D" w:rsidRPr="001E2A10" w:rsidRDefault="0062584D" w:rsidP="0062584D">
      <w:pPr>
        <w:pStyle w:val="Greenborderbox-copy"/>
        <w:rPr>
          <w:lang w:val="en-AU"/>
        </w:rPr>
      </w:pPr>
      <w:r w:rsidRPr="001E2A10">
        <w:rPr>
          <w:lang w:val="en-AU"/>
        </w:rPr>
        <w:t>Statistical testing has only been performed for a minority of data points. These points were chosen because we thought it was likely that the data would be compared; or, that this type of testing was important in understanding the survey data. Thus, most statistical testing has occurred in this first section of the report that looks at the experiences of violence of women and men.</w:t>
      </w:r>
    </w:p>
    <w:p w14:paraId="5CFFC4A3" w14:textId="77777777" w:rsidR="0062584D" w:rsidRPr="001E2A10" w:rsidRDefault="0062584D" w:rsidP="0062584D">
      <w:pPr>
        <w:pStyle w:val="Greenborderbox-copy"/>
        <w:rPr>
          <w:lang w:val="en-AU"/>
        </w:rPr>
      </w:pPr>
      <w:r w:rsidRPr="001E2A10">
        <w:rPr>
          <w:lang w:val="en-AU"/>
        </w:rPr>
        <w:t xml:space="preserve">A statistical testing symbol is used for all instances where a statistical significance test has been completed. If there is no symbol, this means that the test has not been run by the researcher. </w:t>
      </w:r>
    </w:p>
    <w:p w14:paraId="7A2750F4" w14:textId="77777777" w:rsidR="004F2B2C" w:rsidRPr="001E2A10" w:rsidRDefault="004F2B2C">
      <w:pPr>
        <w:spacing w:before="0"/>
        <w:rPr>
          <w:lang w:val="en-AU"/>
        </w:rPr>
      </w:pPr>
      <w:r w:rsidRPr="001E2A10">
        <w:rPr>
          <w:lang w:val="en-AU"/>
        </w:rPr>
        <w:br w:type="page"/>
      </w:r>
    </w:p>
    <w:p w14:paraId="175EF79A" w14:textId="01BD7E22" w:rsidR="0062584D" w:rsidRPr="001E2A10" w:rsidRDefault="0062584D" w:rsidP="00A72F69">
      <w:pPr>
        <w:rPr>
          <w:lang w:val="en-AU"/>
        </w:rPr>
      </w:pPr>
      <w:r w:rsidRPr="001E2A10">
        <w:rPr>
          <w:noProof/>
          <w:lang w:val="en-AU"/>
        </w:rPr>
        <w:lastRenderedPageBreak/>
        <w:drawing>
          <wp:inline distT="0" distB="0" distL="0" distR="0" wp14:anchorId="5BF682D5" wp14:editId="16F7B19B">
            <wp:extent cx="3285731" cy="1178041"/>
            <wp:effectExtent l="0" t="0" r="0" b="0"/>
            <wp:docPr id="27" name="Picture 27" descr="Less than one third of male and female victims contacted police about their most recent incident of physical ass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ess than one third of male and female victims contacted police about their most recent incident of physical assaul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4161" cy="1181063"/>
                    </a:xfrm>
                    <a:prstGeom prst="rect">
                      <a:avLst/>
                    </a:prstGeom>
                    <a:noFill/>
                    <a:ln>
                      <a:noFill/>
                    </a:ln>
                  </pic:spPr>
                </pic:pic>
              </a:graphicData>
            </a:graphic>
          </wp:inline>
        </w:drawing>
      </w:r>
    </w:p>
    <w:p w14:paraId="6FFDD038" w14:textId="07DC5A43" w:rsidR="0062584D" w:rsidRPr="001E2A10" w:rsidRDefault="004F2B2C" w:rsidP="00A72F69">
      <w:pPr>
        <w:rPr>
          <w:lang w:val="en-AU"/>
        </w:rPr>
      </w:pPr>
      <w:r w:rsidRPr="001E2A10">
        <w:rPr>
          <w:noProof/>
          <w:lang w:val="en-AU"/>
        </w:rPr>
        <mc:AlternateContent>
          <mc:Choice Requires="wps">
            <w:drawing>
              <wp:inline distT="0" distB="0" distL="0" distR="0" wp14:anchorId="2B7F6494" wp14:editId="514249FF">
                <wp:extent cx="6282047" cy="0"/>
                <wp:effectExtent l="0" t="19050" r="24130" b="19050"/>
                <wp:docPr id="267" name="Straight Connector 26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B236D0" id="Straight Connector 26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Cx/E0W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2009FBB5" w14:textId="77777777" w:rsidR="003672F6" w:rsidRPr="001E2A10" w:rsidRDefault="003672F6" w:rsidP="00D81115">
      <w:pPr>
        <w:pStyle w:val="Heading2numbered"/>
        <w:rPr>
          <w:lang w:val="en-AU"/>
        </w:rPr>
      </w:pPr>
      <w:bookmarkStart w:id="287" w:name="_Toc78212975"/>
      <w:bookmarkStart w:id="288" w:name="_Toc78277549"/>
      <w:bookmarkStart w:id="289" w:name="_Toc78278381"/>
      <w:bookmarkStart w:id="290" w:name="_Toc78278750"/>
      <w:bookmarkStart w:id="291" w:name="_Toc78278924"/>
      <w:bookmarkStart w:id="292" w:name="_Toc78285107"/>
      <w:bookmarkStart w:id="293" w:name="_Toc78355538"/>
      <w:r w:rsidRPr="001E2A10">
        <w:rPr>
          <w:lang w:val="en-AU"/>
        </w:rPr>
        <w:t>Post-incident actions and impacts: What happens after an incident of violence?</w:t>
      </w:r>
      <w:bookmarkEnd w:id="287"/>
      <w:bookmarkEnd w:id="288"/>
      <w:bookmarkEnd w:id="289"/>
      <w:bookmarkEnd w:id="290"/>
      <w:bookmarkEnd w:id="291"/>
      <w:bookmarkEnd w:id="292"/>
      <w:bookmarkEnd w:id="293"/>
    </w:p>
    <w:p w14:paraId="3A0A1A48" w14:textId="77777777" w:rsidR="003672F6" w:rsidRPr="001E2A10" w:rsidRDefault="003672F6" w:rsidP="00D81115">
      <w:pPr>
        <w:pStyle w:val="Heading3numbered"/>
        <w:rPr>
          <w:lang w:val="en-AU"/>
        </w:rPr>
      </w:pPr>
      <w:bookmarkStart w:id="294" w:name="_Toc78212976"/>
      <w:bookmarkStart w:id="295" w:name="_Toc78278382"/>
      <w:bookmarkStart w:id="296" w:name="_Toc78278751"/>
      <w:bookmarkStart w:id="297" w:name="_Toc78278925"/>
      <w:bookmarkStart w:id="298" w:name="_Toc78285108"/>
      <w:bookmarkStart w:id="299" w:name="_Toc78355539"/>
      <w:r w:rsidRPr="001E2A10">
        <w:rPr>
          <w:lang w:val="en-AU"/>
        </w:rPr>
        <w:t>Police contact and court appearance</w:t>
      </w:r>
      <w:bookmarkEnd w:id="294"/>
      <w:bookmarkEnd w:id="295"/>
      <w:bookmarkEnd w:id="296"/>
      <w:bookmarkEnd w:id="297"/>
      <w:bookmarkEnd w:id="298"/>
      <w:bookmarkEnd w:id="299"/>
    </w:p>
    <w:p w14:paraId="309F1998" w14:textId="77777777" w:rsidR="003672F6" w:rsidRPr="001E2A10" w:rsidRDefault="003672F6" w:rsidP="00A72F69">
      <w:pPr>
        <w:rPr>
          <w:lang w:val="en-AU"/>
        </w:rPr>
      </w:pPr>
      <w:r w:rsidRPr="001E2A10">
        <w:rPr>
          <w:lang w:val="en-AU"/>
        </w:rPr>
        <w:t>Women and men report similar progressions through the criminal justice system, with about a third of victims contacting police and less than 15% indicating that the perpetrator went to court. While there is some variation by perpetrator type, the overall pattern of steady withdrawal from the criminal justice system is consistent.</w:t>
      </w:r>
    </w:p>
    <w:p w14:paraId="62A5A319" w14:textId="1D0D7630" w:rsidR="003672F6" w:rsidRPr="001E2A10" w:rsidRDefault="003672F6" w:rsidP="00A72F69">
      <w:pPr>
        <w:rPr>
          <w:lang w:val="en-AU"/>
        </w:rPr>
      </w:pPr>
      <w:r w:rsidRPr="001E2A10">
        <w:rPr>
          <w:lang w:val="en-AU"/>
        </w:rPr>
        <w:t xml:space="preserve">Below we provide details of police and court contact for men’s and women’s </w:t>
      </w:r>
      <w:r w:rsidR="00CF2842" w:rsidRPr="001E2A10">
        <w:rPr>
          <w:rStyle w:val="Texthighlight-orange"/>
          <w:lang w:val="en-AU"/>
        </w:rPr>
        <w:t>most recent</w:t>
      </w:r>
      <w:r w:rsidRPr="001E2A10">
        <w:rPr>
          <w:rStyle w:val="Strong"/>
          <w:lang w:val="en-AU"/>
        </w:rPr>
        <w:t xml:space="preserve"> </w:t>
      </w:r>
      <w:r w:rsidRPr="001E2A10">
        <w:rPr>
          <w:lang w:val="en-AU"/>
        </w:rPr>
        <w:t xml:space="preserve">physical assault. Data on police and court contact is collected through the </w:t>
      </w:r>
      <w:r w:rsidR="00CF2842" w:rsidRPr="001E2A10">
        <w:rPr>
          <w:lang w:val="en-AU"/>
        </w:rPr>
        <w:t>most recent</w:t>
      </w:r>
      <w:r w:rsidRPr="001E2A10">
        <w:rPr>
          <w:lang w:val="en-AU"/>
        </w:rPr>
        <w:t xml:space="preserve"> incident module of the PSS and therefore is unable to be aggregated for different violence types. We have chosen to focus on physical assault as it is the most common form of violence for both women and men, and therefore analysis of this data provides the most robust estimates. Less detailed data is available for sexual assault.</w:t>
      </w:r>
    </w:p>
    <w:p w14:paraId="4777E962" w14:textId="77777777" w:rsidR="0062584D" w:rsidRPr="001E2A10" w:rsidRDefault="0062584D" w:rsidP="0062584D">
      <w:pPr>
        <w:pStyle w:val="Greenborderbox-title"/>
        <w:rPr>
          <w:lang w:val="en-AU"/>
        </w:rPr>
      </w:pPr>
      <w:r w:rsidRPr="001E2A10">
        <w:rPr>
          <w:lang w:val="en-AU"/>
        </w:rPr>
        <w:t xml:space="preserve">Victims aren’t always aware of judicial responses </w:t>
      </w:r>
    </w:p>
    <w:p w14:paraId="5E412D04" w14:textId="77777777" w:rsidR="0062584D" w:rsidRPr="001E2A10" w:rsidRDefault="0062584D" w:rsidP="0062584D">
      <w:pPr>
        <w:pStyle w:val="Greenborderbox-copy"/>
        <w:rPr>
          <w:lang w:val="en-AU"/>
        </w:rPr>
      </w:pPr>
      <w:r w:rsidRPr="001E2A10">
        <w:rPr>
          <w:lang w:val="en-AU"/>
        </w:rPr>
        <w:t>It is important to note that information related to the charging of perpetrators and their attendance at court is from the viewpoint of the victim. This information is collected through the survey and relies on the victim’s understanding of the criminal justice response to their assault. In some cases, the victim may not be aware of the judicial processes related to their assault. This may affect the accuracy of the rates reported below.</w:t>
      </w:r>
    </w:p>
    <w:p w14:paraId="076EEFD8" w14:textId="77777777" w:rsidR="003672F6" w:rsidRPr="001E2A10" w:rsidRDefault="003672F6" w:rsidP="00D81115">
      <w:pPr>
        <w:pStyle w:val="Heading4numbered"/>
        <w:rPr>
          <w:lang w:val="en-AU"/>
        </w:rPr>
      </w:pPr>
      <w:bookmarkStart w:id="300" w:name="_Toc78212977"/>
      <w:r w:rsidRPr="001E2A10">
        <w:rPr>
          <w:lang w:val="en-AU"/>
        </w:rPr>
        <w:t>Physical assault</w:t>
      </w:r>
      <w:bookmarkEnd w:id="300"/>
    </w:p>
    <w:p w14:paraId="45F3EB50" w14:textId="2E6762E4" w:rsidR="003672F6" w:rsidRPr="001E2A10" w:rsidRDefault="003672F6" w:rsidP="00A72F69">
      <w:pPr>
        <w:rPr>
          <w:lang w:val="en-AU"/>
        </w:rPr>
      </w:pPr>
      <w:r w:rsidRPr="001E2A10">
        <w:rPr>
          <w:lang w:val="en-AU"/>
        </w:rPr>
        <w:t xml:space="preserve">The following statistics relate to people who have experienced physical assault since the age of 15 and describe their engagement with the justice system in relation to their </w:t>
      </w:r>
      <w:r w:rsidR="00CF2842" w:rsidRPr="001E2A10">
        <w:rPr>
          <w:rStyle w:val="Texthighlight-orange"/>
          <w:lang w:val="en-AU"/>
        </w:rPr>
        <w:t>most recent</w:t>
      </w:r>
      <w:r w:rsidRPr="001E2A10">
        <w:rPr>
          <w:rStyle w:val="Strong"/>
          <w:lang w:val="en-AU"/>
        </w:rPr>
        <w:t xml:space="preserve"> </w:t>
      </w:r>
      <w:r w:rsidRPr="001E2A10">
        <w:rPr>
          <w:lang w:val="en-AU"/>
        </w:rPr>
        <w:t xml:space="preserve">incident of physical assault. </w:t>
      </w:r>
    </w:p>
    <w:p w14:paraId="39973E98" w14:textId="77777777" w:rsidR="003672F6" w:rsidRPr="001E2A10" w:rsidRDefault="003672F6" w:rsidP="00D81115">
      <w:pPr>
        <w:pStyle w:val="Heading5"/>
        <w:rPr>
          <w:lang w:val="en-AU"/>
        </w:rPr>
      </w:pPr>
      <w:r w:rsidRPr="001E2A10">
        <w:rPr>
          <w:lang w:val="en-AU"/>
        </w:rPr>
        <w:t xml:space="preserve">Police contacted </w:t>
      </w:r>
    </w:p>
    <w:p w14:paraId="3E189A9E" w14:textId="516DD070" w:rsidR="004F2B2C" w:rsidRPr="001E2A10" w:rsidRDefault="000735AB" w:rsidP="00A72F69">
      <w:pPr>
        <w:rPr>
          <w:lang w:val="en-AU"/>
        </w:rPr>
      </w:pPr>
      <w:r w:rsidRPr="001E2A10">
        <w:rPr>
          <w:lang w:val="en-AU"/>
        </w:rPr>
        <w:t xml:space="preserve">A little under a third of victims contacted police about their </w:t>
      </w:r>
      <w:r w:rsidR="00CF2842" w:rsidRPr="001E2A10">
        <w:rPr>
          <w:rStyle w:val="Texthighlight-orange"/>
          <w:lang w:val="en-AU"/>
        </w:rPr>
        <w:t>most recent</w:t>
      </w:r>
      <w:r w:rsidRPr="001E2A10">
        <w:rPr>
          <w:lang w:val="en-AU"/>
        </w:rPr>
        <w:t xml:space="preserve"> physical assault. </w:t>
      </w:r>
    </w:p>
    <w:p w14:paraId="70ED1433" w14:textId="640565A0" w:rsidR="000735AB" w:rsidRPr="001E2A10" w:rsidRDefault="000735AB" w:rsidP="00A72F69">
      <w:pPr>
        <w:rPr>
          <w:rStyle w:val="Gridreferencecharacterstyle"/>
          <w:lang w:val="en-AU"/>
        </w:rPr>
      </w:pPr>
      <w:r w:rsidRPr="001E2A10">
        <w:rPr>
          <w:rStyle w:val="Gridreferencecharacterstyle"/>
          <w:lang w:val="en-AU"/>
        </w:rPr>
        <w:t>Tbl A11: Row 21</w:t>
      </w:r>
    </w:p>
    <w:p w14:paraId="522CEEF3" w14:textId="3F8BBAFC" w:rsidR="000735AB" w:rsidRPr="001E2A10" w:rsidRDefault="003A4F63">
      <w:pPr>
        <w:rPr>
          <w:rStyle w:val="Gridreferencecharacterstyle"/>
          <w:lang w:val="en-AU"/>
        </w:rPr>
      </w:pPr>
      <w:r w:rsidRPr="001E2A10">
        <w:rPr>
          <w:noProof/>
          <w:lang w:val="en-AU"/>
        </w:rPr>
        <w:drawing>
          <wp:inline distT="0" distB="0" distL="0" distR="0" wp14:anchorId="47200B2D" wp14:editId="33599577">
            <wp:extent cx="176001" cy="180000"/>
            <wp:effectExtent l="0" t="0" r="0" b="0"/>
            <wp:docPr id="385" name="Picture 385"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4F2B2C" w:rsidRPr="001E2A10">
        <w:rPr>
          <w:lang w:val="en-AU"/>
        </w:rPr>
        <w:t xml:space="preserve"> </w:t>
      </w:r>
      <w:r w:rsidR="000735AB" w:rsidRPr="001E2A10">
        <w:rPr>
          <w:lang w:val="en-AU"/>
        </w:rPr>
        <w:t xml:space="preserve">Regarding women and men who had experienced physical assault by an </w:t>
      </w:r>
      <w:r w:rsidR="000735AB" w:rsidRPr="001E2A10">
        <w:rPr>
          <w:u w:val="single"/>
          <w:lang w:val="en-AU"/>
        </w:rPr>
        <w:t>opposite sex perpetrator</w:t>
      </w:r>
      <w:r w:rsidR="000735AB" w:rsidRPr="001E2A10">
        <w:rPr>
          <w:lang w:val="en-AU"/>
        </w:rPr>
        <w:t xml:space="preserve">, the proportion of female victims who contacted the police was higher than the proportion of male victims.  </w:t>
      </w:r>
    </w:p>
    <w:p w14:paraId="20D7B506" w14:textId="7C7479BA" w:rsidR="000735AB" w:rsidRPr="001E2A10" w:rsidRDefault="00E70DD6">
      <w:pPr>
        <w:rPr>
          <w:rStyle w:val="Gridreferencecharacterstyle"/>
          <w:lang w:val="en-AU"/>
        </w:rPr>
      </w:pPr>
      <w:r w:rsidRPr="001E2A10">
        <w:rPr>
          <w:noProof/>
          <w:lang w:val="en-AU"/>
        </w:rPr>
        <w:drawing>
          <wp:inline distT="0" distB="0" distL="0" distR="0" wp14:anchorId="626A6F66" wp14:editId="28407B37">
            <wp:extent cx="176000" cy="180000"/>
            <wp:effectExtent l="0" t="0" r="0" b="0"/>
            <wp:docPr id="429" name="Picture 429"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4F2B2C" w:rsidRPr="001E2A10">
        <w:rPr>
          <w:lang w:val="en-AU"/>
        </w:rPr>
        <w:t xml:space="preserve"> </w:t>
      </w:r>
      <w:r w:rsidR="000735AB" w:rsidRPr="001E2A10">
        <w:rPr>
          <w:lang w:val="en-AU"/>
        </w:rPr>
        <w:t xml:space="preserve">There is no statistically significant difference in the proportion of victims who contacted police when comparing women and men who had experienced physical assault by a </w:t>
      </w:r>
      <w:r w:rsidR="000735AB" w:rsidRPr="001E2A10">
        <w:rPr>
          <w:u w:val="single"/>
          <w:lang w:val="en-AU"/>
        </w:rPr>
        <w:t>same sex perpetrator</w:t>
      </w:r>
      <w:r w:rsidR="000735AB" w:rsidRPr="001E2A10">
        <w:rPr>
          <w:lang w:val="en-AU"/>
        </w:rPr>
        <w:t xml:space="preserve">. </w:t>
      </w:r>
    </w:p>
    <w:p w14:paraId="344EAD38" w14:textId="77777777" w:rsidR="003672F6" w:rsidRPr="001E2A10" w:rsidRDefault="003672F6" w:rsidP="00D81115">
      <w:pPr>
        <w:pStyle w:val="Heading5"/>
        <w:rPr>
          <w:sz w:val="20"/>
          <w:szCs w:val="20"/>
          <w:lang w:val="en-AU"/>
        </w:rPr>
      </w:pPr>
      <w:r w:rsidRPr="001E2A10">
        <w:rPr>
          <w:lang w:val="en-AU"/>
        </w:rPr>
        <w:lastRenderedPageBreak/>
        <w:t>Perpetrator charged</w:t>
      </w:r>
    </w:p>
    <w:p w14:paraId="596BDA73" w14:textId="0CF2B422" w:rsidR="004F2B2C" w:rsidRPr="001E2A10" w:rsidRDefault="000735AB" w:rsidP="00A72F69">
      <w:pPr>
        <w:rPr>
          <w:lang w:val="en-AU"/>
        </w:rPr>
      </w:pPr>
      <w:r w:rsidRPr="001E2A10">
        <w:rPr>
          <w:lang w:val="en-AU"/>
        </w:rPr>
        <w:t xml:space="preserve">In approximately a third of cases where the victim has gone to the police about their </w:t>
      </w:r>
      <w:r w:rsidR="00CF2842" w:rsidRPr="001E2A10">
        <w:rPr>
          <w:rStyle w:val="Texthighlight-orange"/>
          <w:lang w:val="en-AU"/>
        </w:rPr>
        <w:t>most recent</w:t>
      </w:r>
      <w:r w:rsidRPr="001E2A10">
        <w:rPr>
          <w:rStyle w:val="Strong"/>
          <w:lang w:val="en-AU"/>
        </w:rPr>
        <w:t xml:space="preserve"> </w:t>
      </w:r>
      <w:r w:rsidRPr="001E2A10">
        <w:rPr>
          <w:lang w:val="en-AU"/>
        </w:rPr>
        <w:t xml:space="preserve">physical assault, the respondent reported that the perpetrator was then charged. </w:t>
      </w:r>
    </w:p>
    <w:p w14:paraId="71DEDFD0" w14:textId="4A527C00" w:rsidR="000735AB" w:rsidRPr="001E2A10" w:rsidRDefault="000735AB" w:rsidP="00A72F69">
      <w:pPr>
        <w:rPr>
          <w:rStyle w:val="Gridreferencecharacterstyle"/>
          <w:lang w:val="en-AU"/>
        </w:rPr>
      </w:pPr>
      <w:r w:rsidRPr="001E2A10">
        <w:rPr>
          <w:rStyle w:val="Gridreferencecharacterstyle"/>
          <w:lang w:val="en-AU"/>
        </w:rPr>
        <w:t>Tbl A11: Row 26</w:t>
      </w:r>
    </w:p>
    <w:p w14:paraId="0E3D15E4" w14:textId="4A281181" w:rsidR="000735AB" w:rsidRPr="001E2A10" w:rsidRDefault="00E70DD6">
      <w:pPr>
        <w:rPr>
          <w:rStyle w:val="Gridreferencecharacterstyle"/>
          <w:lang w:val="en-AU"/>
        </w:rPr>
      </w:pPr>
      <w:r w:rsidRPr="001E2A10">
        <w:rPr>
          <w:noProof/>
          <w:lang w:val="en-AU"/>
        </w:rPr>
        <w:drawing>
          <wp:inline distT="0" distB="0" distL="0" distR="0" wp14:anchorId="07249366" wp14:editId="213773F1">
            <wp:extent cx="176000" cy="180000"/>
            <wp:effectExtent l="0" t="0" r="0" b="0"/>
            <wp:docPr id="430" name="Picture 430"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4F2B2C" w:rsidRPr="001E2A10">
        <w:rPr>
          <w:lang w:val="en-AU"/>
        </w:rPr>
        <w:t xml:space="preserve"> </w:t>
      </w:r>
      <w:r w:rsidR="000735AB" w:rsidRPr="001E2A10">
        <w:rPr>
          <w:lang w:val="en-AU"/>
        </w:rPr>
        <w:t xml:space="preserve">There is no statistically significant difference in the proportion of perpetrators charged when comparing women and men who had experienced physical assault by an opposite sex perpetrator. </w:t>
      </w:r>
    </w:p>
    <w:p w14:paraId="587D91E3" w14:textId="462C8AAC" w:rsidR="000735AB" w:rsidRPr="001E2A10" w:rsidRDefault="003A4F63" w:rsidP="00A72F69">
      <w:pPr>
        <w:rPr>
          <w:lang w:val="en-AU"/>
        </w:rPr>
      </w:pPr>
      <w:r w:rsidRPr="001E2A10">
        <w:rPr>
          <w:noProof/>
          <w:lang w:val="en-AU"/>
        </w:rPr>
        <w:drawing>
          <wp:inline distT="0" distB="0" distL="0" distR="0" wp14:anchorId="503E9862" wp14:editId="0C68B5C1">
            <wp:extent cx="176001" cy="180000"/>
            <wp:effectExtent l="0" t="0" r="0" b="0"/>
            <wp:docPr id="386" name="Picture 386"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4F2B2C" w:rsidRPr="001E2A10">
        <w:rPr>
          <w:lang w:val="en-AU"/>
        </w:rPr>
        <w:t xml:space="preserve"> </w:t>
      </w:r>
      <w:r w:rsidR="000735AB" w:rsidRPr="001E2A10">
        <w:rPr>
          <w:lang w:val="en-AU"/>
        </w:rPr>
        <w:t>When considering male perpetrated physical assault, the rate varied slightly:</w:t>
      </w:r>
    </w:p>
    <w:p w14:paraId="20DF5311" w14:textId="77777777" w:rsidR="004E6265" w:rsidRPr="001E2A10" w:rsidRDefault="000735AB" w:rsidP="004E6265">
      <w:pPr>
        <w:pStyle w:val="ListParagraph"/>
        <w:rPr>
          <w:lang w:val="en-AU"/>
        </w:rPr>
      </w:pPr>
      <w:r w:rsidRPr="001E2A10">
        <w:rPr>
          <w:lang w:val="en-AU"/>
        </w:rPr>
        <w:t xml:space="preserve">27.8% for </w:t>
      </w:r>
      <w:r w:rsidRPr="001E2A10">
        <w:rPr>
          <w:rStyle w:val="Strong"/>
          <w:color w:val="258369"/>
          <w:lang w:val="en-AU"/>
        </w:rPr>
        <w:t>male victims</w:t>
      </w:r>
      <w:r w:rsidRPr="001E2A10">
        <w:rPr>
          <w:lang w:val="en-AU"/>
        </w:rPr>
        <w:t>; and</w:t>
      </w:r>
    </w:p>
    <w:p w14:paraId="4CC2AC00" w14:textId="171BCEF5" w:rsidR="000735AB" w:rsidRPr="001E2A10" w:rsidRDefault="000735AB" w:rsidP="004E6265">
      <w:pPr>
        <w:pStyle w:val="ListParagraph"/>
        <w:rPr>
          <w:rStyle w:val="Gridreferencecharacterstyle"/>
          <w:rFonts w:ascii="Times New Roman" w:hAnsi="Times New Roman"/>
          <w:sz w:val="22"/>
          <w:bdr w:val="none" w:sz="0" w:space="0" w:color="auto"/>
          <w:shd w:val="clear" w:color="auto" w:fill="auto"/>
          <w:lang w:val="en-AU"/>
        </w:rPr>
      </w:pPr>
      <w:r w:rsidRPr="001E2A10">
        <w:rPr>
          <w:lang w:val="en-AU"/>
        </w:rPr>
        <w:t xml:space="preserve">39% for </w:t>
      </w:r>
      <w:r w:rsidRPr="001E2A10">
        <w:rPr>
          <w:rStyle w:val="Strong"/>
          <w:color w:val="D5412E"/>
          <w:lang w:val="en-AU"/>
        </w:rPr>
        <w:t>female victims</w:t>
      </w:r>
      <w:r w:rsidRPr="001E2A10">
        <w:rPr>
          <w:lang w:val="en-AU"/>
        </w:rPr>
        <w:t xml:space="preserve">. </w:t>
      </w:r>
    </w:p>
    <w:p w14:paraId="6377562F" w14:textId="77777777" w:rsidR="003672F6" w:rsidRPr="001E2A10" w:rsidRDefault="003672F6" w:rsidP="00D81115">
      <w:pPr>
        <w:pStyle w:val="Heading5"/>
        <w:rPr>
          <w:sz w:val="20"/>
          <w:szCs w:val="20"/>
          <w:lang w:val="en-AU"/>
        </w:rPr>
      </w:pPr>
      <w:r w:rsidRPr="001E2A10">
        <w:rPr>
          <w:lang w:val="en-AU"/>
        </w:rPr>
        <w:t>Perpetrator went to court</w:t>
      </w:r>
    </w:p>
    <w:p w14:paraId="05934183" w14:textId="77777777" w:rsidR="004F2B2C" w:rsidRPr="001E2A10" w:rsidRDefault="000735AB" w:rsidP="00A72F69">
      <w:pPr>
        <w:rPr>
          <w:lang w:val="en-AU"/>
        </w:rPr>
      </w:pPr>
      <w:r w:rsidRPr="001E2A10">
        <w:rPr>
          <w:lang w:val="en-AU"/>
        </w:rPr>
        <w:t xml:space="preserve">In about eight out of ten cases, the respondent reported that the charged perpetrator went to court. </w:t>
      </w:r>
    </w:p>
    <w:p w14:paraId="131730ED" w14:textId="52A1003F" w:rsidR="000735AB" w:rsidRPr="001E2A10" w:rsidRDefault="000735AB" w:rsidP="00A72F69">
      <w:pPr>
        <w:rPr>
          <w:rStyle w:val="Gridreferencecharacterstyle"/>
          <w:lang w:val="en-AU"/>
        </w:rPr>
      </w:pPr>
      <w:r w:rsidRPr="001E2A10">
        <w:rPr>
          <w:rStyle w:val="Gridreferencecharacterstyle"/>
          <w:lang w:val="en-AU"/>
        </w:rPr>
        <w:t>Tbl A11: Row 31</w:t>
      </w:r>
    </w:p>
    <w:p w14:paraId="7BBCB38F" w14:textId="6FFD53A1" w:rsidR="000735AB" w:rsidRPr="001E2A10" w:rsidRDefault="00E70DD6">
      <w:pPr>
        <w:rPr>
          <w:rStyle w:val="Gridreferencecharacterstyle"/>
          <w:lang w:val="en-AU"/>
        </w:rPr>
      </w:pPr>
      <w:r w:rsidRPr="001E2A10">
        <w:rPr>
          <w:noProof/>
          <w:lang w:val="en-AU"/>
        </w:rPr>
        <w:drawing>
          <wp:inline distT="0" distB="0" distL="0" distR="0" wp14:anchorId="386448F0" wp14:editId="7A4EDFD9">
            <wp:extent cx="176000" cy="180000"/>
            <wp:effectExtent l="0" t="0" r="0" b="0"/>
            <wp:docPr id="431" name="Picture 431"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4F2B2C" w:rsidRPr="001E2A10">
        <w:rPr>
          <w:lang w:val="en-AU"/>
        </w:rPr>
        <w:t xml:space="preserve"> </w:t>
      </w:r>
      <w:r w:rsidR="000735AB" w:rsidRPr="001E2A10">
        <w:rPr>
          <w:lang w:val="en-AU"/>
        </w:rPr>
        <w:t xml:space="preserve">There was no statistically significant difference in this rate, regardless of the sex of the victim or perpetrator. </w:t>
      </w:r>
    </w:p>
    <w:p w14:paraId="3F37F87E" w14:textId="77777777" w:rsidR="0062584D" w:rsidRPr="001E2A10" w:rsidRDefault="0062584D" w:rsidP="0062584D">
      <w:pPr>
        <w:pStyle w:val="Greenborderbox-title"/>
        <w:rPr>
          <w:lang w:val="en-AU"/>
        </w:rPr>
      </w:pPr>
      <w:r w:rsidRPr="001E2A10">
        <w:rPr>
          <w:lang w:val="en-AU"/>
        </w:rPr>
        <w:t>Why are these numbers different?</w:t>
      </w:r>
    </w:p>
    <w:p w14:paraId="6144BF91" w14:textId="77777777" w:rsidR="0062584D" w:rsidRPr="001E2A10" w:rsidRDefault="0062584D" w:rsidP="0062584D">
      <w:pPr>
        <w:pStyle w:val="Greenborderbox-copy"/>
        <w:rPr>
          <w:lang w:val="en-AU"/>
        </w:rPr>
      </w:pPr>
      <w:r w:rsidRPr="001E2A10">
        <w:rPr>
          <w:lang w:val="en-AU"/>
        </w:rPr>
        <w:t xml:space="preserve">The statistics above are calculated by determining the percentage of people who have experienced a particular type of violence who go onto the next stage in the criminal justice process. </w:t>
      </w:r>
    </w:p>
    <w:p w14:paraId="25761244" w14:textId="77777777" w:rsidR="0062584D" w:rsidRPr="001E2A10" w:rsidRDefault="0062584D" w:rsidP="004F2B2C">
      <w:pPr>
        <w:pStyle w:val="Greenborderbox-copy"/>
        <w:rPr>
          <w:lang w:val="en-AU"/>
        </w:rPr>
      </w:pPr>
      <w:r w:rsidRPr="001E2A10">
        <w:rPr>
          <w:lang w:val="en-AU"/>
        </w:rPr>
        <w:t xml:space="preserve">In contrast, the proportions below are calculated as a percentage of all men/women who have experienced a particular type of violence. </w:t>
      </w:r>
    </w:p>
    <w:p w14:paraId="3DA78675" w14:textId="77777777" w:rsidR="0062584D" w:rsidRPr="001E2A10" w:rsidRDefault="0062584D" w:rsidP="0062584D">
      <w:pPr>
        <w:pStyle w:val="Greenborderbox-copy"/>
        <w:rPr>
          <w:lang w:val="en-AU"/>
        </w:rPr>
      </w:pPr>
      <w:r w:rsidRPr="001E2A10">
        <w:rPr>
          <w:lang w:val="en-AU"/>
        </w:rPr>
        <w:t>For instance, 219,600 women who were physically assaulted by a man reported that the perpetrator was charged. This is both:</w:t>
      </w:r>
    </w:p>
    <w:p w14:paraId="5EDE027B" w14:textId="77777777" w:rsidR="0062584D" w:rsidRPr="001E2A10" w:rsidRDefault="0062584D" w:rsidP="0062584D">
      <w:pPr>
        <w:pStyle w:val="Greenborderbox-list"/>
        <w:rPr>
          <w:lang w:val="en-AU"/>
        </w:rPr>
      </w:pPr>
      <w:r w:rsidRPr="001E2A10">
        <w:rPr>
          <w:lang w:val="en-AU"/>
        </w:rPr>
        <w:t>one in eight cases (12.8%) of women’s most recent incident of physical assault by a man (as below); and</w:t>
      </w:r>
    </w:p>
    <w:p w14:paraId="06120992" w14:textId="77777777" w:rsidR="0062584D" w:rsidRPr="001E2A10" w:rsidRDefault="0062584D" w:rsidP="0062584D">
      <w:pPr>
        <w:pStyle w:val="Greenborderbox-list"/>
        <w:rPr>
          <w:lang w:val="en-AU"/>
        </w:rPr>
      </w:pPr>
      <w:r w:rsidRPr="001E2A10">
        <w:rPr>
          <w:lang w:val="en-AU"/>
        </w:rPr>
        <w:t>four in ten (39%) cases where the female victim had gone to the police about her most recent incident of physical assault by a man (as above).</w:t>
      </w:r>
    </w:p>
    <w:p w14:paraId="7D05D431" w14:textId="77777777" w:rsidR="0062584D" w:rsidRPr="001E2A10" w:rsidRDefault="0062584D" w:rsidP="0062584D">
      <w:pPr>
        <w:pStyle w:val="Greenborderbox-copy"/>
        <w:rPr>
          <w:lang w:val="en-AU"/>
        </w:rPr>
      </w:pPr>
      <w:r w:rsidRPr="001E2A10">
        <w:rPr>
          <w:lang w:val="en-AU"/>
        </w:rPr>
        <w:t xml:space="preserve">Both statistics are correct – they are just looking at the same information in a different way. </w:t>
      </w:r>
    </w:p>
    <w:p w14:paraId="15652B95" w14:textId="77777777" w:rsidR="004F2B2C" w:rsidRPr="001E2A10" w:rsidRDefault="004F2B2C">
      <w:pPr>
        <w:spacing w:before="0"/>
        <w:rPr>
          <w:rFonts w:ascii="Arial" w:hAnsi="Arial"/>
          <w:b/>
          <w:bCs/>
          <w:lang w:val="en-AU"/>
        </w:rPr>
      </w:pPr>
      <w:r w:rsidRPr="001E2A10">
        <w:rPr>
          <w:lang w:val="en-AU"/>
        </w:rPr>
        <w:br w:type="page"/>
      </w:r>
    </w:p>
    <w:p w14:paraId="2AEB9DDC" w14:textId="40659DD8" w:rsidR="0062584D" w:rsidRPr="001E2A10" w:rsidRDefault="0062584D" w:rsidP="0062584D">
      <w:pPr>
        <w:pStyle w:val="Postitwithshadow-title"/>
        <w:rPr>
          <w:lang w:val="en-AU"/>
        </w:rPr>
      </w:pPr>
      <w:r w:rsidRPr="001E2A10">
        <w:rPr>
          <w:lang w:val="en-AU"/>
        </w:rPr>
        <w:lastRenderedPageBreak/>
        <w:t>What do you mean by "charged"?</w:t>
      </w:r>
    </w:p>
    <w:p w14:paraId="2C13CC00" w14:textId="77777777" w:rsidR="0062584D" w:rsidRPr="001E2A10" w:rsidRDefault="0062584D" w:rsidP="0062584D">
      <w:pPr>
        <w:pStyle w:val="Postitwithshadow-copy"/>
        <w:rPr>
          <w:lang w:val="en-AU"/>
        </w:rPr>
      </w:pPr>
      <w:r w:rsidRPr="001E2A10">
        <w:rPr>
          <w:lang w:val="en-AU"/>
        </w:rPr>
        <w:t>A person is said to have been charged if they are charged with a criminal offence. This includes, but is not limited to, being charged with a breach of a domestic violence order.</w:t>
      </w:r>
    </w:p>
    <w:p w14:paraId="10BD5341" w14:textId="33FB9F8E" w:rsidR="003672F6" w:rsidRPr="001E2A10" w:rsidRDefault="003672F6" w:rsidP="00D6306D">
      <w:pPr>
        <w:pStyle w:val="Acknowledgement"/>
        <w:rPr>
          <w:lang w:val="en-AU"/>
        </w:rPr>
      </w:pPr>
      <w:r w:rsidRPr="001E2A10">
        <w:rPr>
          <w:lang w:val="en-AU"/>
        </w:rPr>
        <w:t xml:space="preserve">Table D: Police involvement after most recent incident of physical assault: By sex of victim and sex of perpetrator </w:t>
      </w:r>
    </w:p>
    <w:p w14:paraId="5724DCA2" w14:textId="730B098B" w:rsidR="00D6306D" w:rsidRPr="001E2A10" w:rsidRDefault="00D6306D" w:rsidP="00A72F69">
      <w:pPr>
        <w:rPr>
          <w:lang w:val="en-AU"/>
        </w:rPr>
      </w:pPr>
      <w:r w:rsidRPr="001E2A10">
        <w:rPr>
          <w:lang w:val="en-AU"/>
        </w:rPr>
        <w:t>Male perpetrator:</w:t>
      </w:r>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D6306D" w:rsidRPr="001E2A10" w14:paraId="196EEE5E" w14:textId="77777777" w:rsidTr="00D6306D">
        <w:trPr>
          <w:tblHeader/>
          <w:tblCellSpacing w:w="15" w:type="dxa"/>
        </w:trPr>
        <w:tc>
          <w:tcPr>
            <w:tcW w:w="4916" w:type="dxa"/>
            <w:shd w:val="clear" w:color="auto" w:fill="D5412E"/>
            <w:vAlign w:val="center"/>
            <w:hideMark/>
          </w:tcPr>
          <w:p w14:paraId="223368C3" w14:textId="77777777" w:rsidR="00D6306D" w:rsidRPr="001E2A10" w:rsidRDefault="00D6306D" w:rsidP="0014525B">
            <w:pPr>
              <w:ind w:left="113"/>
              <w:rPr>
                <w:rFonts w:ascii="Arial" w:hAnsi="Arial" w:cs="Arial"/>
                <w:lang w:val="en-AU"/>
              </w:rPr>
            </w:pPr>
            <w:r w:rsidRPr="001E2A10">
              <w:rPr>
                <w:rFonts w:ascii="Arial" w:hAnsi="Arial" w:cs="Arial"/>
                <w:color w:val="FFFFFF" w:themeColor="background1"/>
                <w:lang w:val="en-AU"/>
              </w:rPr>
              <w:t>Female victim</w:t>
            </w:r>
          </w:p>
        </w:tc>
        <w:tc>
          <w:tcPr>
            <w:tcW w:w="4917" w:type="dxa"/>
            <w:shd w:val="clear" w:color="auto" w:fill="258369"/>
            <w:vAlign w:val="center"/>
            <w:hideMark/>
          </w:tcPr>
          <w:p w14:paraId="2946BA89" w14:textId="77777777" w:rsidR="00D6306D" w:rsidRPr="001E2A10" w:rsidRDefault="00D6306D" w:rsidP="0014525B">
            <w:pPr>
              <w:ind w:left="113"/>
              <w:rPr>
                <w:rFonts w:ascii="Arial" w:hAnsi="Arial" w:cs="Arial"/>
                <w:lang w:val="en-AU"/>
              </w:rPr>
            </w:pPr>
            <w:r w:rsidRPr="001E2A10">
              <w:rPr>
                <w:rFonts w:ascii="Arial" w:hAnsi="Arial" w:cs="Arial"/>
                <w:color w:val="FFFFFF" w:themeColor="background1"/>
                <w:lang w:val="en-AU"/>
              </w:rPr>
              <w:t>Male victim</w:t>
            </w:r>
          </w:p>
        </w:tc>
      </w:tr>
      <w:tr w:rsidR="00D6306D" w:rsidRPr="001E2A10" w14:paraId="05F707AC" w14:textId="77777777" w:rsidTr="00BD3CC1">
        <w:trPr>
          <w:tblCellSpacing w:w="15" w:type="dxa"/>
        </w:trPr>
        <w:tc>
          <w:tcPr>
            <w:tcW w:w="4916" w:type="dxa"/>
            <w:vAlign w:val="center"/>
          </w:tcPr>
          <w:p w14:paraId="365FEF74" w14:textId="3952B409" w:rsidR="00D6306D" w:rsidRPr="001E2A10" w:rsidRDefault="00BD3CC1" w:rsidP="00BD3CC1">
            <w:pPr>
              <w:rPr>
                <w:b/>
                <w:bCs/>
                <w:lang w:val="en-AU"/>
              </w:rPr>
            </w:pPr>
            <w:r w:rsidRPr="001E2A10">
              <w:rPr>
                <w:b/>
                <w:bCs/>
                <w:lang w:val="en-AU"/>
              </w:rPr>
              <w:t xml:space="preserve">Regarding their </w:t>
            </w:r>
            <w:r w:rsidR="00CF2842" w:rsidRPr="001E2A10">
              <w:rPr>
                <w:rStyle w:val="Texthighlight-orange"/>
                <w:lang w:val="en-AU"/>
              </w:rPr>
              <w:t>most recent</w:t>
            </w:r>
            <w:r w:rsidRPr="001E2A10">
              <w:rPr>
                <w:b/>
                <w:bCs/>
                <w:lang w:val="en-AU"/>
              </w:rPr>
              <w:t xml:space="preserve"> physical assault by a man (1,716,300):</w:t>
            </w:r>
          </w:p>
        </w:tc>
        <w:tc>
          <w:tcPr>
            <w:tcW w:w="4917" w:type="dxa"/>
            <w:vAlign w:val="center"/>
          </w:tcPr>
          <w:p w14:paraId="480BC0FA" w14:textId="6537BA84" w:rsidR="00D6306D" w:rsidRPr="001E2A10" w:rsidRDefault="00BD3CC1" w:rsidP="0014525B">
            <w:pPr>
              <w:rPr>
                <w:b/>
                <w:bCs/>
                <w:lang w:val="en-AU"/>
              </w:rPr>
            </w:pPr>
            <w:r w:rsidRPr="001E2A10">
              <w:rPr>
                <w:b/>
                <w:bCs/>
                <w:lang w:val="en-AU"/>
              </w:rPr>
              <w:t xml:space="preserve">Regarding their </w:t>
            </w:r>
            <w:r w:rsidR="00CF2842" w:rsidRPr="001E2A10">
              <w:rPr>
                <w:rStyle w:val="Texthighlight-orange"/>
                <w:lang w:val="en-AU"/>
              </w:rPr>
              <w:t>most recent</w:t>
            </w:r>
            <w:r w:rsidRPr="001E2A10">
              <w:rPr>
                <w:b/>
                <w:bCs/>
                <w:lang w:val="en-AU"/>
              </w:rPr>
              <w:t xml:space="preserve"> physical assault by a man (2,322,800):</w:t>
            </w:r>
          </w:p>
        </w:tc>
      </w:tr>
      <w:tr w:rsidR="00D6306D" w:rsidRPr="001E2A10" w14:paraId="0CFAD357" w14:textId="77777777" w:rsidTr="00BD3CC1">
        <w:trPr>
          <w:tblCellSpacing w:w="15" w:type="dxa"/>
        </w:trPr>
        <w:tc>
          <w:tcPr>
            <w:tcW w:w="4916" w:type="dxa"/>
            <w:tcBorders>
              <w:top w:val="single" w:sz="8" w:space="0" w:color="000000" w:themeColor="text1"/>
              <w:bottom w:val="single" w:sz="8" w:space="0" w:color="000000" w:themeColor="text1"/>
            </w:tcBorders>
            <w:vAlign w:val="center"/>
          </w:tcPr>
          <w:p w14:paraId="7632C3AF" w14:textId="35E95F36" w:rsidR="00D6306D" w:rsidRPr="001E2A10" w:rsidRDefault="00BD3CC1" w:rsidP="00BD3CC1">
            <w:pPr>
              <w:rPr>
                <w:lang w:val="en-AU"/>
              </w:rPr>
            </w:pPr>
            <w:r w:rsidRPr="001E2A10">
              <w:rPr>
                <w:lang w:val="en-AU"/>
              </w:rPr>
              <w:t>In one in three instances, the woman contacted police (32.8%): this is more than half a million women.</w:t>
            </w:r>
          </w:p>
        </w:tc>
        <w:tc>
          <w:tcPr>
            <w:tcW w:w="4917" w:type="dxa"/>
            <w:tcBorders>
              <w:top w:val="single" w:sz="8" w:space="0" w:color="000000" w:themeColor="text1"/>
              <w:bottom w:val="single" w:sz="8" w:space="0" w:color="000000" w:themeColor="text1"/>
            </w:tcBorders>
            <w:vAlign w:val="center"/>
          </w:tcPr>
          <w:p w14:paraId="1489FEA6" w14:textId="4DA7B576" w:rsidR="00D6306D" w:rsidRPr="001E2A10" w:rsidRDefault="00BD3CC1" w:rsidP="0014525B">
            <w:pPr>
              <w:rPr>
                <w:lang w:val="en-AU"/>
              </w:rPr>
            </w:pPr>
            <w:r w:rsidRPr="001E2A10">
              <w:rPr>
                <w:lang w:val="en-AU"/>
              </w:rPr>
              <w:t>In one in three instances, the man (victim) contacted police (32.1%): this is three quarters of a million men.</w:t>
            </w:r>
          </w:p>
        </w:tc>
      </w:tr>
      <w:tr w:rsidR="00D6306D" w:rsidRPr="001E2A10" w14:paraId="49B7393F" w14:textId="77777777" w:rsidTr="00BD3CC1">
        <w:trPr>
          <w:tblCellSpacing w:w="15" w:type="dxa"/>
        </w:trPr>
        <w:tc>
          <w:tcPr>
            <w:tcW w:w="4916" w:type="dxa"/>
            <w:tcBorders>
              <w:bottom w:val="single" w:sz="8" w:space="0" w:color="000000" w:themeColor="text1"/>
            </w:tcBorders>
            <w:vAlign w:val="center"/>
          </w:tcPr>
          <w:p w14:paraId="1222A050" w14:textId="6D46A1A0" w:rsidR="00D6306D" w:rsidRPr="001E2A10" w:rsidRDefault="00BD3CC1" w:rsidP="00BD3CC1">
            <w:pPr>
              <w:rPr>
                <w:lang w:val="en-AU"/>
              </w:rPr>
            </w:pPr>
            <w:r w:rsidRPr="001E2A10">
              <w:rPr>
                <w:lang w:val="en-AU"/>
              </w:rPr>
              <w:t xml:space="preserve">In one in eight cases, the victim reported that the male perpetrator was charged (219,600, </w:t>
            </w:r>
            <w:r w:rsidRPr="001E2A10">
              <w:rPr>
                <w:rStyle w:val="Texthighlight-green"/>
                <w:lang w:val="en-AU"/>
              </w:rPr>
              <w:t>12.8%</w:t>
            </w:r>
            <w:r w:rsidRPr="001E2A10">
              <w:rPr>
                <w:lang w:val="en-AU"/>
              </w:rPr>
              <w:t>).</w:t>
            </w:r>
          </w:p>
        </w:tc>
        <w:tc>
          <w:tcPr>
            <w:tcW w:w="4917" w:type="dxa"/>
            <w:tcBorders>
              <w:bottom w:val="single" w:sz="8" w:space="0" w:color="000000" w:themeColor="text1"/>
            </w:tcBorders>
            <w:vAlign w:val="center"/>
          </w:tcPr>
          <w:p w14:paraId="556CCB11" w14:textId="26C84D35" w:rsidR="00D6306D" w:rsidRPr="001E2A10" w:rsidRDefault="00BD3CC1" w:rsidP="0014525B">
            <w:pPr>
              <w:rPr>
                <w:lang w:val="en-AU"/>
              </w:rPr>
            </w:pPr>
            <w:r w:rsidRPr="001E2A10">
              <w:rPr>
                <w:lang w:val="en-AU"/>
              </w:rPr>
              <w:t xml:space="preserve">In one in 11 cases, the victim reported that the male perpetrator was charged (207,200, </w:t>
            </w:r>
            <w:r w:rsidRPr="001E2A10">
              <w:rPr>
                <w:rStyle w:val="Texthighlight-green"/>
                <w:lang w:val="en-AU"/>
              </w:rPr>
              <w:t>8.9%</w:t>
            </w:r>
            <w:r w:rsidRPr="001E2A10">
              <w:rPr>
                <w:lang w:val="en-AU"/>
              </w:rPr>
              <w:t>).</w:t>
            </w:r>
          </w:p>
        </w:tc>
      </w:tr>
      <w:tr w:rsidR="00D6306D" w:rsidRPr="001E2A10" w14:paraId="7EE148BD" w14:textId="77777777" w:rsidTr="00BD3CC1">
        <w:trPr>
          <w:tblCellSpacing w:w="15" w:type="dxa"/>
        </w:trPr>
        <w:tc>
          <w:tcPr>
            <w:tcW w:w="4916" w:type="dxa"/>
            <w:tcBorders>
              <w:bottom w:val="single" w:sz="8" w:space="0" w:color="000000" w:themeColor="text1"/>
            </w:tcBorders>
            <w:vAlign w:val="center"/>
          </w:tcPr>
          <w:p w14:paraId="6D343F7E" w14:textId="2B2EF173" w:rsidR="00D6306D" w:rsidRPr="001E2A10" w:rsidRDefault="00BD3CC1" w:rsidP="00BD3CC1">
            <w:pPr>
              <w:rPr>
                <w:lang w:val="en-AU"/>
              </w:rPr>
            </w:pPr>
            <w:r w:rsidRPr="001E2A10">
              <w:rPr>
                <w:lang w:val="en-AU"/>
              </w:rPr>
              <w:t xml:space="preserve">In one in nine cases, the victim reported that the male perpetrator went to court (191,700, </w:t>
            </w:r>
            <w:r w:rsidRPr="001E2A10">
              <w:rPr>
                <w:rStyle w:val="Texthighlight-green"/>
                <w:lang w:val="en-AU"/>
              </w:rPr>
              <w:t>11.1%</w:t>
            </w:r>
            <w:r w:rsidRPr="001E2A10">
              <w:rPr>
                <w:lang w:val="en-AU"/>
              </w:rPr>
              <w:t xml:space="preserve">): this is </w:t>
            </w:r>
            <w:r w:rsidRPr="001E2A10">
              <w:rPr>
                <w:rStyle w:val="Texthighlight-green"/>
                <w:lang w:val="en-AU"/>
              </w:rPr>
              <w:t>87.3%</w:t>
            </w:r>
            <w:r w:rsidRPr="001E2A10">
              <w:rPr>
                <w:lang w:val="en-AU"/>
              </w:rPr>
              <w:t xml:space="preserve"> of cases where the perpetrator was charged.</w:t>
            </w:r>
          </w:p>
        </w:tc>
        <w:tc>
          <w:tcPr>
            <w:tcW w:w="4917" w:type="dxa"/>
            <w:tcBorders>
              <w:bottom w:val="single" w:sz="8" w:space="0" w:color="000000" w:themeColor="text1"/>
            </w:tcBorders>
            <w:vAlign w:val="center"/>
          </w:tcPr>
          <w:p w14:paraId="0874AB6E" w14:textId="3E911678" w:rsidR="00D6306D" w:rsidRPr="001E2A10" w:rsidRDefault="00BD3CC1" w:rsidP="00BD3CC1">
            <w:pPr>
              <w:rPr>
                <w:lang w:val="en-AU"/>
              </w:rPr>
            </w:pPr>
            <w:r w:rsidRPr="001E2A10">
              <w:rPr>
                <w:lang w:val="en-AU"/>
              </w:rPr>
              <w:t xml:space="preserve">In one in 14 cases, the victim reported that the male perpetrator went to court (163,300, </w:t>
            </w:r>
            <w:r w:rsidRPr="001E2A10">
              <w:rPr>
                <w:rStyle w:val="Texthighlight-green"/>
                <w:lang w:val="en-AU"/>
              </w:rPr>
              <w:t>7%</w:t>
            </w:r>
            <w:r w:rsidRPr="001E2A10">
              <w:rPr>
                <w:lang w:val="en-AU"/>
              </w:rPr>
              <w:t xml:space="preserve">): this is </w:t>
            </w:r>
            <w:r w:rsidRPr="001E2A10">
              <w:rPr>
                <w:rStyle w:val="Texthighlight-green"/>
                <w:lang w:val="en-AU"/>
              </w:rPr>
              <w:t>78.8%</w:t>
            </w:r>
            <w:r w:rsidRPr="001E2A10">
              <w:rPr>
                <w:lang w:val="en-AU"/>
              </w:rPr>
              <w:t xml:space="preserve"> of cases where the perpetrator was charged.</w:t>
            </w:r>
          </w:p>
        </w:tc>
      </w:tr>
      <w:tr w:rsidR="00D6306D" w:rsidRPr="001E2A10" w14:paraId="08489CDE" w14:textId="77777777" w:rsidTr="00D6306D">
        <w:trPr>
          <w:tblCellSpacing w:w="15" w:type="dxa"/>
        </w:trPr>
        <w:tc>
          <w:tcPr>
            <w:tcW w:w="4916" w:type="dxa"/>
            <w:tcBorders>
              <w:top w:val="single" w:sz="8" w:space="0" w:color="FFFFFF" w:themeColor="background1"/>
            </w:tcBorders>
            <w:shd w:val="clear" w:color="auto" w:fill="E1E4E6" w:themeFill="accent6" w:themeFillTint="33"/>
            <w:vAlign w:val="center"/>
            <w:hideMark/>
          </w:tcPr>
          <w:p w14:paraId="55BB90B0" w14:textId="0F450F4F" w:rsidR="00D6306D" w:rsidRPr="001E2A10" w:rsidRDefault="00722B35" w:rsidP="005A2789">
            <w:pPr>
              <w:pStyle w:val="Acknowledgement"/>
              <w:rPr>
                <w:lang w:val="en-AU"/>
              </w:rPr>
            </w:pPr>
            <w:r w:rsidRPr="001E2A10">
              <w:rPr>
                <w:lang w:val="en-AU"/>
              </w:rPr>
              <w:t>Table A11, columns B and C</w:t>
            </w:r>
          </w:p>
        </w:tc>
        <w:tc>
          <w:tcPr>
            <w:tcW w:w="4917" w:type="dxa"/>
            <w:tcBorders>
              <w:top w:val="single" w:sz="8" w:space="0" w:color="FFFFFF" w:themeColor="background1"/>
            </w:tcBorders>
            <w:shd w:val="clear" w:color="auto" w:fill="E1E4E6" w:themeFill="accent6" w:themeFillTint="33"/>
            <w:vAlign w:val="center"/>
            <w:hideMark/>
          </w:tcPr>
          <w:p w14:paraId="17AAA354" w14:textId="73E3A24D" w:rsidR="00D6306D" w:rsidRPr="001E2A10" w:rsidRDefault="00722B35" w:rsidP="005A2789">
            <w:pPr>
              <w:pStyle w:val="Acknowledgement"/>
              <w:rPr>
                <w:lang w:val="en-AU"/>
              </w:rPr>
            </w:pPr>
            <w:r w:rsidRPr="001E2A10">
              <w:rPr>
                <w:lang w:val="en-AU"/>
              </w:rPr>
              <w:t>Table A11, columns H and L</w:t>
            </w:r>
          </w:p>
        </w:tc>
      </w:tr>
    </w:tbl>
    <w:p w14:paraId="3D3C0A88" w14:textId="36FA8A7A" w:rsidR="00E46FFD" w:rsidRPr="001E2A10" w:rsidRDefault="00E46FFD" w:rsidP="00E46FFD">
      <w:pPr>
        <w:rPr>
          <w:lang w:val="en-AU"/>
        </w:rPr>
      </w:pPr>
      <w:r w:rsidRPr="001E2A10">
        <w:rPr>
          <w:lang w:val="en-AU"/>
        </w:rPr>
        <w:t>Female perpetrator:</w:t>
      </w:r>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E46FFD" w:rsidRPr="001E2A10" w14:paraId="06A497D6" w14:textId="77777777" w:rsidTr="0014525B">
        <w:trPr>
          <w:tblHeader/>
          <w:tblCellSpacing w:w="15" w:type="dxa"/>
        </w:trPr>
        <w:tc>
          <w:tcPr>
            <w:tcW w:w="4916" w:type="dxa"/>
            <w:shd w:val="clear" w:color="auto" w:fill="D5412E"/>
            <w:vAlign w:val="center"/>
            <w:hideMark/>
          </w:tcPr>
          <w:p w14:paraId="436CD142" w14:textId="77777777" w:rsidR="00E46FFD" w:rsidRPr="001E2A10" w:rsidRDefault="00E46FFD" w:rsidP="0014525B">
            <w:pPr>
              <w:ind w:left="113"/>
              <w:rPr>
                <w:rFonts w:ascii="Arial" w:hAnsi="Arial" w:cs="Arial"/>
                <w:lang w:val="en-AU"/>
              </w:rPr>
            </w:pPr>
            <w:r w:rsidRPr="001E2A10">
              <w:rPr>
                <w:rFonts w:ascii="Arial" w:hAnsi="Arial" w:cs="Arial"/>
                <w:color w:val="FFFFFF" w:themeColor="background1"/>
                <w:lang w:val="en-AU"/>
              </w:rPr>
              <w:t>Female victim</w:t>
            </w:r>
          </w:p>
        </w:tc>
        <w:tc>
          <w:tcPr>
            <w:tcW w:w="4917" w:type="dxa"/>
            <w:shd w:val="clear" w:color="auto" w:fill="258369"/>
            <w:vAlign w:val="center"/>
            <w:hideMark/>
          </w:tcPr>
          <w:p w14:paraId="40A4A040" w14:textId="77777777" w:rsidR="00E46FFD" w:rsidRPr="001E2A10" w:rsidRDefault="00E46FFD" w:rsidP="0014525B">
            <w:pPr>
              <w:ind w:left="113"/>
              <w:rPr>
                <w:rFonts w:ascii="Arial" w:hAnsi="Arial" w:cs="Arial"/>
                <w:lang w:val="en-AU"/>
              </w:rPr>
            </w:pPr>
            <w:r w:rsidRPr="001E2A10">
              <w:rPr>
                <w:rFonts w:ascii="Arial" w:hAnsi="Arial" w:cs="Arial"/>
                <w:color w:val="FFFFFF" w:themeColor="background1"/>
                <w:lang w:val="en-AU"/>
              </w:rPr>
              <w:t>Male victim</w:t>
            </w:r>
          </w:p>
        </w:tc>
      </w:tr>
      <w:tr w:rsidR="00E46FFD" w:rsidRPr="001E2A10" w14:paraId="5B873B5F" w14:textId="77777777" w:rsidTr="0014525B">
        <w:trPr>
          <w:tblCellSpacing w:w="15" w:type="dxa"/>
        </w:trPr>
        <w:tc>
          <w:tcPr>
            <w:tcW w:w="4916" w:type="dxa"/>
            <w:vAlign w:val="center"/>
          </w:tcPr>
          <w:p w14:paraId="7361A563" w14:textId="369C03C2" w:rsidR="00E46FFD" w:rsidRPr="001E2A10" w:rsidRDefault="00E46FFD" w:rsidP="0014525B">
            <w:pPr>
              <w:rPr>
                <w:lang w:val="en-AU"/>
              </w:rPr>
            </w:pPr>
            <w:r w:rsidRPr="001E2A10">
              <w:rPr>
                <w:lang w:val="en-AU"/>
              </w:rPr>
              <w:t xml:space="preserve">Regarding their </w:t>
            </w:r>
            <w:r w:rsidR="00CF2842" w:rsidRPr="001E2A10">
              <w:rPr>
                <w:rStyle w:val="Texthighlight-orange"/>
                <w:lang w:val="en-AU"/>
              </w:rPr>
              <w:t>most recent</w:t>
            </w:r>
            <w:r w:rsidRPr="001E2A10">
              <w:rPr>
                <w:lang w:val="en-AU"/>
              </w:rPr>
              <w:t xml:space="preserve"> physical assault by a woman (448,000):</w:t>
            </w:r>
          </w:p>
        </w:tc>
        <w:tc>
          <w:tcPr>
            <w:tcW w:w="4917" w:type="dxa"/>
            <w:vAlign w:val="center"/>
          </w:tcPr>
          <w:p w14:paraId="0412AD19" w14:textId="79E97BF2" w:rsidR="00E46FFD" w:rsidRPr="001E2A10" w:rsidRDefault="00E46FFD" w:rsidP="0014525B">
            <w:pPr>
              <w:rPr>
                <w:lang w:val="en-AU"/>
              </w:rPr>
            </w:pPr>
            <w:r w:rsidRPr="001E2A10">
              <w:rPr>
                <w:lang w:val="en-AU"/>
              </w:rPr>
              <w:t xml:space="preserve">Regarding their </w:t>
            </w:r>
            <w:r w:rsidR="00CF2842" w:rsidRPr="001E2A10">
              <w:rPr>
                <w:rStyle w:val="Texthighlight-orange"/>
                <w:lang w:val="en-AU"/>
              </w:rPr>
              <w:t>most recent</w:t>
            </w:r>
            <w:r w:rsidRPr="001E2A10">
              <w:rPr>
                <w:lang w:val="en-AU"/>
              </w:rPr>
              <w:t xml:space="preserve"> physical assault by a woman (726,000):</w:t>
            </w:r>
          </w:p>
        </w:tc>
      </w:tr>
      <w:tr w:rsidR="00E46FFD" w:rsidRPr="001E2A10" w14:paraId="0552C1AD" w14:textId="77777777" w:rsidTr="0014525B">
        <w:trPr>
          <w:tblCellSpacing w:w="15" w:type="dxa"/>
        </w:trPr>
        <w:tc>
          <w:tcPr>
            <w:tcW w:w="4916" w:type="dxa"/>
            <w:tcBorders>
              <w:top w:val="single" w:sz="8" w:space="0" w:color="000000" w:themeColor="text1"/>
              <w:bottom w:val="single" w:sz="8" w:space="0" w:color="000000" w:themeColor="text1"/>
            </w:tcBorders>
            <w:vAlign w:val="center"/>
          </w:tcPr>
          <w:p w14:paraId="6DFD9A8E" w14:textId="3F8D02E1" w:rsidR="00E46FFD" w:rsidRPr="001E2A10" w:rsidRDefault="00E46FFD" w:rsidP="0014525B">
            <w:pPr>
              <w:rPr>
                <w:lang w:val="en-AU"/>
              </w:rPr>
            </w:pPr>
            <w:r w:rsidRPr="001E2A10">
              <w:rPr>
                <w:lang w:val="en-AU"/>
              </w:rPr>
              <w:t>In one in three instances, the woman (victim) contacted police (31.6%): this is 141,400 women.</w:t>
            </w:r>
          </w:p>
        </w:tc>
        <w:tc>
          <w:tcPr>
            <w:tcW w:w="4917" w:type="dxa"/>
            <w:tcBorders>
              <w:top w:val="single" w:sz="8" w:space="0" w:color="000000" w:themeColor="text1"/>
              <w:bottom w:val="single" w:sz="8" w:space="0" w:color="000000" w:themeColor="text1"/>
            </w:tcBorders>
            <w:vAlign w:val="center"/>
          </w:tcPr>
          <w:p w14:paraId="351F1AC5" w14:textId="0E1A20D3" w:rsidR="00E46FFD" w:rsidRPr="001E2A10" w:rsidRDefault="00E46FFD" w:rsidP="0014525B">
            <w:pPr>
              <w:rPr>
                <w:lang w:val="en-AU"/>
              </w:rPr>
            </w:pPr>
            <w:r w:rsidRPr="001E2A10">
              <w:rPr>
                <w:lang w:val="en-AU"/>
              </w:rPr>
              <w:t>In less than one in four instances, the man contacted police (18.8%): this is 136,400 men.</w:t>
            </w:r>
          </w:p>
        </w:tc>
      </w:tr>
      <w:tr w:rsidR="00E46FFD" w:rsidRPr="001E2A10" w14:paraId="6882C80C" w14:textId="77777777" w:rsidTr="0014525B">
        <w:trPr>
          <w:tblCellSpacing w:w="15" w:type="dxa"/>
        </w:trPr>
        <w:tc>
          <w:tcPr>
            <w:tcW w:w="4916" w:type="dxa"/>
            <w:tcBorders>
              <w:bottom w:val="single" w:sz="8" w:space="0" w:color="000000" w:themeColor="text1"/>
            </w:tcBorders>
            <w:vAlign w:val="center"/>
          </w:tcPr>
          <w:p w14:paraId="52DCAF9C" w14:textId="7BC80F2F" w:rsidR="00E46FFD" w:rsidRPr="001E2A10" w:rsidRDefault="00E46FFD" w:rsidP="0014525B">
            <w:pPr>
              <w:rPr>
                <w:lang w:val="en-AU"/>
              </w:rPr>
            </w:pPr>
            <w:r w:rsidRPr="001E2A10">
              <w:rPr>
                <w:lang w:val="en-AU"/>
              </w:rPr>
              <w:t>In one in nine cases, the victim reported that the female perpetrator was charged (49,000, 10.9%).</w:t>
            </w:r>
          </w:p>
        </w:tc>
        <w:tc>
          <w:tcPr>
            <w:tcW w:w="4917" w:type="dxa"/>
            <w:tcBorders>
              <w:bottom w:val="single" w:sz="8" w:space="0" w:color="000000" w:themeColor="text1"/>
            </w:tcBorders>
            <w:vAlign w:val="center"/>
          </w:tcPr>
          <w:p w14:paraId="7749E27D" w14:textId="19BEF0E9" w:rsidR="00E46FFD" w:rsidRPr="001E2A10" w:rsidRDefault="00E46FFD" w:rsidP="0014525B">
            <w:pPr>
              <w:rPr>
                <w:lang w:val="en-AU"/>
              </w:rPr>
            </w:pPr>
            <w:r w:rsidRPr="001E2A10">
              <w:rPr>
                <w:lang w:val="en-AU"/>
              </w:rPr>
              <w:t>In one in 18 cases, the victim reported that the female perpetrator was charged (40,400*, 5.5%).</w:t>
            </w:r>
          </w:p>
        </w:tc>
      </w:tr>
      <w:tr w:rsidR="00E46FFD" w:rsidRPr="001E2A10" w14:paraId="0B9D2EE7" w14:textId="77777777" w:rsidTr="0014525B">
        <w:trPr>
          <w:tblCellSpacing w:w="15" w:type="dxa"/>
        </w:trPr>
        <w:tc>
          <w:tcPr>
            <w:tcW w:w="4916" w:type="dxa"/>
            <w:tcBorders>
              <w:bottom w:val="single" w:sz="8" w:space="0" w:color="000000" w:themeColor="text1"/>
            </w:tcBorders>
            <w:vAlign w:val="center"/>
          </w:tcPr>
          <w:p w14:paraId="7C417143" w14:textId="2113079F" w:rsidR="00E46FFD" w:rsidRPr="001E2A10" w:rsidRDefault="00E46FFD" w:rsidP="0014525B">
            <w:pPr>
              <w:rPr>
                <w:lang w:val="en-AU"/>
              </w:rPr>
            </w:pPr>
            <w:r w:rsidRPr="001E2A10">
              <w:rPr>
                <w:lang w:val="en-AU"/>
              </w:rPr>
              <w:t>In one in 11 cases, the victim reported that the female perpetrator went to court (42,100, 9.4%): this is 85.9% of cases where the perpetrator was charged.</w:t>
            </w:r>
          </w:p>
        </w:tc>
        <w:tc>
          <w:tcPr>
            <w:tcW w:w="4917" w:type="dxa"/>
            <w:tcBorders>
              <w:bottom w:val="single" w:sz="8" w:space="0" w:color="000000" w:themeColor="text1"/>
            </w:tcBorders>
            <w:vAlign w:val="center"/>
          </w:tcPr>
          <w:p w14:paraId="75A30FAC" w14:textId="6AA4A03A" w:rsidR="00E46FFD" w:rsidRPr="001E2A10" w:rsidRDefault="00E46FFD" w:rsidP="0014525B">
            <w:pPr>
              <w:rPr>
                <w:lang w:val="en-AU"/>
              </w:rPr>
            </w:pPr>
            <w:r w:rsidRPr="001E2A10">
              <w:rPr>
                <w:lang w:val="en-AU"/>
              </w:rPr>
              <w:t>In one in 22 cases, the victim reported that the female perpetrator went to court (33,100*, 4.5%): this is 81.8% of cases where the perpetrator was charged.</w:t>
            </w:r>
          </w:p>
        </w:tc>
      </w:tr>
      <w:tr w:rsidR="00E46FFD" w:rsidRPr="001E2A10" w14:paraId="44BA28BB" w14:textId="77777777" w:rsidTr="00E46FFD">
        <w:trPr>
          <w:tblCellSpacing w:w="15" w:type="dxa"/>
        </w:trPr>
        <w:tc>
          <w:tcPr>
            <w:tcW w:w="4916" w:type="dxa"/>
            <w:tcBorders>
              <w:top w:val="single" w:sz="8" w:space="0" w:color="FFFFFF" w:themeColor="background1"/>
            </w:tcBorders>
            <w:shd w:val="clear" w:color="auto" w:fill="E1E4E6" w:themeFill="accent6" w:themeFillTint="33"/>
            <w:vAlign w:val="center"/>
          </w:tcPr>
          <w:p w14:paraId="281CF94F" w14:textId="084B4A81" w:rsidR="00E46FFD" w:rsidRPr="001E2A10" w:rsidRDefault="00E46FFD" w:rsidP="005A2789">
            <w:pPr>
              <w:pStyle w:val="Acknowledgement"/>
              <w:rPr>
                <w:lang w:val="en-AU"/>
              </w:rPr>
            </w:pPr>
            <w:r w:rsidRPr="001E2A10">
              <w:rPr>
                <w:lang w:val="en-AU"/>
              </w:rPr>
              <w:t>Table A11, columns D and E</w:t>
            </w:r>
          </w:p>
        </w:tc>
        <w:tc>
          <w:tcPr>
            <w:tcW w:w="4917" w:type="dxa"/>
            <w:tcBorders>
              <w:top w:val="single" w:sz="8" w:space="0" w:color="FFFFFF" w:themeColor="background1"/>
            </w:tcBorders>
            <w:shd w:val="clear" w:color="auto" w:fill="E1E4E6" w:themeFill="accent6" w:themeFillTint="33"/>
            <w:vAlign w:val="center"/>
          </w:tcPr>
          <w:p w14:paraId="7A9517AC" w14:textId="6333F095" w:rsidR="00E46FFD" w:rsidRPr="001E2A10" w:rsidRDefault="00E46FFD" w:rsidP="005A2789">
            <w:pPr>
              <w:pStyle w:val="Acknowledgement"/>
              <w:rPr>
                <w:lang w:val="en-AU"/>
              </w:rPr>
            </w:pPr>
            <w:r w:rsidRPr="001E2A10">
              <w:rPr>
                <w:lang w:val="en-AU"/>
              </w:rPr>
              <w:t>Table A11, columns J and K</w:t>
            </w:r>
          </w:p>
        </w:tc>
      </w:tr>
    </w:tbl>
    <w:p w14:paraId="16FC4CE0" w14:textId="77777777" w:rsidR="003672F6" w:rsidRPr="001E2A10" w:rsidRDefault="003672F6" w:rsidP="00A72F69">
      <w:pPr>
        <w:rPr>
          <w:lang w:val="en-AU"/>
        </w:rPr>
      </w:pPr>
      <w:r w:rsidRPr="001E2A10">
        <w:rPr>
          <w:lang w:val="en-AU"/>
        </w:rPr>
        <w:lastRenderedPageBreak/>
        <w:t xml:space="preserve">With the exception of the last row of each square, the proportions above are calculated using the number of people having experienced the violence as the total (i.e., the first number in each square). </w:t>
      </w:r>
    </w:p>
    <w:p w14:paraId="681DE040" w14:textId="299DE4A8" w:rsidR="003672F6" w:rsidRPr="001E2A10" w:rsidRDefault="003672F6" w:rsidP="00A72F69">
      <w:pPr>
        <w:rPr>
          <w:lang w:val="en-AU"/>
        </w:rPr>
      </w:pPr>
      <w:r w:rsidRPr="001E2A10">
        <w:rPr>
          <w:lang w:val="en-AU"/>
        </w:rPr>
        <w:t>As discussed earlier in this section, both women and men were more likely to experience violence perpetrated by a man – for men, this violence was mostly perpetrated by strangers or by someone they knew (but were not in an intimate relationship with), while for women this violence tended to be perpetrated by a partner. It is likely that these differences in incident characteristics influence the difference in criminal justice system responses. For example, it seems logical that male-on-male violence resulted in less charges being laid, as laying charges against a stranger is likely to be more logistically difficult than laying charges against a partner.</w:t>
      </w:r>
    </w:p>
    <w:p w14:paraId="75DE1DD0" w14:textId="77777777" w:rsidR="0062584D" w:rsidRPr="001E2A10" w:rsidRDefault="0062584D" w:rsidP="0062584D">
      <w:pPr>
        <w:pStyle w:val="Postitwithshadow-copy"/>
        <w:rPr>
          <w:lang w:val="en-AU"/>
        </w:rPr>
      </w:pPr>
      <w:r w:rsidRPr="001E2A10">
        <w:rPr>
          <w:lang w:val="en-AU"/>
        </w:rPr>
        <w:t>As disaggregated sexual assault data for male sexual assault victims is not available, a full comparable analysis for sexual assault is not included in this publication.</w:t>
      </w:r>
    </w:p>
    <w:p w14:paraId="5D30DDE6" w14:textId="27A8A93C" w:rsidR="003672F6" w:rsidRPr="001E2A10" w:rsidRDefault="003672F6" w:rsidP="00A72F69">
      <w:pPr>
        <w:rPr>
          <w:lang w:val="en-AU"/>
        </w:rPr>
      </w:pPr>
      <w:r w:rsidRPr="001E2A10">
        <w:rPr>
          <w:lang w:val="en-AU"/>
        </w:rPr>
        <w:t xml:space="preserve">The following statistics relate to people who have experienced sexual assault since the age of 15 and describe their actions in relation to their </w:t>
      </w:r>
      <w:r w:rsidR="00CF2842" w:rsidRPr="001E2A10">
        <w:rPr>
          <w:rStyle w:val="Texthighlight-orange"/>
          <w:lang w:val="en-AU"/>
        </w:rPr>
        <w:t>most recent</w:t>
      </w:r>
      <w:r w:rsidRPr="001E2A10">
        <w:rPr>
          <w:lang w:val="en-AU"/>
        </w:rPr>
        <w:t xml:space="preserve"> sexual assault.</w:t>
      </w:r>
    </w:p>
    <w:p w14:paraId="36BDBAEA" w14:textId="77777777" w:rsidR="003672F6" w:rsidRPr="001E2A10" w:rsidRDefault="003672F6" w:rsidP="0087514D">
      <w:pPr>
        <w:pStyle w:val="Acknowledgement"/>
        <w:rPr>
          <w:lang w:val="en-AU"/>
        </w:rPr>
      </w:pPr>
      <w:r w:rsidRPr="001E2A10">
        <w:rPr>
          <w:lang w:val="en-AU"/>
        </w:rPr>
        <w:t>Table E: Police involvement after most recent incident of sexual assault: By sex of victim and sex of perpetrator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7"/>
        <w:gridCol w:w="4266"/>
        <w:gridCol w:w="4168"/>
      </w:tblGrid>
      <w:tr w:rsidR="003672F6" w:rsidRPr="001E2A10" w14:paraId="4E0B1C4C" w14:textId="77777777" w:rsidTr="001E2A10">
        <w:trPr>
          <w:tblHeader/>
          <w:tblCellSpacing w:w="15" w:type="dxa"/>
        </w:trPr>
        <w:tc>
          <w:tcPr>
            <w:tcW w:w="0" w:type="auto"/>
            <w:shd w:val="clear" w:color="auto" w:fill="FFFFFF" w:themeFill="background1"/>
            <w:vAlign w:val="center"/>
            <w:hideMark/>
          </w:tcPr>
          <w:p w14:paraId="27B86E3D" w14:textId="32D1B549" w:rsidR="003672F6" w:rsidRPr="001E2A10" w:rsidRDefault="00BA055E">
            <w:pPr>
              <w:rPr>
                <w:lang w:val="en-AU"/>
              </w:rPr>
            </w:pPr>
            <w:bookmarkStart w:id="301" w:name="_Hlk77148171"/>
            <w:r w:rsidRPr="001E2A10">
              <w:rPr>
                <w:lang w:val="en-AU"/>
              </w:rPr>
              <w:t>Sex of perpetrator</w:t>
            </w:r>
          </w:p>
        </w:tc>
        <w:tc>
          <w:tcPr>
            <w:tcW w:w="0" w:type="auto"/>
            <w:shd w:val="clear" w:color="auto" w:fill="D5412E"/>
            <w:vAlign w:val="center"/>
            <w:hideMark/>
          </w:tcPr>
          <w:p w14:paraId="6969DBB8" w14:textId="77777777" w:rsidR="003672F6" w:rsidRPr="001E2A10" w:rsidRDefault="003672F6" w:rsidP="00696520">
            <w:pPr>
              <w:ind w:left="113"/>
              <w:rPr>
                <w:rFonts w:ascii="Arial" w:hAnsi="Arial" w:cs="Arial"/>
                <w:b/>
                <w:bCs/>
                <w:color w:val="FFFFFF" w:themeColor="background1"/>
                <w:lang w:val="en-AU"/>
              </w:rPr>
            </w:pPr>
            <w:r w:rsidRPr="001E2A10">
              <w:rPr>
                <w:rFonts w:ascii="Arial" w:hAnsi="Arial" w:cs="Arial"/>
                <w:b/>
                <w:bCs/>
                <w:color w:val="FFFFFF" w:themeColor="background1"/>
                <w:lang w:val="en-AU"/>
              </w:rPr>
              <w:t>Female victim</w:t>
            </w:r>
          </w:p>
        </w:tc>
        <w:tc>
          <w:tcPr>
            <w:tcW w:w="0" w:type="auto"/>
            <w:shd w:val="clear" w:color="auto" w:fill="258369"/>
            <w:vAlign w:val="center"/>
            <w:hideMark/>
          </w:tcPr>
          <w:p w14:paraId="1D1F1F93" w14:textId="77777777" w:rsidR="003672F6" w:rsidRPr="001E2A10" w:rsidRDefault="003672F6" w:rsidP="00696520">
            <w:pPr>
              <w:ind w:left="113"/>
              <w:rPr>
                <w:rFonts w:ascii="Arial" w:hAnsi="Arial" w:cs="Arial"/>
                <w:b/>
                <w:bCs/>
                <w:color w:val="FFFFFF" w:themeColor="background1"/>
                <w:lang w:val="en-AU"/>
              </w:rPr>
            </w:pPr>
            <w:r w:rsidRPr="001E2A10">
              <w:rPr>
                <w:rFonts w:ascii="Arial" w:hAnsi="Arial" w:cs="Arial"/>
                <w:b/>
                <w:bCs/>
                <w:color w:val="FFFFFF" w:themeColor="background1"/>
                <w:lang w:val="en-AU"/>
              </w:rPr>
              <w:t>Male victim</w:t>
            </w:r>
          </w:p>
        </w:tc>
      </w:tr>
      <w:tr w:rsidR="00696520" w:rsidRPr="001E2A10" w14:paraId="0B28AA5B" w14:textId="77777777" w:rsidTr="00696520">
        <w:trPr>
          <w:trHeight w:val="1712"/>
          <w:tblCellSpacing w:w="15" w:type="dxa"/>
        </w:trPr>
        <w:tc>
          <w:tcPr>
            <w:tcW w:w="0" w:type="auto"/>
            <w:shd w:val="clear" w:color="auto" w:fill="258369"/>
            <w:vAlign w:val="center"/>
            <w:hideMark/>
          </w:tcPr>
          <w:p w14:paraId="1B497DE8" w14:textId="77777777" w:rsidR="00696520" w:rsidRPr="001E2A10" w:rsidRDefault="00696520" w:rsidP="00A72F69">
            <w:pPr>
              <w:rPr>
                <w:rFonts w:ascii="Arial" w:hAnsi="Arial" w:cs="Arial"/>
                <w:color w:val="FFFFFF" w:themeColor="background1"/>
                <w:lang w:val="en-AU"/>
              </w:rPr>
            </w:pPr>
            <w:r w:rsidRPr="001E2A10">
              <w:rPr>
                <w:rFonts w:ascii="Arial" w:hAnsi="Arial" w:cs="Arial"/>
                <w:color w:val="FFFFFF" w:themeColor="background1"/>
                <w:lang w:val="en-AU"/>
              </w:rPr>
              <w:t>Male perpetrator</w:t>
            </w:r>
          </w:p>
        </w:tc>
        <w:tc>
          <w:tcPr>
            <w:tcW w:w="0" w:type="auto"/>
            <w:vAlign w:val="center"/>
            <w:hideMark/>
          </w:tcPr>
          <w:p w14:paraId="7CFC379F" w14:textId="77777777" w:rsidR="00696520" w:rsidRPr="001E2A10" w:rsidRDefault="00696520" w:rsidP="00A72F69">
            <w:pPr>
              <w:rPr>
                <w:lang w:val="en-AU"/>
              </w:rPr>
            </w:pPr>
            <w:r w:rsidRPr="001E2A10">
              <w:rPr>
                <w:rStyle w:val="Strong"/>
                <w:lang w:val="en-AU"/>
              </w:rPr>
              <w:t>Of women who had been sexually assaulted by a man (852,800):</w:t>
            </w:r>
          </w:p>
          <w:p w14:paraId="6D6FEF24" w14:textId="6DEB397F" w:rsidR="00696520" w:rsidRPr="001E2A10" w:rsidRDefault="00696520" w:rsidP="00A72F69">
            <w:pPr>
              <w:rPr>
                <w:lang w:val="en-AU"/>
              </w:rPr>
            </w:pPr>
            <w:r w:rsidRPr="001E2A10">
              <w:rPr>
                <w:lang w:val="en-AU"/>
              </w:rPr>
              <w:t xml:space="preserve">One in five contacted the police about their </w:t>
            </w:r>
            <w:r w:rsidR="00CF2842" w:rsidRPr="001E2A10">
              <w:rPr>
                <w:rStyle w:val="Texthighlight-orange"/>
                <w:lang w:val="en-AU"/>
              </w:rPr>
              <w:t>most recent</w:t>
            </w:r>
            <w:r w:rsidRPr="001E2A10">
              <w:rPr>
                <w:rStyle w:val="Strong"/>
                <w:lang w:val="en-AU"/>
              </w:rPr>
              <w:t xml:space="preserve"> </w:t>
            </w:r>
            <w:r w:rsidRPr="001E2A10">
              <w:rPr>
                <w:lang w:val="en-AU"/>
              </w:rPr>
              <w:t>incident (162,800, 19.1%).</w:t>
            </w:r>
          </w:p>
        </w:tc>
        <w:tc>
          <w:tcPr>
            <w:tcW w:w="0" w:type="auto"/>
            <w:vAlign w:val="center"/>
            <w:hideMark/>
          </w:tcPr>
          <w:p w14:paraId="2E77ECFF" w14:textId="77777777" w:rsidR="00696520" w:rsidRPr="001E2A10" w:rsidRDefault="00696520" w:rsidP="00A72F69">
            <w:pPr>
              <w:rPr>
                <w:lang w:val="en-AU"/>
              </w:rPr>
            </w:pPr>
            <w:r w:rsidRPr="001E2A10">
              <w:rPr>
                <w:rStyle w:val="Strong"/>
                <w:lang w:val="en-AU"/>
              </w:rPr>
              <w:t>Of men who had experienced sexual assault by a man (72,300):</w:t>
            </w:r>
          </w:p>
          <w:p w14:paraId="7A362B51" w14:textId="356C5BDF" w:rsidR="00696520" w:rsidRPr="001E2A10" w:rsidRDefault="00696520" w:rsidP="00A72F69">
            <w:pPr>
              <w:rPr>
                <w:lang w:val="en-AU"/>
              </w:rPr>
            </w:pPr>
            <w:r w:rsidRPr="001E2A10">
              <w:rPr>
                <w:lang w:val="en-AU"/>
              </w:rPr>
              <w:t xml:space="preserve">One in three contacted the police about their </w:t>
            </w:r>
            <w:r w:rsidR="00CF2842" w:rsidRPr="001E2A10">
              <w:rPr>
                <w:rStyle w:val="Texthighlight-orange"/>
                <w:lang w:val="en-AU"/>
              </w:rPr>
              <w:t>most recent</w:t>
            </w:r>
            <w:r w:rsidRPr="001E2A10">
              <w:rPr>
                <w:rStyle w:val="Strong"/>
                <w:lang w:val="en-AU"/>
              </w:rPr>
              <w:t xml:space="preserve"> </w:t>
            </w:r>
            <w:r w:rsidRPr="001E2A10">
              <w:rPr>
                <w:lang w:val="en-AU"/>
              </w:rPr>
              <w:t>incident (24,200**, 33.5%**).</w:t>
            </w:r>
          </w:p>
        </w:tc>
      </w:tr>
      <w:tr w:rsidR="00696520" w:rsidRPr="001E2A10" w14:paraId="7BFBB178" w14:textId="77777777" w:rsidTr="00696520">
        <w:trPr>
          <w:trHeight w:val="1805"/>
          <w:tblCellSpacing w:w="15" w:type="dxa"/>
        </w:trPr>
        <w:tc>
          <w:tcPr>
            <w:tcW w:w="0" w:type="auto"/>
            <w:shd w:val="clear" w:color="auto" w:fill="D5412E"/>
            <w:vAlign w:val="center"/>
            <w:hideMark/>
          </w:tcPr>
          <w:p w14:paraId="30AB699C" w14:textId="77777777" w:rsidR="00696520" w:rsidRPr="001E2A10" w:rsidRDefault="00696520" w:rsidP="00A72F69">
            <w:pPr>
              <w:rPr>
                <w:rFonts w:ascii="Arial" w:hAnsi="Arial" w:cs="Arial"/>
                <w:color w:val="FFFFFF" w:themeColor="background1"/>
                <w:lang w:val="en-AU"/>
              </w:rPr>
            </w:pPr>
            <w:r w:rsidRPr="001E2A10">
              <w:rPr>
                <w:rFonts w:ascii="Arial" w:hAnsi="Arial" w:cs="Arial"/>
                <w:color w:val="FFFFFF" w:themeColor="background1"/>
                <w:lang w:val="en-AU"/>
              </w:rPr>
              <w:t>Female perpetrator</w:t>
            </w:r>
          </w:p>
        </w:tc>
        <w:tc>
          <w:tcPr>
            <w:tcW w:w="0" w:type="auto"/>
            <w:vAlign w:val="center"/>
            <w:hideMark/>
          </w:tcPr>
          <w:p w14:paraId="7D1EBF3D" w14:textId="77777777" w:rsidR="00696520" w:rsidRPr="001E2A10" w:rsidRDefault="00696520" w:rsidP="00A72F69">
            <w:pPr>
              <w:rPr>
                <w:lang w:val="en-AU"/>
              </w:rPr>
            </w:pPr>
            <w:r w:rsidRPr="001E2A10">
              <w:rPr>
                <w:rStyle w:val="Strong"/>
                <w:lang w:val="en-AU"/>
              </w:rPr>
              <w:t>Of women who had experienced sexual assault by a woman (25,400):</w:t>
            </w:r>
          </w:p>
          <w:p w14:paraId="3AFF54B9" w14:textId="2F62235A" w:rsidR="00696520" w:rsidRPr="001E2A10" w:rsidRDefault="00696520" w:rsidP="00A72F69">
            <w:pPr>
              <w:rPr>
                <w:lang w:val="en-AU"/>
              </w:rPr>
            </w:pPr>
            <w:r w:rsidRPr="001E2A10">
              <w:rPr>
                <w:lang w:val="en-AU"/>
              </w:rPr>
              <w:t xml:space="preserve">One in 23 women had contacted the police about their </w:t>
            </w:r>
            <w:r w:rsidR="00CF2842" w:rsidRPr="001E2A10">
              <w:rPr>
                <w:rStyle w:val="Texthighlight-orange"/>
                <w:lang w:val="en-AU"/>
              </w:rPr>
              <w:t>most recent</w:t>
            </w:r>
            <w:r w:rsidRPr="001E2A10">
              <w:rPr>
                <w:rStyle w:val="Strong"/>
                <w:lang w:val="en-AU"/>
              </w:rPr>
              <w:t xml:space="preserve"> </w:t>
            </w:r>
            <w:r w:rsidRPr="001E2A10">
              <w:rPr>
                <w:lang w:val="en-AU"/>
              </w:rPr>
              <w:t>incident (1,100**, 4.3%**).</w:t>
            </w:r>
          </w:p>
        </w:tc>
        <w:tc>
          <w:tcPr>
            <w:tcW w:w="0" w:type="auto"/>
            <w:vAlign w:val="center"/>
            <w:hideMark/>
          </w:tcPr>
          <w:p w14:paraId="4DE53F19" w14:textId="77777777" w:rsidR="00696520" w:rsidRPr="001E2A10" w:rsidRDefault="00696520" w:rsidP="00A72F69">
            <w:pPr>
              <w:rPr>
                <w:lang w:val="en-AU"/>
              </w:rPr>
            </w:pPr>
            <w:r w:rsidRPr="001E2A10">
              <w:rPr>
                <w:rStyle w:val="Strong"/>
                <w:lang w:val="en-AU"/>
              </w:rPr>
              <w:t xml:space="preserve">Of men who had experienced sexual assault by a woman (130,600): </w:t>
            </w:r>
          </w:p>
          <w:p w14:paraId="706208E2" w14:textId="1ED16FAC" w:rsidR="00696520" w:rsidRPr="001E2A10" w:rsidRDefault="00696520" w:rsidP="00A72F69">
            <w:pPr>
              <w:rPr>
                <w:lang w:val="en-AU"/>
              </w:rPr>
            </w:pPr>
            <w:r w:rsidRPr="001E2A10">
              <w:rPr>
                <w:lang w:val="en-AU"/>
              </w:rPr>
              <w:t xml:space="preserve">One in 20 men had contacted the police about their </w:t>
            </w:r>
            <w:r w:rsidR="00CF2842" w:rsidRPr="001E2A10">
              <w:rPr>
                <w:rStyle w:val="Texthighlight-orange"/>
                <w:lang w:val="en-AU"/>
              </w:rPr>
              <w:t>most recent</w:t>
            </w:r>
            <w:r w:rsidRPr="001E2A10">
              <w:rPr>
                <w:rStyle w:val="Strong"/>
                <w:lang w:val="en-AU"/>
              </w:rPr>
              <w:t xml:space="preserve"> </w:t>
            </w:r>
            <w:r w:rsidRPr="001E2A10">
              <w:rPr>
                <w:lang w:val="en-AU"/>
              </w:rPr>
              <w:t>incident (7,000**, 5.4%**).</w:t>
            </w:r>
          </w:p>
        </w:tc>
      </w:tr>
      <w:tr w:rsidR="0087514D" w:rsidRPr="001E2A10" w14:paraId="007EC553" w14:textId="77777777" w:rsidTr="00696520">
        <w:trPr>
          <w:tblCellSpacing w:w="15" w:type="dxa"/>
        </w:trPr>
        <w:tc>
          <w:tcPr>
            <w:tcW w:w="0" w:type="auto"/>
            <w:shd w:val="clear" w:color="auto" w:fill="FFFFFF" w:themeFill="background1"/>
            <w:vAlign w:val="center"/>
          </w:tcPr>
          <w:p w14:paraId="7C36840E" w14:textId="77777777" w:rsidR="0087514D" w:rsidRPr="001E2A10" w:rsidRDefault="0087514D">
            <w:pPr>
              <w:rPr>
                <w:sz w:val="24"/>
                <w:szCs w:val="24"/>
                <w:lang w:val="en-AU"/>
              </w:rPr>
            </w:pPr>
          </w:p>
        </w:tc>
        <w:tc>
          <w:tcPr>
            <w:tcW w:w="0" w:type="auto"/>
            <w:shd w:val="clear" w:color="auto" w:fill="E3E3E4" w:themeFill="accent4" w:themeFillTint="33"/>
            <w:vAlign w:val="center"/>
          </w:tcPr>
          <w:p w14:paraId="52750139" w14:textId="4C57EE64" w:rsidR="0087514D" w:rsidRPr="001E2A10" w:rsidRDefault="00696520" w:rsidP="00A72F69">
            <w:pPr>
              <w:rPr>
                <w:lang w:val="en-AU"/>
              </w:rPr>
            </w:pPr>
            <w:r w:rsidRPr="001E2A10">
              <w:rPr>
                <w:lang w:val="en-AU"/>
              </w:rPr>
              <w:t>Table 17, Rows B and F</w:t>
            </w:r>
          </w:p>
        </w:tc>
        <w:tc>
          <w:tcPr>
            <w:tcW w:w="0" w:type="auto"/>
            <w:shd w:val="clear" w:color="auto" w:fill="E3E3E4" w:themeFill="accent4" w:themeFillTint="33"/>
            <w:vAlign w:val="center"/>
          </w:tcPr>
          <w:p w14:paraId="6DBCD686" w14:textId="77777777" w:rsidR="0087514D" w:rsidRPr="001E2A10" w:rsidRDefault="0087514D" w:rsidP="00A72F69">
            <w:pPr>
              <w:rPr>
                <w:lang w:val="en-AU"/>
              </w:rPr>
            </w:pPr>
          </w:p>
        </w:tc>
      </w:tr>
    </w:tbl>
    <w:bookmarkEnd w:id="301"/>
    <w:p w14:paraId="19081B78" w14:textId="2D6D2976" w:rsidR="003672F6" w:rsidRPr="001E2A10" w:rsidRDefault="00E70DD6" w:rsidP="00A72F69">
      <w:pPr>
        <w:rPr>
          <w:lang w:val="en-AU"/>
        </w:rPr>
      </w:pPr>
      <w:r w:rsidRPr="001E2A10">
        <w:rPr>
          <w:noProof/>
          <w:lang w:val="en-AU"/>
        </w:rPr>
        <w:drawing>
          <wp:inline distT="0" distB="0" distL="0" distR="0" wp14:anchorId="57BA0F47" wp14:editId="17E8ED1D">
            <wp:extent cx="176000" cy="180000"/>
            <wp:effectExtent l="0" t="0" r="0" b="0"/>
            <wp:docPr id="432" name="Picture 432"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696520" w:rsidRPr="001E2A10">
        <w:rPr>
          <w:lang w:val="en-AU"/>
        </w:rPr>
        <w:t xml:space="preserve"> </w:t>
      </w:r>
      <w:r w:rsidR="003672F6" w:rsidRPr="001E2A10">
        <w:rPr>
          <w:lang w:val="en-AU"/>
        </w:rPr>
        <w:t>Sexual assault committed by a same sex perpetrator is a low prevalence crime. In the context of the PSS, this means that estimates related to these incidents have very high RSEs. Thus, even though more men (33.5%**) than women (4.3%**) had contacted police about being sexually assaulted by a same sex perpetrator, the difference in these numbers was not significant.</w:t>
      </w:r>
    </w:p>
    <w:p w14:paraId="67128EDA" w14:textId="3DC13EA3" w:rsidR="003672F6" w:rsidRPr="001E2A10" w:rsidRDefault="003A4F63" w:rsidP="00A72F69">
      <w:pPr>
        <w:rPr>
          <w:lang w:val="en-AU"/>
        </w:rPr>
      </w:pPr>
      <w:r w:rsidRPr="001E2A10">
        <w:rPr>
          <w:noProof/>
          <w:lang w:val="en-AU"/>
        </w:rPr>
        <w:drawing>
          <wp:inline distT="0" distB="0" distL="0" distR="0" wp14:anchorId="23CA46B1" wp14:editId="2206A83A">
            <wp:extent cx="176001" cy="180000"/>
            <wp:effectExtent l="0" t="0" r="0" b="0"/>
            <wp:docPr id="387" name="Picture 387"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696520" w:rsidRPr="001E2A10">
        <w:rPr>
          <w:lang w:val="en-AU"/>
        </w:rPr>
        <w:t xml:space="preserve"> </w:t>
      </w:r>
      <w:r w:rsidR="003672F6" w:rsidRPr="001E2A10">
        <w:rPr>
          <w:lang w:val="en-AU"/>
        </w:rPr>
        <w:t>Regarding sexual assault committed by an opposite sex perpetrator, women were more likely to contact police than men.</w:t>
      </w:r>
    </w:p>
    <w:p w14:paraId="4DFF2D3E" w14:textId="77777777" w:rsidR="003672F6" w:rsidRPr="001E2A10" w:rsidRDefault="003672F6" w:rsidP="00A72F69">
      <w:pPr>
        <w:rPr>
          <w:lang w:val="en-AU"/>
        </w:rPr>
      </w:pPr>
      <w:r w:rsidRPr="001E2A10">
        <w:rPr>
          <w:lang w:val="en-AU"/>
        </w:rPr>
        <w:t>Overall, this section demonstrates that police contact was more common for physical assault than sexual assault and that, regardless of the assault type, the sex of the victim or the sex of the perpetrator, only a minority of people reported their assault to police.</w:t>
      </w:r>
    </w:p>
    <w:p w14:paraId="51777A84" w14:textId="77777777" w:rsidR="003672F6" w:rsidRPr="001E2A10" w:rsidRDefault="003672F6" w:rsidP="00D81115">
      <w:pPr>
        <w:pStyle w:val="Heading3numbered"/>
        <w:rPr>
          <w:lang w:val="en-AU"/>
        </w:rPr>
      </w:pPr>
      <w:bookmarkStart w:id="302" w:name="_Toc78212978"/>
      <w:bookmarkStart w:id="303" w:name="_Toc78278383"/>
      <w:bookmarkStart w:id="304" w:name="_Toc78278752"/>
      <w:bookmarkStart w:id="305" w:name="_Toc78278926"/>
      <w:bookmarkStart w:id="306" w:name="_Toc78285109"/>
      <w:bookmarkStart w:id="307" w:name="_Toc78355540"/>
      <w:r w:rsidRPr="001E2A10">
        <w:rPr>
          <w:lang w:val="en-AU"/>
        </w:rPr>
        <w:lastRenderedPageBreak/>
        <w:t>Advice and support</w:t>
      </w:r>
      <w:bookmarkEnd w:id="302"/>
      <w:bookmarkEnd w:id="303"/>
      <w:bookmarkEnd w:id="304"/>
      <w:bookmarkEnd w:id="305"/>
      <w:bookmarkEnd w:id="306"/>
      <w:bookmarkEnd w:id="307"/>
    </w:p>
    <w:p w14:paraId="6FA3EF5E" w14:textId="7F7C6E28" w:rsidR="003672F6" w:rsidRPr="001E2A10" w:rsidRDefault="003672F6" w:rsidP="00A72F69">
      <w:pPr>
        <w:rPr>
          <w:lang w:val="en-AU"/>
        </w:rPr>
      </w:pPr>
      <w:r w:rsidRPr="001E2A10">
        <w:rPr>
          <w:lang w:val="en-AU"/>
        </w:rPr>
        <w:t xml:space="preserve">For both physical and sexual assault, and for both male and female victims, the majority of help seeking related to assaults perpetrated by males. This reflects both: a) the higher absolute numbers of victims in these categories; and b) the higher proportion of victims who sought advice and support about assaults perpetrated by men. </w:t>
      </w:r>
    </w:p>
    <w:p w14:paraId="49BA2CE8" w14:textId="77777777" w:rsidR="0062584D" w:rsidRPr="001E2A10" w:rsidRDefault="0062584D" w:rsidP="0062584D">
      <w:pPr>
        <w:pStyle w:val="Greenborderbox-title"/>
        <w:rPr>
          <w:lang w:val="en-AU"/>
        </w:rPr>
      </w:pPr>
      <w:r w:rsidRPr="001E2A10">
        <w:rPr>
          <w:lang w:val="en-AU"/>
        </w:rPr>
        <w:t>Telling someone is different to getting advice or support</w:t>
      </w:r>
    </w:p>
    <w:p w14:paraId="0659A18B" w14:textId="77777777" w:rsidR="0062584D" w:rsidRPr="001E2A10" w:rsidRDefault="0062584D" w:rsidP="0062584D">
      <w:pPr>
        <w:pStyle w:val="Greenborderbox-copy"/>
        <w:rPr>
          <w:lang w:val="en-AU"/>
        </w:rPr>
      </w:pPr>
      <w:r w:rsidRPr="001E2A10">
        <w:rPr>
          <w:lang w:val="en-AU"/>
        </w:rPr>
        <w:t>In relation to their most recent incident of violence, the PSS asks participants both about sources of advice and support and people they have told about the incident. The PSS distinguishes between these two types of telling.</w:t>
      </w:r>
    </w:p>
    <w:p w14:paraId="3796FC22" w14:textId="77777777" w:rsidR="0062584D" w:rsidRPr="001E2A10" w:rsidRDefault="0062584D" w:rsidP="0062584D">
      <w:pPr>
        <w:pStyle w:val="Greenborderbox-copy"/>
        <w:rPr>
          <w:lang w:val="en-AU"/>
        </w:rPr>
      </w:pPr>
      <w:r w:rsidRPr="001E2A10">
        <w:rPr>
          <w:lang w:val="en-AU"/>
        </w:rPr>
        <w:t xml:space="preserve">To tell someone about an incident only requires that you inform them about the incident: it does not require that the person give you any advice or support. </w:t>
      </w:r>
    </w:p>
    <w:p w14:paraId="36536564" w14:textId="77777777" w:rsidR="0062584D" w:rsidRPr="001E2A10" w:rsidRDefault="0062584D" w:rsidP="0062584D">
      <w:pPr>
        <w:pStyle w:val="Greenborderbox-copy"/>
        <w:rPr>
          <w:lang w:val="en-AU"/>
        </w:rPr>
      </w:pPr>
      <w:r w:rsidRPr="001E2A10">
        <w:rPr>
          <w:lang w:val="en-AU"/>
        </w:rPr>
        <w:t>If you said to someone “John hit me the other day” – this would be telling them about the incident.</w:t>
      </w:r>
    </w:p>
    <w:p w14:paraId="043BA4F7" w14:textId="6873DD5D" w:rsidR="0062584D" w:rsidRPr="001E2A10" w:rsidRDefault="0062584D" w:rsidP="0062584D">
      <w:pPr>
        <w:pStyle w:val="Greenborderbox-copy"/>
        <w:rPr>
          <w:lang w:val="en-AU"/>
        </w:rPr>
      </w:pPr>
      <w:r w:rsidRPr="001E2A10">
        <w:rPr>
          <w:lang w:val="en-AU"/>
        </w:rPr>
        <w:t>You would be getting advice or support if you said to someone “John hit me: could you help me work out what to do about it?”.</w:t>
      </w:r>
    </w:p>
    <w:p w14:paraId="51D8E491" w14:textId="59D8F8E1" w:rsidR="0062584D" w:rsidRPr="001E2A10" w:rsidRDefault="0062584D" w:rsidP="00D853C6">
      <w:pPr>
        <w:pStyle w:val="Acknowledgement"/>
        <w:rPr>
          <w:lang w:val="en-AU"/>
        </w:rPr>
      </w:pPr>
      <w:r w:rsidRPr="001E2A10">
        <w:rPr>
          <w:lang w:val="en-AU"/>
        </w:rPr>
        <w:t>Graph I: Proportion and number of women and men, whether sought advice or support about most recent incident of physical assault: By sex of victim and sex of perpetrator</w:t>
      </w:r>
    </w:p>
    <w:p w14:paraId="73D0C42D" w14:textId="3D5B77DC" w:rsidR="00D853C6" w:rsidRPr="001E2A10" w:rsidRDefault="00D853C6" w:rsidP="00D853C6">
      <w:pPr>
        <w:pStyle w:val="Acknowledgement"/>
        <w:rPr>
          <w:lang w:val="en-AU"/>
        </w:rPr>
      </w:pPr>
      <w:r w:rsidRPr="001E2A10">
        <w:rPr>
          <w:noProof/>
          <w:lang w:val="en-AU"/>
        </w:rPr>
        <mc:AlternateContent>
          <mc:Choice Requires="wps">
            <w:drawing>
              <wp:inline distT="0" distB="0" distL="0" distR="0" wp14:anchorId="7911F4C8" wp14:editId="40E88FE5">
                <wp:extent cx="6282047" cy="0"/>
                <wp:effectExtent l="0" t="0" r="0" b="0"/>
                <wp:docPr id="273" name="Straight Connector 27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CE9C69" id="Straight Connector 27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BAwFid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08C57A20" w14:textId="20EAF830" w:rsidR="0062584D" w:rsidRPr="001E2A10" w:rsidRDefault="0062584D" w:rsidP="0062584D">
      <w:pPr>
        <w:rPr>
          <w:lang w:val="en-AU"/>
        </w:rPr>
      </w:pPr>
      <w:r w:rsidRPr="001E2A10">
        <w:rPr>
          <w:noProof/>
          <w:lang w:val="en-AU"/>
        </w:rPr>
        <w:drawing>
          <wp:inline distT="0" distB="0" distL="0" distR="0" wp14:anchorId="401C44D2" wp14:editId="52DDE09E">
            <wp:extent cx="6299835" cy="3521075"/>
            <wp:effectExtent l="0" t="0" r="0" b="0"/>
            <wp:docPr id="26" name="Picture 2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rmation is in data table belo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835" cy="3521075"/>
                    </a:xfrm>
                    <a:prstGeom prst="rect">
                      <a:avLst/>
                    </a:prstGeom>
                    <a:noFill/>
                    <a:ln>
                      <a:noFill/>
                    </a:ln>
                  </pic:spPr>
                </pic:pic>
              </a:graphicData>
            </a:graphic>
          </wp:inline>
        </w:drawing>
      </w:r>
    </w:p>
    <w:p w14:paraId="3E47BA45" w14:textId="77777777" w:rsidR="00DE62FE" w:rsidRDefault="00DE62FE">
      <w:pPr>
        <w:spacing w:before="0"/>
        <w:rPr>
          <w:b/>
          <w:bCs/>
          <w:lang w:val="en-AU"/>
        </w:rPr>
      </w:pPr>
      <w:r>
        <w:rPr>
          <w:b/>
          <w:bCs/>
          <w:lang w:val="en-AU"/>
        </w:rPr>
        <w:br w:type="page"/>
      </w:r>
    </w:p>
    <w:p w14:paraId="71400095" w14:textId="32108193" w:rsidR="00D853C6" w:rsidRPr="001E2A10" w:rsidRDefault="00D853C6" w:rsidP="0062584D">
      <w:pPr>
        <w:rPr>
          <w:b/>
          <w:bCs/>
          <w:lang w:val="en-AU"/>
        </w:rPr>
      </w:pPr>
      <w:r w:rsidRPr="001E2A10">
        <w:rPr>
          <w:b/>
          <w:bCs/>
          <w:lang w:val="en-AU"/>
        </w:rPr>
        <w:lastRenderedPageBreak/>
        <w:t>Data table</w:t>
      </w:r>
      <w:r w:rsidR="00BA055E" w:rsidRPr="001E2A10">
        <w:rPr>
          <w:b/>
          <w:bCs/>
          <w:lang w:val="en-AU"/>
        </w:rPr>
        <w:t xml:space="preserve"> for Graph I</w:t>
      </w:r>
      <w:r w:rsidRPr="001E2A10">
        <w:rPr>
          <w:b/>
          <w:bCs/>
          <w:lang w:val="en-AU"/>
        </w:rPr>
        <w:t>:</w:t>
      </w:r>
    </w:p>
    <w:tbl>
      <w:tblPr>
        <w:tblStyle w:val="ANROWStablestyle"/>
        <w:tblW w:w="0" w:type="auto"/>
        <w:tblLook w:val="04A0" w:firstRow="1" w:lastRow="0" w:firstColumn="1" w:lastColumn="0" w:noHBand="0" w:noVBand="1"/>
      </w:tblPr>
      <w:tblGrid>
        <w:gridCol w:w="3303"/>
        <w:gridCol w:w="3304"/>
        <w:gridCol w:w="3304"/>
      </w:tblGrid>
      <w:tr w:rsidR="00974C14" w:rsidRPr="001E2A10" w14:paraId="62BE1AE5" w14:textId="77777777" w:rsidTr="00125CDB">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441A8FC" w14:textId="25955311" w:rsidR="00974C14" w:rsidRPr="001E2A10" w:rsidRDefault="00974C14" w:rsidP="00125CDB">
            <w:pPr>
              <w:rPr>
                <w:rFonts w:ascii="Arial" w:hAnsi="Arial" w:cs="Arial"/>
                <w:lang w:val="en-AU"/>
              </w:rPr>
            </w:pPr>
            <w:r w:rsidRPr="001E2A10">
              <w:rPr>
                <w:rFonts w:ascii="Arial" w:hAnsi="Arial" w:cs="Arial"/>
                <w:lang w:val="en-AU"/>
              </w:rPr>
              <w:t>Victims of violence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15FCC083" w14:textId="0ECD4552" w:rsidR="00974C14" w:rsidRPr="001E2A10" w:rsidRDefault="00974C14" w:rsidP="00125CDB">
            <w:pPr>
              <w:jc w:val="center"/>
              <w:rPr>
                <w:rFonts w:ascii="Arial" w:hAnsi="Arial" w:cs="Arial"/>
                <w:lang w:val="en-AU"/>
              </w:rPr>
            </w:pPr>
            <w:r w:rsidRPr="001E2A10">
              <w:rPr>
                <w:rFonts w:ascii="Arial" w:hAnsi="Arial" w:cs="Arial"/>
                <w:lang w:val="en-AU"/>
              </w:rPr>
              <w:t>Sought advice</w:t>
            </w:r>
          </w:p>
        </w:tc>
        <w:tc>
          <w:tcPr>
            <w:tcW w:w="3304"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1C7229E6" w14:textId="0C6A479C" w:rsidR="00974C14" w:rsidRPr="001E2A10" w:rsidRDefault="00974C14" w:rsidP="00125CDB">
            <w:pPr>
              <w:jc w:val="center"/>
              <w:rPr>
                <w:rFonts w:ascii="Arial" w:hAnsi="Arial" w:cs="Arial"/>
                <w:lang w:val="en-AU"/>
              </w:rPr>
            </w:pPr>
            <w:r w:rsidRPr="001E2A10">
              <w:rPr>
                <w:rFonts w:ascii="Arial" w:hAnsi="Arial" w:cs="Arial"/>
                <w:lang w:val="en-AU"/>
              </w:rPr>
              <w:t>Did not seek advice</w:t>
            </w:r>
          </w:p>
        </w:tc>
      </w:tr>
      <w:tr w:rsidR="00B839B5" w:rsidRPr="001E2A10" w14:paraId="3C0C99BC" w14:textId="77777777" w:rsidTr="00125CDB">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321AA1D4" w14:textId="6D9525F1" w:rsidR="00974C14" w:rsidRPr="001E2A10" w:rsidRDefault="00974C14" w:rsidP="00125CDB">
            <w:pPr>
              <w:rPr>
                <w:lang w:val="en-AU"/>
              </w:rPr>
            </w:pPr>
            <w:r w:rsidRPr="001E2A10">
              <w:rPr>
                <w:lang w:val="en-AU"/>
              </w:rPr>
              <w:t>Male victim of male violence</w:t>
            </w:r>
          </w:p>
        </w:tc>
        <w:tc>
          <w:tcPr>
            <w:tcW w:w="3304" w:type="dxa"/>
            <w:tcBorders>
              <w:top w:val="single" w:sz="4" w:space="0" w:color="FFFFFF" w:themeColor="background1"/>
              <w:bottom w:val="single" w:sz="4" w:space="0" w:color="auto"/>
            </w:tcBorders>
          </w:tcPr>
          <w:p w14:paraId="42BF054D" w14:textId="36623996" w:rsidR="00974C14" w:rsidRPr="001E2A10" w:rsidRDefault="00974C14" w:rsidP="00125CDB">
            <w:pPr>
              <w:jc w:val="center"/>
              <w:rPr>
                <w:lang w:val="en-AU"/>
              </w:rPr>
            </w:pPr>
            <w:r w:rsidRPr="001E2A10">
              <w:rPr>
                <w:lang w:val="en-AU"/>
              </w:rPr>
              <w:t>44.9%</w:t>
            </w:r>
          </w:p>
        </w:tc>
        <w:tc>
          <w:tcPr>
            <w:tcW w:w="3304" w:type="dxa"/>
            <w:tcBorders>
              <w:top w:val="single" w:sz="4" w:space="0" w:color="FFFFFF" w:themeColor="background1"/>
              <w:bottom w:val="single" w:sz="4" w:space="0" w:color="auto"/>
            </w:tcBorders>
          </w:tcPr>
          <w:p w14:paraId="353B3929" w14:textId="1E6A069A" w:rsidR="00974C14" w:rsidRPr="001E2A10" w:rsidRDefault="00974C14" w:rsidP="00125CDB">
            <w:pPr>
              <w:jc w:val="center"/>
              <w:rPr>
                <w:lang w:val="en-AU"/>
              </w:rPr>
            </w:pPr>
            <w:r w:rsidRPr="001E2A10">
              <w:rPr>
                <w:lang w:val="en-AU"/>
              </w:rPr>
              <w:t>55.1%</w:t>
            </w:r>
          </w:p>
        </w:tc>
      </w:tr>
      <w:tr w:rsidR="00974C14" w:rsidRPr="001E2A10" w14:paraId="3C7FC224" w14:textId="77777777" w:rsidTr="00125CDB">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4A7291D8" w14:textId="6CAD9167" w:rsidR="00974C14" w:rsidRPr="001E2A10" w:rsidRDefault="00974C14" w:rsidP="00125CDB">
            <w:pPr>
              <w:rPr>
                <w:lang w:val="en-AU"/>
              </w:rPr>
            </w:pPr>
            <w:r w:rsidRPr="001E2A10">
              <w:rPr>
                <w:lang w:val="en-AU"/>
              </w:rPr>
              <w:t>Female victim of male violence</w:t>
            </w:r>
          </w:p>
        </w:tc>
        <w:tc>
          <w:tcPr>
            <w:tcW w:w="3304" w:type="dxa"/>
            <w:tcBorders>
              <w:top w:val="single" w:sz="4" w:space="0" w:color="auto"/>
              <w:bottom w:val="single" w:sz="4" w:space="0" w:color="auto"/>
            </w:tcBorders>
            <w:shd w:val="clear" w:color="auto" w:fill="FFFFFF" w:themeFill="background1"/>
          </w:tcPr>
          <w:p w14:paraId="2851EF6D" w14:textId="07D01D96" w:rsidR="00974C14" w:rsidRPr="001E2A10" w:rsidRDefault="00974C14" w:rsidP="00125CDB">
            <w:pPr>
              <w:jc w:val="center"/>
              <w:rPr>
                <w:lang w:val="en-AU"/>
              </w:rPr>
            </w:pPr>
            <w:r w:rsidRPr="001E2A10">
              <w:rPr>
                <w:lang w:val="en-AU"/>
              </w:rPr>
              <w:t>68.1%</w:t>
            </w:r>
          </w:p>
        </w:tc>
        <w:tc>
          <w:tcPr>
            <w:tcW w:w="3304" w:type="dxa"/>
            <w:tcBorders>
              <w:top w:val="single" w:sz="4" w:space="0" w:color="auto"/>
              <w:bottom w:val="single" w:sz="4" w:space="0" w:color="auto"/>
            </w:tcBorders>
            <w:shd w:val="clear" w:color="auto" w:fill="FFFFFF" w:themeFill="background1"/>
          </w:tcPr>
          <w:p w14:paraId="6A5AE7E9" w14:textId="1A68D3F6" w:rsidR="00974C14" w:rsidRPr="001E2A10" w:rsidRDefault="00974C14" w:rsidP="00125CDB">
            <w:pPr>
              <w:jc w:val="center"/>
              <w:rPr>
                <w:lang w:val="en-AU"/>
              </w:rPr>
            </w:pPr>
            <w:r w:rsidRPr="001E2A10">
              <w:rPr>
                <w:lang w:val="en-AU"/>
              </w:rPr>
              <w:t>31.9%</w:t>
            </w:r>
          </w:p>
        </w:tc>
      </w:tr>
      <w:tr w:rsidR="00B839B5" w:rsidRPr="001E2A10" w14:paraId="241EF1D0" w14:textId="77777777" w:rsidTr="00125CDB">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0C47B985" w14:textId="628679D4" w:rsidR="00974C14" w:rsidRPr="001E2A10" w:rsidRDefault="00974C14" w:rsidP="00125CDB">
            <w:pPr>
              <w:rPr>
                <w:lang w:val="en-AU"/>
              </w:rPr>
            </w:pPr>
            <w:r w:rsidRPr="001E2A10">
              <w:rPr>
                <w:lang w:val="en-AU"/>
              </w:rPr>
              <w:t>Male victim of female violence</w:t>
            </w:r>
          </w:p>
        </w:tc>
        <w:tc>
          <w:tcPr>
            <w:tcW w:w="3304" w:type="dxa"/>
            <w:tcBorders>
              <w:top w:val="single" w:sz="4" w:space="0" w:color="auto"/>
              <w:bottom w:val="single" w:sz="4" w:space="0" w:color="auto"/>
            </w:tcBorders>
          </w:tcPr>
          <w:p w14:paraId="36A4E002" w14:textId="3FF292CE" w:rsidR="00974C14" w:rsidRPr="001E2A10" w:rsidRDefault="00974C14" w:rsidP="00125CDB">
            <w:pPr>
              <w:jc w:val="center"/>
              <w:rPr>
                <w:lang w:val="en-AU"/>
              </w:rPr>
            </w:pPr>
            <w:r w:rsidRPr="001E2A10">
              <w:rPr>
                <w:lang w:val="en-AU"/>
              </w:rPr>
              <w:t>35.3%</w:t>
            </w:r>
          </w:p>
        </w:tc>
        <w:tc>
          <w:tcPr>
            <w:tcW w:w="3304" w:type="dxa"/>
            <w:tcBorders>
              <w:top w:val="single" w:sz="4" w:space="0" w:color="auto"/>
              <w:bottom w:val="single" w:sz="4" w:space="0" w:color="auto"/>
            </w:tcBorders>
          </w:tcPr>
          <w:p w14:paraId="6E328B82" w14:textId="714423EE" w:rsidR="00974C14" w:rsidRPr="001E2A10" w:rsidRDefault="00974C14" w:rsidP="00125CDB">
            <w:pPr>
              <w:jc w:val="center"/>
              <w:rPr>
                <w:lang w:val="en-AU"/>
              </w:rPr>
            </w:pPr>
            <w:r w:rsidRPr="001E2A10">
              <w:rPr>
                <w:lang w:val="en-AU"/>
              </w:rPr>
              <w:t>64.7%</w:t>
            </w:r>
          </w:p>
        </w:tc>
      </w:tr>
      <w:tr w:rsidR="00974C14" w:rsidRPr="001E2A10" w14:paraId="6EE04511" w14:textId="77777777" w:rsidTr="00125CDB">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522F8E81" w14:textId="178A86BC" w:rsidR="00974C14" w:rsidRPr="001E2A10" w:rsidRDefault="00974C14" w:rsidP="00125CDB">
            <w:pPr>
              <w:rPr>
                <w:lang w:val="en-AU"/>
              </w:rPr>
            </w:pPr>
            <w:r w:rsidRPr="001E2A10">
              <w:rPr>
                <w:lang w:val="en-AU"/>
              </w:rPr>
              <w:t>Female victim of female violence</w:t>
            </w:r>
          </w:p>
        </w:tc>
        <w:tc>
          <w:tcPr>
            <w:tcW w:w="3304" w:type="dxa"/>
            <w:tcBorders>
              <w:top w:val="single" w:sz="4" w:space="0" w:color="auto"/>
              <w:bottom w:val="single" w:sz="4" w:space="0" w:color="auto"/>
            </w:tcBorders>
            <w:shd w:val="clear" w:color="auto" w:fill="FFFFFF" w:themeFill="background1"/>
          </w:tcPr>
          <w:p w14:paraId="057AD1D2" w14:textId="6422FE5E" w:rsidR="00974C14" w:rsidRPr="001E2A10" w:rsidRDefault="00974C14" w:rsidP="00125CDB">
            <w:pPr>
              <w:jc w:val="center"/>
              <w:rPr>
                <w:lang w:val="en-AU"/>
              </w:rPr>
            </w:pPr>
            <w:r w:rsidRPr="001E2A10">
              <w:rPr>
                <w:lang w:val="en-AU"/>
              </w:rPr>
              <w:t>60.7%</w:t>
            </w:r>
          </w:p>
        </w:tc>
        <w:tc>
          <w:tcPr>
            <w:tcW w:w="3304" w:type="dxa"/>
            <w:tcBorders>
              <w:top w:val="single" w:sz="4" w:space="0" w:color="auto"/>
              <w:bottom w:val="single" w:sz="4" w:space="0" w:color="auto"/>
            </w:tcBorders>
            <w:shd w:val="clear" w:color="auto" w:fill="FFFFFF" w:themeFill="background1"/>
          </w:tcPr>
          <w:p w14:paraId="53D0086E" w14:textId="001F25ED" w:rsidR="00974C14" w:rsidRPr="001E2A10" w:rsidRDefault="00974C14" w:rsidP="00125CDB">
            <w:pPr>
              <w:jc w:val="center"/>
              <w:rPr>
                <w:lang w:val="en-AU"/>
              </w:rPr>
            </w:pPr>
            <w:r w:rsidRPr="001E2A10">
              <w:rPr>
                <w:lang w:val="en-AU"/>
              </w:rPr>
              <w:t>39.3%</w:t>
            </w:r>
          </w:p>
        </w:tc>
      </w:tr>
    </w:tbl>
    <w:p w14:paraId="6ABFF7E0" w14:textId="44EA5F92" w:rsidR="00D853C6" w:rsidRPr="001E2A10" w:rsidRDefault="00D853C6" w:rsidP="0062584D">
      <w:pPr>
        <w:rPr>
          <w:lang w:val="en-AU"/>
        </w:rPr>
      </w:pPr>
      <w:r w:rsidRPr="001E2A10">
        <w:rPr>
          <w:noProof/>
          <w:lang w:val="en-AU"/>
        </w:rPr>
        <mc:AlternateContent>
          <mc:Choice Requires="wps">
            <w:drawing>
              <wp:inline distT="0" distB="0" distL="0" distR="0" wp14:anchorId="6E6130D7" wp14:editId="219B88EA">
                <wp:extent cx="6282047" cy="0"/>
                <wp:effectExtent l="0" t="19050" r="24130" b="19050"/>
                <wp:docPr id="274" name="Straight Connector 27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B79FCE" id="Straight Connector 27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JzatSr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1AEAE33C" w14:textId="77777777" w:rsidR="0062584D" w:rsidRPr="001E2A10" w:rsidRDefault="0062584D" w:rsidP="00D853C6">
      <w:pPr>
        <w:pStyle w:val="Acknowledgement"/>
        <w:jc w:val="right"/>
        <w:rPr>
          <w:lang w:val="en-AU"/>
        </w:rPr>
      </w:pPr>
      <w:r w:rsidRPr="001E2A10">
        <w:rPr>
          <w:lang w:val="en-AU"/>
        </w:rPr>
        <w:t>Note: Data relates to incidents since the age of 15.</w:t>
      </w:r>
    </w:p>
    <w:p w14:paraId="7F22EC0B" w14:textId="77777777" w:rsidR="003672F6" w:rsidRPr="001E2A10" w:rsidRDefault="003672F6" w:rsidP="00D81115">
      <w:pPr>
        <w:pStyle w:val="Heading4numbered"/>
        <w:rPr>
          <w:lang w:val="en-AU"/>
        </w:rPr>
      </w:pPr>
      <w:bookmarkStart w:id="308" w:name="_Toc78212979"/>
      <w:r w:rsidRPr="001E2A10">
        <w:rPr>
          <w:lang w:val="en-AU"/>
        </w:rPr>
        <w:t>Physical assault</w:t>
      </w:r>
      <w:bookmarkEnd w:id="308"/>
    </w:p>
    <w:p w14:paraId="79C66EC8" w14:textId="520BB973" w:rsidR="003672F6" w:rsidRPr="001E2A10" w:rsidRDefault="003672F6" w:rsidP="00A72F69">
      <w:pPr>
        <w:rPr>
          <w:lang w:val="en-AU"/>
        </w:rPr>
      </w:pPr>
      <w:r w:rsidRPr="001E2A10">
        <w:rPr>
          <w:lang w:val="en-AU"/>
        </w:rPr>
        <w:t xml:space="preserve">The following statistics relate to people who have experienced physical assault since the age of 15 and describe their actions in relation to their </w:t>
      </w:r>
      <w:r w:rsidR="00CF2842" w:rsidRPr="001E2A10">
        <w:rPr>
          <w:rStyle w:val="Texthighlight-orange"/>
          <w:lang w:val="en-AU"/>
        </w:rPr>
        <w:t>most recent</w:t>
      </w:r>
      <w:r w:rsidRPr="001E2A10">
        <w:rPr>
          <w:rStyle w:val="Strong"/>
          <w:lang w:val="en-AU"/>
        </w:rPr>
        <w:t xml:space="preserve"> </w:t>
      </w:r>
      <w:r w:rsidRPr="001E2A10">
        <w:rPr>
          <w:lang w:val="en-AU"/>
        </w:rPr>
        <w:t>physical assault.</w:t>
      </w:r>
    </w:p>
    <w:p w14:paraId="4C94FA8C" w14:textId="082707FC" w:rsidR="003672F6" w:rsidRPr="001E2A10" w:rsidRDefault="003672F6" w:rsidP="00A72F69">
      <w:pPr>
        <w:rPr>
          <w:lang w:val="en-AU"/>
        </w:rPr>
      </w:pPr>
      <w:r w:rsidRPr="001E2A10">
        <w:rPr>
          <w:lang w:val="en-AU"/>
        </w:rPr>
        <w:t xml:space="preserve">Overall, women sought advice more than men. The highest proportion and largest number of victims who sought advice and support for their </w:t>
      </w:r>
      <w:r w:rsidR="00CF2842" w:rsidRPr="001E2A10">
        <w:rPr>
          <w:rStyle w:val="Texthighlight-orange"/>
          <w:lang w:val="en-AU"/>
        </w:rPr>
        <w:t>most recent</w:t>
      </w:r>
      <w:r w:rsidRPr="001E2A10">
        <w:rPr>
          <w:rStyle w:val="Strong"/>
          <w:lang w:val="en-AU"/>
        </w:rPr>
        <w:t xml:space="preserve"> </w:t>
      </w:r>
      <w:r w:rsidRPr="001E2A10">
        <w:rPr>
          <w:lang w:val="en-AU"/>
        </w:rPr>
        <w:t>physical assault were female victims of male violence.</w:t>
      </w:r>
    </w:p>
    <w:p w14:paraId="0A5CAB7F" w14:textId="3042235E" w:rsidR="003672F6" w:rsidRPr="001E2A10" w:rsidRDefault="003672F6" w:rsidP="00D9654B">
      <w:pPr>
        <w:pStyle w:val="Acknowledgement"/>
        <w:rPr>
          <w:lang w:val="en-AU"/>
        </w:rPr>
      </w:pPr>
      <w:r w:rsidRPr="001E2A10">
        <w:rPr>
          <w:lang w:val="en-AU"/>
        </w:rPr>
        <w:t>Table F: Seeking of advice and support after most recent incident of physical assault: By sex of victim and sex of perpetrator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1"/>
        <w:gridCol w:w="4285"/>
        <w:gridCol w:w="4285"/>
      </w:tblGrid>
      <w:tr w:rsidR="00D9654B" w:rsidRPr="001E2A10" w14:paraId="3CA2A9E4" w14:textId="77777777" w:rsidTr="001E2A10">
        <w:trPr>
          <w:tblHeader/>
          <w:tblCellSpacing w:w="15" w:type="dxa"/>
        </w:trPr>
        <w:tc>
          <w:tcPr>
            <w:tcW w:w="0" w:type="auto"/>
            <w:shd w:val="clear" w:color="auto" w:fill="FFFFFF" w:themeFill="background1"/>
            <w:vAlign w:val="center"/>
            <w:hideMark/>
          </w:tcPr>
          <w:p w14:paraId="6D1260AB" w14:textId="2EE87C2C" w:rsidR="00D9654B" w:rsidRPr="001E2A10" w:rsidRDefault="00BA055E" w:rsidP="007C0543">
            <w:pPr>
              <w:rPr>
                <w:lang w:val="en-AU"/>
              </w:rPr>
            </w:pPr>
            <w:r w:rsidRPr="001E2A10">
              <w:rPr>
                <w:lang w:val="en-AU"/>
              </w:rPr>
              <w:t>Sex of perpetrator</w:t>
            </w:r>
          </w:p>
        </w:tc>
        <w:tc>
          <w:tcPr>
            <w:tcW w:w="4255" w:type="dxa"/>
            <w:shd w:val="clear" w:color="auto" w:fill="D5412E"/>
            <w:vAlign w:val="center"/>
            <w:hideMark/>
          </w:tcPr>
          <w:p w14:paraId="75136592" w14:textId="77777777" w:rsidR="00D9654B" w:rsidRPr="001E2A10" w:rsidRDefault="00D9654B" w:rsidP="007C0543">
            <w:pPr>
              <w:ind w:left="113"/>
              <w:rPr>
                <w:rFonts w:ascii="Arial" w:hAnsi="Arial" w:cs="Arial"/>
                <w:b/>
                <w:bCs/>
                <w:color w:val="FFFFFF" w:themeColor="background1"/>
                <w:lang w:val="en-AU"/>
              </w:rPr>
            </w:pPr>
            <w:r w:rsidRPr="001E2A10">
              <w:rPr>
                <w:rFonts w:ascii="Arial" w:hAnsi="Arial" w:cs="Arial"/>
                <w:b/>
                <w:bCs/>
                <w:color w:val="FFFFFF" w:themeColor="background1"/>
                <w:lang w:val="en-AU"/>
              </w:rPr>
              <w:t>Female victim</w:t>
            </w:r>
          </w:p>
        </w:tc>
        <w:tc>
          <w:tcPr>
            <w:tcW w:w="4240" w:type="dxa"/>
            <w:shd w:val="clear" w:color="auto" w:fill="258369"/>
            <w:vAlign w:val="center"/>
            <w:hideMark/>
          </w:tcPr>
          <w:p w14:paraId="042C9026" w14:textId="77777777" w:rsidR="00D9654B" w:rsidRPr="001E2A10" w:rsidRDefault="00D9654B" w:rsidP="007C0543">
            <w:pPr>
              <w:ind w:left="113"/>
              <w:rPr>
                <w:rFonts w:ascii="Arial" w:hAnsi="Arial" w:cs="Arial"/>
                <w:b/>
                <w:bCs/>
                <w:color w:val="FFFFFF" w:themeColor="background1"/>
                <w:lang w:val="en-AU"/>
              </w:rPr>
            </w:pPr>
            <w:r w:rsidRPr="001E2A10">
              <w:rPr>
                <w:rFonts w:ascii="Arial" w:hAnsi="Arial" w:cs="Arial"/>
                <w:b/>
                <w:bCs/>
                <w:color w:val="FFFFFF" w:themeColor="background1"/>
                <w:lang w:val="en-AU"/>
              </w:rPr>
              <w:t>Male victim</w:t>
            </w:r>
          </w:p>
        </w:tc>
      </w:tr>
      <w:tr w:rsidR="00D9654B" w:rsidRPr="001E2A10" w14:paraId="451A04AC" w14:textId="77777777" w:rsidTr="00786DED">
        <w:trPr>
          <w:trHeight w:val="1712"/>
          <w:tblCellSpacing w:w="15" w:type="dxa"/>
        </w:trPr>
        <w:tc>
          <w:tcPr>
            <w:tcW w:w="0" w:type="auto"/>
            <w:shd w:val="clear" w:color="auto" w:fill="258369"/>
            <w:vAlign w:val="center"/>
            <w:hideMark/>
          </w:tcPr>
          <w:p w14:paraId="475C707C" w14:textId="77777777" w:rsidR="00D9654B" w:rsidRPr="001E2A10" w:rsidRDefault="00D9654B" w:rsidP="007C0543">
            <w:pPr>
              <w:rPr>
                <w:rFonts w:ascii="Arial" w:hAnsi="Arial" w:cs="Arial"/>
                <w:color w:val="FFFFFF" w:themeColor="background1"/>
                <w:lang w:val="en-AU"/>
              </w:rPr>
            </w:pPr>
            <w:r w:rsidRPr="001E2A10">
              <w:rPr>
                <w:rFonts w:ascii="Arial" w:hAnsi="Arial" w:cs="Arial"/>
                <w:color w:val="FFFFFF" w:themeColor="background1"/>
                <w:lang w:val="en-AU"/>
              </w:rPr>
              <w:t>Male perpetrator</w:t>
            </w:r>
          </w:p>
        </w:tc>
        <w:tc>
          <w:tcPr>
            <w:tcW w:w="4255" w:type="dxa"/>
            <w:vAlign w:val="center"/>
          </w:tcPr>
          <w:p w14:paraId="57FE41E8" w14:textId="77777777" w:rsidR="00D9654B" w:rsidRPr="001E2A10" w:rsidRDefault="00D9654B" w:rsidP="007C0543">
            <w:pPr>
              <w:rPr>
                <w:rStyle w:val="Strong"/>
                <w:lang w:val="en-AU"/>
              </w:rPr>
            </w:pPr>
            <w:r w:rsidRPr="001E2A10">
              <w:rPr>
                <w:rStyle w:val="Strong"/>
                <w:lang w:val="en-AU"/>
              </w:rPr>
              <w:t>Of women who had experienced physical assault by a man (1,716,300):</w:t>
            </w:r>
          </w:p>
          <w:p w14:paraId="7803672F" w14:textId="6AB6E805" w:rsidR="00D9654B" w:rsidRPr="001E2A10" w:rsidRDefault="00D9654B" w:rsidP="007C0543">
            <w:pPr>
              <w:rPr>
                <w:lang w:val="en-AU"/>
              </w:rPr>
            </w:pPr>
            <w:r w:rsidRPr="001E2A10">
              <w:rPr>
                <w:lang w:val="en-AU"/>
              </w:rPr>
              <w:t xml:space="preserve">Close to seven out of ten women who had been physically assaulted by a male had sought support for their </w:t>
            </w:r>
            <w:r w:rsidR="00CF2842" w:rsidRPr="001E2A10">
              <w:rPr>
                <w:rStyle w:val="Texthighlight-orange"/>
                <w:lang w:val="en-AU"/>
              </w:rPr>
              <w:t>most recent</w:t>
            </w:r>
            <w:r w:rsidRPr="001E2A10">
              <w:rPr>
                <w:lang w:val="en-AU"/>
              </w:rPr>
              <w:t xml:space="preserve"> incident (1,168,600, 68.1%).</w:t>
            </w:r>
          </w:p>
        </w:tc>
        <w:tc>
          <w:tcPr>
            <w:tcW w:w="4240" w:type="dxa"/>
            <w:vAlign w:val="center"/>
          </w:tcPr>
          <w:p w14:paraId="148521BB" w14:textId="77777777" w:rsidR="00D9654B" w:rsidRPr="001E2A10" w:rsidRDefault="00D9654B" w:rsidP="007C0543">
            <w:pPr>
              <w:rPr>
                <w:lang w:val="en-AU"/>
              </w:rPr>
            </w:pPr>
            <w:r w:rsidRPr="001E2A10">
              <w:rPr>
                <w:rStyle w:val="Strong"/>
                <w:lang w:val="en-AU"/>
              </w:rPr>
              <w:t>Of men who had experienced physical assault by a man (2,322,800):</w:t>
            </w:r>
            <w:r w:rsidRPr="001E2A10">
              <w:rPr>
                <w:lang w:val="en-AU"/>
              </w:rPr>
              <w:t xml:space="preserve"> </w:t>
            </w:r>
          </w:p>
          <w:p w14:paraId="7F56EEF4" w14:textId="636DC520" w:rsidR="00D9654B" w:rsidRPr="001E2A10" w:rsidRDefault="00D9654B" w:rsidP="007C0543">
            <w:pPr>
              <w:rPr>
                <w:lang w:val="en-AU"/>
              </w:rPr>
            </w:pPr>
            <w:r w:rsidRPr="001E2A10">
              <w:rPr>
                <w:lang w:val="en-AU"/>
              </w:rPr>
              <w:t xml:space="preserve">A little under half of the men who had been physically assaulted by another man sought advice or support for their </w:t>
            </w:r>
            <w:r w:rsidR="00CF2842" w:rsidRPr="001E2A10">
              <w:rPr>
                <w:rStyle w:val="Texthighlight-orange"/>
                <w:lang w:val="en-AU"/>
              </w:rPr>
              <w:t>most recent</w:t>
            </w:r>
            <w:r w:rsidRPr="001E2A10">
              <w:rPr>
                <w:rStyle w:val="Strong"/>
                <w:lang w:val="en-AU"/>
              </w:rPr>
              <w:t xml:space="preserve"> </w:t>
            </w:r>
            <w:r w:rsidRPr="001E2A10">
              <w:rPr>
                <w:lang w:val="en-AU"/>
              </w:rPr>
              <w:t>incident (1,043,000, 44.9%).</w:t>
            </w:r>
          </w:p>
        </w:tc>
      </w:tr>
      <w:tr w:rsidR="00D9654B" w:rsidRPr="001E2A10" w14:paraId="5E97F4AC" w14:textId="77777777" w:rsidTr="00786DED">
        <w:trPr>
          <w:trHeight w:val="1805"/>
          <w:tblCellSpacing w:w="15" w:type="dxa"/>
        </w:trPr>
        <w:tc>
          <w:tcPr>
            <w:tcW w:w="0" w:type="auto"/>
            <w:shd w:val="clear" w:color="auto" w:fill="D5412E"/>
            <w:vAlign w:val="center"/>
            <w:hideMark/>
          </w:tcPr>
          <w:p w14:paraId="1232020B" w14:textId="77777777" w:rsidR="00D9654B" w:rsidRPr="001E2A10" w:rsidRDefault="00D9654B" w:rsidP="007C0543">
            <w:pPr>
              <w:rPr>
                <w:rFonts w:ascii="Arial" w:hAnsi="Arial" w:cs="Arial"/>
                <w:color w:val="FFFFFF" w:themeColor="background1"/>
                <w:lang w:val="en-AU"/>
              </w:rPr>
            </w:pPr>
            <w:r w:rsidRPr="001E2A10">
              <w:rPr>
                <w:rFonts w:ascii="Arial" w:hAnsi="Arial" w:cs="Arial"/>
                <w:color w:val="FFFFFF" w:themeColor="background1"/>
                <w:lang w:val="en-AU"/>
              </w:rPr>
              <w:t>Female perpetrator</w:t>
            </w:r>
          </w:p>
        </w:tc>
        <w:tc>
          <w:tcPr>
            <w:tcW w:w="4255" w:type="dxa"/>
            <w:vAlign w:val="center"/>
          </w:tcPr>
          <w:p w14:paraId="09696808" w14:textId="77777777" w:rsidR="00D9654B" w:rsidRPr="001E2A10" w:rsidRDefault="00D9654B" w:rsidP="007C0543">
            <w:pPr>
              <w:rPr>
                <w:rStyle w:val="Strong"/>
                <w:lang w:val="en-AU"/>
              </w:rPr>
            </w:pPr>
            <w:r w:rsidRPr="001E2A10">
              <w:rPr>
                <w:rStyle w:val="Strong"/>
                <w:lang w:val="en-AU"/>
              </w:rPr>
              <w:t>Of women who had experienced physical assault by a woman (448,000):</w:t>
            </w:r>
          </w:p>
          <w:p w14:paraId="45F7DBB8" w14:textId="296C1973" w:rsidR="00D9654B" w:rsidRPr="001E2A10" w:rsidRDefault="00D9654B" w:rsidP="007C0543">
            <w:pPr>
              <w:rPr>
                <w:lang w:val="en-AU"/>
              </w:rPr>
            </w:pPr>
            <w:r w:rsidRPr="001E2A10">
              <w:rPr>
                <w:lang w:val="en-AU"/>
              </w:rPr>
              <w:t xml:space="preserve">Six out of ten women had sought support when the </w:t>
            </w:r>
            <w:r w:rsidR="00CF2842" w:rsidRPr="001E2A10">
              <w:rPr>
                <w:rStyle w:val="Texthighlight-orange"/>
                <w:lang w:val="en-AU"/>
              </w:rPr>
              <w:t>most recent</w:t>
            </w:r>
            <w:r w:rsidRPr="001E2A10">
              <w:rPr>
                <w:lang w:val="en-AU"/>
              </w:rPr>
              <w:t xml:space="preserve"> assault was perpetrated by a woman (271,800, 60.7%).</w:t>
            </w:r>
          </w:p>
        </w:tc>
        <w:tc>
          <w:tcPr>
            <w:tcW w:w="4240" w:type="dxa"/>
            <w:vAlign w:val="center"/>
          </w:tcPr>
          <w:p w14:paraId="0FE287F3" w14:textId="77777777" w:rsidR="00D9654B" w:rsidRPr="001E2A10" w:rsidRDefault="00D9654B" w:rsidP="007C0543">
            <w:pPr>
              <w:rPr>
                <w:rStyle w:val="Strong"/>
                <w:lang w:val="en-AU"/>
              </w:rPr>
            </w:pPr>
            <w:r w:rsidRPr="001E2A10">
              <w:rPr>
                <w:rStyle w:val="Strong"/>
                <w:lang w:val="en-AU"/>
              </w:rPr>
              <w:t>Of men who had experienced sexual assault by a woman (726,000):</w:t>
            </w:r>
          </w:p>
          <w:p w14:paraId="4BF7056D" w14:textId="66E9880D" w:rsidR="00D9654B" w:rsidRPr="001E2A10" w:rsidRDefault="00D9654B" w:rsidP="007C0543">
            <w:pPr>
              <w:rPr>
                <w:lang w:val="en-AU"/>
              </w:rPr>
            </w:pPr>
            <w:r w:rsidRPr="001E2A10">
              <w:rPr>
                <w:lang w:val="en-AU"/>
              </w:rPr>
              <w:t xml:space="preserve">A bit over a third of men who were physically assaulted by a woman had accessed support for their </w:t>
            </w:r>
            <w:r w:rsidR="00CF2842" w:rsidRPr="001E2A10">
              <w:rPr>
                <w:rStyle w:val="Texthighlight-orange"/>
                <w:lang w:val="en-AU"/>
              </w:rPr>
              <w:t>most recent</w:t>
            </w:r>
            <w:r w:rsidRPr="001E2A10">
              <w:rPr>
                <w:rStyle w:val="Strong"/>
                <w:lang w:val="en-AU"/>
              </w:rPr>
              <w:t xml:space="preserve"> </w:t>
            </w:r>
            <w:r w:rsidRPr="001E2A10">
              <w:rPr>
                <w:lang w:val="en-AU"/>
              </w:rPr>
              <w:t>incident (256,600, 35.3%).</w:t>
            </w:r>
          </w:p>
        </w:tc>
      </w:tr>
      <w:tr w:rsidR="00D9654B" w:rsidRPr="001E2A10" w14:paraId="37F5A534" w14:textId="77777777" w:rsidTr="00786DED">
        <w:trPr>
          <w:tblCellSpacing w:w="15" w:type="dxa"/>
        </w:trPr>
        <w:tc>
          <w:tcPr>
            <w:tcW w:w="0" w:type="auto"/>
            <w:shd w:val="clear" w:color="auto" w:fill="FFFFFF" w:themeFill="background1"/>
            <w:vAlign w:val="center"/>
          </w:tcPr>
          <w:p w14:paraId="06924EAB" w14:textId="77777777" w:rsidR="00D9654B" w:rsidRPr="001E2A10" w:rsidRDefault="00D9654B" w:rsidP="007C0543">
            <w:pPr>
              <w:rPr>
                <w:sz w:val="24"/>
                <w:szCs w:val="24"/>
                <w:lang w:val="en-AU"/>
              </w:rPr>
            </w:pPr>
          </w:p>
        </w:tc>
        <w:tc>
          <w:tcPr>
            <w:tcW w:w="4255" w:type="dxa"/>
            <w:shd w:val="clear" w:color="auto" w:fill="E3E3E4" w:themeFill="accent4" w:themeFillTint="33"/>
            <w:vAlign w:val="center"/>
          </w:tcPr>
          <w:p w14:paraId="35E0A3FA" w14:textId="6C242602" w:rsidR="00D9654B" w:rsidRPr="001E2A10" w:rsidRDefault="00D9654B" w:rsidP="00D9654B">
            <w:pPr>
              <w:pStyle w:val="Acknowledgement"/>
              <w:rPr>
                <w:lang w:val="en-AU"/>
              </w:rPr>
            </w:pPr>
            <w:r w:rsidRPr="001E2A10">
              <w:rPr>
                <w:lang w:val="en-AU"/>
              </w:rPr>
              <w:t>Tables 16 and A11</w:t>
            </w:r>
          </w:p>
        </w:tc>
        <w:tc>
          <w:tcPr>
            <w:tcW w:w="4240" w:type="dxa"/>
            <w:shd w:val="clear" w:color="auto" w:fill="E3E3E4" w:themeFill="accent4" w:themeFillTint="33"/>
            <w:vAlign w:val="center"/>
          </w:tcPr>
          <w:p w14:paraId="05FF8DF5" w14:textId="77777777" w:rsidR="00D9654B" w:rsidRPr="001E2A10" w:rsidRDefault="00D9654B" w:rsidP="007C0543">
            <w:pPr>
              <w:rPr>
                <w:lang w:val="en-AU"/>
              </w:rPr>
            </w:pPr>
          </w:p>
        </w:tc>
      </w:tr>
    </w:tbl>
    <w:p w14:paraId="7453A377" w14:textId="797B2B73" w:rsidR="00D9654B" w:rsidRPr="001E2A10" w:rsidRDefault="00D9654B" w:rsidP="00D9654B">
      <w:pPr>
        <w:pStyle w:val="Acknowledgement"/>
        <w:rPr>
          <w:lang w:val="en-AU"/>
        </w:rPr>
      </w:pPr>
    </w:p>
    <w:p w14:paraId="36AC64C8" w14:textId="57A05330" w:rsidR="00D9654B" w:rsidRPr="001E2A10" w:rsidRDefault="003A4F63" w:rsidP="00D9654B">
      <w:pPr>
        <w:rPr>
          <w:lang w:val="en-AU"/>
        </w:rPr>
      </w:pPr>
      <w:r w:rsidRPr="001E2A10">
        <w:rPr>
          <w:noProof/>
          <w:lang w:val="en-AU"/>
        </w:rPr>
        <w:drawing>
          <wp:inline distT="0" distB="0" distL="0" distR="0" wp14:anchorId="6B04F3D9" wp14:editId="380BC36B">
            <wp:extent cx="176001" cy="180000"/>
            <wp:effectExtent l="0" t="0" r="0" b="0"/>
            <wp:docPr id="388" name="Picture 388"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D9654B" w:rsidRPr="001E2A10">
        <w:rPr>
          <w:lang w:val="en-AU"/>
        </w:rPr>
        <w:t xml:space="preserve"> </w:t>
      </w:r>
      <w:r w:rsidR="000735AB" w:rsidRPr="001E2A10">
        <w:rPr>
          <w:lang w:val="en-AU"/>
        </w:rPr>
        <w:t xml:space="preserve">Regarding their </w:t>
      </w:r>
      <w:r w:rsidR="00CF2842" w:rsidRPr="001E2A10">
        <w:rPr>
          <w:rStyle w:val="Texthighlight-orange"/>
          <w:lang w:val="en-AU"/>
        </w:rPr>
        <w:t>most recent</w:t>
      </w:r>
      <w:r w:rsidR="000735AB" w:rsidRPr="001E2A10">
        <w:rPr>
          <w:lang w:val="en-AU"/>
        </w:rPr>
        <w:t xml:space="preserve"> physical assault, men sought support and advice less often than women (44.9% vs 68.1% for physical assault by a male perpetrator, 35.3% vs 60.7% for physical assault by a female perpetrator).</w:t>
      </w:r>
    </w:p>
    <w:p w14:paraId="309A8703" w14:textId="3224801F" w:rsidR="000735AB" w:rsidRPr="001E2A10" w:rsidRDefault="000735AB" w:rsidP="00D9654B">
      <w:pPr>
        <w:rPr>
          <w:rStyle w:val="Gridreferencecharacterstyle"/>
          <w:lang w:val="en-AU"/>
        </w:rPr>
      </w:pPr>
      <w:r w:rsidRPr="001E2A10">
        <w:rPr>
          <w:rStyle w:val="Gridreferencecharacterstyle"/>
          <w:lang w:val="en-AU"/>
        </w:rPr>
        <w:lastRenderedPageBreak/>
        <w:t>Tbl 16: C13, C25, C14, C26</w:t>
      </w:r>
    </w:p>
    <w:p w14:paraId="2D77CEF7" w14:textId="77777777" w:rsidR="0062584D" w:rsidRPr="001E2A10" w:rsidRDefault="0062584D" w:rsidP="00996AFA">
      <w:pPr>
        <w:pStyle w:val="Acknowledgement"/>
        <w:rPr>
          <w:lang w:val="en-AU"/>
        </w:rPr>
      </w:pPr>
      <w:r w:rsidRPr="001E2A10">
        <w:rPr>
          <w:lang w:val="en-AU"/>
        </w:rPr>
        <w:t>Graph J: Proportion and number of women and men, whether sought advice or support about most recent incident of sexual assault: By sex of victim and sex of perpetrator</w:t>
      </w:r>
    </w:p>
    <w:p w14:paraId="110BFCCA" w14:textId="1A54A08C" w:rsidR="00996AFA" w:rsidRPr="001E2A10" w:rsidRDefault="00996AFA" w:rsidP="0062584D">
      <w:pPr>
        <w:rPr>
          <w:lang w:val="en-AU"/>
        </w:rPr>
      </w:pPr>
      <w:r w:rsidRPr="001E2A10">
        <w:rPr>
          <w:noProof/>
          <w:lang w:val="en-AU"/>
        </w:rPr>
        <mc:AlternateContent>
          <mc:Choice Requires="wps">
            <w:drawing>
              <wp:inline distT="0" distB="0" distL="0" distR="0" wp14:anchorId="3B9FE411" wp14:editId="7FFD2568">
                <wp:extent cx="6282047" cy="0"/>
                <wp:effectExtent l="0" t="0" r="0" b="0"/>
                <wp:docPr id="5" name="Straight Connector 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58A7BC" id="Straight Connector 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" strokecolor="black [3213]" strokeweight="1.5pt">
                <v:stroke joinstyle="miter"/>
                <w10:anchorlock/>
              </v:line>
            </w:pict>
          </mc:Fallback>
        </mc:AlternateContent>
      </w:r>
    </w:p>
    <w:p w14:paraId="684BAEEC" w14:textId="45DA0F0A" w:rsidR="0062584D" w:rsidRPr="001E2A10" w:rsidRDefault="0062584D" w:rsidP="0062584D">
      <w:pPr>
        <w:rPr>
          <w:lang w:val="en-AU"/>
        </w:rPr>
      </w:pPr>
      <w:r w:rsidRPr="001E2A10">
        <w:rPr>
          <w:noProof/>
          <w:lang w:val="en-AU"/>
        </w:rPr>
        <w:drawing>
          <wp:inline distT="0" distB="0" distL="0" distR="0" wp14:anchorId="3BB7AF49" wp14:editId="641EE821">
            <wp:extent cx="6299835" cy="3230880"/>
            <wp:effectExtent l="0" t="0" r="0" b="7620"/>
            <wp:docPr id="25" name="Picture 2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formation is in data table bel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99835" cy="3230880"/>
                    </a:xfrm>
                    <a:prstGeom prst="rect">
                      <a:avLst/>
                    </a:prstGeom>
                    <a:noFill/>
                    <a:ln>
                      <a:noFill/>
                    </a:ln>
                  </pic:spPr>
                </pic:pic>
              </a:graphicData>
            </a:graphic>
          </wp:inline>
        </w:drawing>
      </w:r>
    </w:p>
    <w:p w14:paraId="597FDE61" w14:textId="3180020A" w:rsidR="00143527" w:rsidRPr="001E2A10" w:rsidRDefault="00143527" w:rsidP="0062584D">
      <w:pPr>
        <w:rPr>
          <w:b/>
          <w:bCs/>
          <w:lang w:val="en-AU"/>
        </w:rPr>
      </w:pPr>
      <w:r w:rsidRPr="001E2A10">
        <w:rPr>
          <w:b/>
          <w:bCs/>
          <w:lang w:val="en-AU"/>
        </w:rPr>
        <w:t>Data table</w:t>
      </w:r>
      <w:r w:rsidR="000B130B" w:rsidRPr="001E2A10">
        <w:rPr>
          <w:b/>
          <w:bCs/>
          <w:lang w:val="en-AU"/>
        </w:rPr>
        <w:t xml:space="preserve"> for Graph J</w:t>
      </w:r>
      <w:r w:rsidRPr="001E2A10">
        <w:rPr>
          <w:b/>
          <w:bCs/>
          <w:lang w:val="en-AU"/>
        </w:rPr>
        <w:t>:</w:t>
      </w:r>
    </w:p>
    <w:tbl>
      <w:tblPr>
        <w:tblStyle w:val="ANROWStablestyle"/>
        <w:tblW w:w="9923" w:type="dxa"/>
        <w:tblLook w:val="04A0" w:firstRow="1" w:lastRow="0" w:firstColumn="1" w:lastColumn="0" w:noHBand="0" w:noVBand="1"/>
      </w:tblPr>
      <w:tblGrid>
        <w:gridCol w:w="3307"/>
        <w:gridCol w:w="3308"/>
        <w:gridCol w:w="3308"/>
      </w:tblGrid>
      <w:tr w:rsidR="00143527" w:rsidRPr="001E2A10" w14:paraId="74A6F6C2" w14:textId="77777777" w:rsidTr="0057072F">
        <w:trPr>
          <w:cnfStyle w:val="100000000000" w:firstRow="1" w:lastRow="0" w:firstColumn="0" w:lastColumn="0" w:oddVBand="0" w:evenVBand="0" w:oddHBand="0" w:evenHBand="0" w:firstRowFirstColumn="0" w:firstRowLastColumn="0" w:lastRowFirstColumn="0" w:lastRowLastColumn="0"/>
          <w:tblHeader/>
        </w:trPr>
        <w:tc>
          <w:tcPr>
            <w:tcW w:w="3307"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07A69143" w14:textId="6E0FD47B" w:rsidR="00143527" w:rsidRPr="001E2A10" w:rsidRDefault="00143527" w:rsidP="007C0543">
            <w:pPr>
              <w:rPr>
                <w:rFonts w:ascii="Arial" w:hAnsi="Arial" w:cs="Arial"/>
                <w:lang w:val="en-AU"/>
              </w:rPr>
            </w:pPr>
            <w:bookmarkStart w:id="309" w:name="_Hlk77084297"/>
            <w:r w:rsidRPr="001E2A10">
              <w:rPr>
                <w:rFonts w:ascii="Arial" w:hAnsi="Arial" w:cs="Arial"/>
                <w:lang w:val="en-AU"/>
              </w:rPr>
              <w:t>Victim</w:t>
            </w:r>
          </w:p>
        </w:tc>
        <w:tc>
          <w:tcPr>
            <w:tcW w:w="330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1C1F795B" w14:textId="63489DB4" w:rsidR="00143527" w:rsidRPr="001E2A10" w:rsidRDefault="00143527" w:rsidP="00143527">
            <w:pPr>
              <w:jc w:val="center"/>
              <w:rPr>
                <w:rFonts w:ascii="Arial" w:hAnsi="Arial" w:cs="Arial"/>
                <w:lang w:val="en-AU"/>
              </w:rPr>
            </w:pPr>
            <w:r w:rsidRPr="001E2A10">
              <w:rPr>
                <w:rFonts w:ascii="Arial" w:hAnsi="Arial" w:cs="Arial"/>
                <w:lang w:val="en-AU"/>
              </w:rPr>
              <w:t>Sought advice</w:t>
            </w:r>
          </w:p>
        </w:tc>
        <w:tc>
          <w:tcPr>
            <w:tcW w:w="3308"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7E7F4C81" w14:textId="5262977C" w:rsidR="00143527" w:rsidRPr="001E2A10" w:rsidRDefault="00143527" w:rsidP="00143527">
            <w:pPr>
              <w:jc w:val="center"/>
              <w:rPr>
                <w:rFonts w:ascii="Arial" w:hAnsi="Arial" w:cs="Arial"/>
                <w:lang w:val="en-AU"/>
              </w:rPr>
            </w:pPr>
            <w:r w:rsidRPr="001E2A10">
              <w:rPr>
                <w:rFonts w:ascii="Arial" w:hAnsi="Arial" w:cs="Arial"/>
                <w:lang w:val="en-AU"/>
              </w:rPr>
              <w:t>Did not seek advice</w:t>
            </w:r>
          </w:p>
        </w:tc>
      </w:tr>
      <w:tr w:rsidR="00143527" w:rsidRPr="001E2A10" w14:paraId="338F9EB7" w14:textId="77777777" w:rsidTr="0057072F">
        <w:trPr>
          <w:cnfStyle w:val="000000100000" w:firstRow="0" w:lastRow="0" w:firstColumn="0" w:lastColumn="0" w:oddVBand="0" w:evenVBand="0" w:oddHBand="1" w:evenHBand="0" w:firstRowFirstColumn="0" w:firstRowLastColumn="0" w:lastRowFirstColumn="0" w:lastRowLastColumn="0"/>
        </w:trPr>
        <w:tc>
          <w:tcPr>
            <w:tcW w:w="3307" w:type="dxa"/>
            <w:tcBorders>
              <w:top w:val="single" w:sz="4" w:space="0" w:color="FFFFFF" w:themeColor="background1"/>
              <w:bottom w:val="single" w:sz="4" w:space="0" w:color="auto"/>
            </w:tcBorders>
          </w:tcPr>
          <w:p w14:paraId="44556118" w14:textId="57A60EC7" w:rsidR="00143527" w:rsidRPr="001E2A10" w:rsidRDefault="00143527" w:rsidP="00143527">
            <w:pPr>
              <w:rPr>
                <w:lang w:val="en-AU"/>
              </w:rPr>
            </w:pPr>
            <w:r w:rsidRPr="001E2A10">
              <w:rPr>
                <w:lang w:val="en-AU"/>
              </w:rPr>
              <w:t>Female victim of male violence</w:t>
            </w:r>
          </w:p>
        </w:tc>
        <w:tc>
          <w:tcPr>
            <w:tcW w:w="3308" w:type="dxa"/>
            <w:tcBorders>
              <w:top w:val="single" w:sz="4" w:space="0" w:color="FFFFFF" w:themeColor="background1"/>
              <w:bottom w:val="single" w:sz="4" w:space="0" w:color="auto"/>
            </w:tcBorders>
          </w:tcPr>
          <w:p w14:paraId="1A7AAFDC" w14:textId="361F3A4E" w:rsidR="00143527" w:rsidRPr="001E2A10" w:rsidRDefault="0019166A" w:rsidP="00143527">
            <w:pPr>
              <w:jc w:val="center"/>
              <w:rPr>
                <w:lang w:val="en-AU"/>
              </w:rPr>
            </w:pPr>
            <w:r w:rsidRPr="001E2A10">
              <w:rPr>
                <w:lang w:val="en-AU"/>
              </w:rPr>
              <w:t>59.3% (505,400)</w:t>
            </w:r>
          </w:p>
        </w:tc>
        <w:tc>
          <w:tcPr>
            <w:tcW w:w="3308" w:type="dxa"/>
            <w:tcBorders>
              <w:top w:val="single" w:sz="4" w:space="0" w:color="FFFFFF" w:themeColor="background1"/>
              <w:bottom w:val="single" w:sz="4" w:space="0" w:color="auto"/>
            </w:tcBorders>
          </w:tcPr>
          <w:p w14:paraId="6FB9521A" w14:textId="3F62EDE2" w:rsidR="00143527" w:rsidRPr="001E2A10" w:rsidRDefault="0019166A" w:rsidP="00143527">
            <w:pPr>
              <w:jc w:val="center"/>
              <w:rPr>
                <w:lang w:val="en-AU"/>
              </w:rPr>
            </w:pPr>
            <w:r w:rsidRPr="001E2A10">
              <w:rPr>
                <w:lang w:val="en-AU"/>
              </w:rPr>
              <w:t>40.7% (345,000)</w:t>
            </w:r>
          </w:p>
        </w:tc>
      </w:tr>
      <w:tr w:rsidR="00143527" w:rsidRPr="001E2A10" w14:paraId="095CAE09" w14:textId="77777777" w:rsidTr="0057072F">
        <w:trPr>
          <w:cnfStyle w:val="000000010000" w:firstRow="0" w:lastRow="0" w:firstColumn="0" w:lastColumn="0" w:oddVBand="0" w:evenVBand="0" w:oddHBand="0" w:evenHBand="1" w:firstRowFirstColumn="0" w:firstRowLastColumn="0" w:lastRowFirstColumn="0" w:lastRowLastColumn="0"/>
        </w:trPr>
        <w:tc>
          <w:tcPr>
            <w:tcW w:w="3307" w:type="dxa"/>
            <w:tcBorders>
              <w:top w:val="single" w:sz="4" w:space="0" w:color="auto"/>
              <w:bottom w:val="single" w:sz="4" w:space="0" w:color="auto"/>
            </w:tcBorders>
            <w:shd w:val="clear" w:color="auto" w:fill="FFFFFF" w:themeFill="background1"/>
          </w:tcPr>
          <w:p w14:paraId="27C8A248" w14:textId="1A55297E" w:rsidR="00143527" w:rsidRPr="001E2A10" w:rsidRDefault="00143527" w:rsidP="00143527">
            <w:pPr>
              <w:rPr>
                <w:lang w:val="en-AU"/>
              </w:rPr>
            </w:pPr>
            <w:r w:rsidRPr="001E2A10">
              <w:rPr>
                <w:lang w:val="en-AU"/>
              </w:rPr>
              <w:t>Male victim of male violence</w:t>
            </w:r>
          </w:p>
        </w:tc>
        <w:tc>
          <w:tcPr>
            <w:tcW w:w="3308" w:type="dxa"/>
            <w:tcBorders>
              <w:top w:val="single" w:sz="4" w:space="0" w:color="auto"/>
              <w:bottom w:val="single" w:sz="4" w:space="0" w:color="auto"/>
            </w:tcBorders>
            <w:shd w:val="clear" w:color="auto" w:fill="FFFFFF" w:themeFill="background1"/>
          </w:tcPr>
          <w:p w14:paraId="570668CA" w14:textId="498CA8BB" w:rsidR="00143527" w:rsidRPr="001E2A10" w:rsidRDefault="0019166A" w:rsidP="00143527">
            <w:pPr>
              <w:jc w:val="center"/>
              <w:rPr>
                <w:lang w:val="en-AU"/>
              </w:rPr>
            </w:pPr>
            <w:r w:rsidRPr="001E2A10">
              <w:rPr>
                <w:lang w:val="en-AU"/>
              </w:rPr>
              <w:t>69.2% (50,000)</w:t>
            </w:r>
          </w:p>
        </w:tc>
        <w:tc>
          <w:tcPr>
            <w:tcW w:w="3308" w:type="dxa"/>
            <w:tcBorders>
              <w:top w:val="single" w:sz="4" w:space="0" w:color="auto"/>
              <w:bottom w:val="single" w:sz="4" w:space="0" w:color="auto"/>
            </w:tcBorders>
            <w:shd w:val="clear" w:color="auto" w:fill="FFFFFF" w:themeFill="background1"/>
          </w:tcPr>
          <w:p w14:paraId="2BEEF5E9" w14:textId="32F99AB6" w:rsidR="00143527" w:rsidRPr="001E2A10" w:rsidRDefault="0019166A" w:rsidP="00143527">
            <w:pPr>
              <w:jc w:val="center"/>
              <w:rPr>
                <w:lang w:val="en-AU"/>
              </w:rPr>
            </w:pPr>
            <w:r w:rsidRPr="001E2A10">
              <w:rPr>
                <w:lang w:val="en-AU"/>
              </w:rPr>
              <w:t>30.8% (22,</w:t>
            </w:r>
            <w:r w:rsidR="00BC2530" w:rsidRPr="001E2A10">
              <w:rPr>
                <w:lang w:val="en-AU"/>
              </w:rPr>
              <w:t>300)</w:t>
            </w:r>
          </w:p>
        </w:tc>
      </w:tr>
      <w:tr w:rsidR="00143527" w:rsidRPr="001E2A10" w14:paraId="0B5F1A71" w14:textId="77777777" w:rsidTr="0057072F">
        <w:trPr>
          <w:cnfStyle w:val="000000100000" w:firstRow="0" w:lastRow="0" w:firstColumn="0" w:lastColumn="0" w:oddVBand="0" w:evenVBand="0" w:oddHBand="1" w:evenHBand="0" w:firstRowFirstColumn="0" w:firstRowLastColumn="0" w:lastRowFirstColumn="0" w:lastRowLastColumn="0"/>
        </w:trPr>
        <w:tc>
          <w:tcPr>
            <w:tcW w:w="3307" w:type="dxa"/>
            <w:tcBorders>
              <w:top w:val="single" w:sz="4" w:space="0" w:color="auto"/>
              <w:bottom w:val="single" w:sz="4" w:space="0" w:color="auto"/>
            </w:tcBorders>
          </w:tcPr>
          <w:p w14:paraId="438D4033" w14:textId="6863A152" w:rsidR="00143527" w:rsidRPr="001E2A10" w:rsidRDefault="00143527" w:rsidP="00143527">
            <w:pPr>
              <w:rPr>
                <w:lang w:val="en-AU"/>
              </w:rPr>
            </w:pPr>
            <w:r w:rsidRPr="001E2A10">
              <w:rPr>
                <w:lang w:val="en-AU"/>
              </w:rPr>
              <w:t>Male victim of female violence</w:t>
            </w:r>
          </w:p>
        </w:tc>
        <w:tc>
          <w:tcPr>
            <w:tcW w:w="3308" w:type="dxa"/>
            <w:tcBorders>
              <w:top w:val="single" w:sz="4" w:space="0" w:color="auto"/>
              <w:bottom w:val="single" w:sz="4" w:space="0" w:color="auto"/>
            </w:tcBorders>
          </w:tcPr>
          <w:p w14:paraId="1CE4AF75" w14:textId="202A6B78" w:rsidR="00143527" w:rsidRPr="001E2A10" w:rsidRDefault="0019166A" w:rsidP="00143527">
            <w:pPr>
              <w:jc w:val="center"/>
              <w:rPr>
                <w:lang w:val="en-AU"/>
              </w:rPr>
            </w:pPr>
            <w:r w:rsidRPr="001E2A10">
              <w:rPr>
                <w:lang w:val="en-AU"/>
              </w:rPr>
              <w:t>27.6% (36,</w:t>
            </w:r>
            <w:r w:rsidR="00BC2530" w:rsidRPr="001E2A10">
              <w:rPr>
                <w:lang w:val="en-AU"/>
              </w:rPr>
              <w:t>100</w:t>
            </w:r>
            <w:r w:rsidRPr="001E2A10">
              <w:rPr>
                <w:lang w:val="en-AU"/>
              </w:rPr>
              <w:t>)</w:t>
            </w:r>
          </w:p>
        </w:tc>
        <w:tc>
          <w:tcPr>
            <w:tcW w:w="3308" w:type="dxa"/>
            <w:tcBorders>
              <w:top w:val="single" w:sz="4" w:space="0" w:color="auto"/>
              <w:bottom w:val="single" w:sz="4" w:space="0" w:color="auto"/>
            </w:tcBorders>
          </w:tcPr>
          <w:p w14:paraId="0C2BE78F" w14:textId="6E9DEA9E" w:rsidR="00143527" w:rsidRPr="001E2A10" w:rsidRDefault="0019166A" w:rsidP="00143527">
            <w:pPr>
              <w:jc w:val="center"/>
              <w:rPr>
                <w:lang w:val="en-AU"/>
              </w:rPr>
            </w:pPr>
            <w:r w:rsidRPr="001E2A10">
              <w:rPr>
                <w:lang w:val="en-AU"/>
              </w:rPr>
              <w:t>72.4% (94,</w:t>
            </w:r>
            <w:r w:rsidR="00BC2530" w:rsidRPr="001E2A10">
              <w:rPr>
                <w:lang w:val="en-AU"/>
              </w:rPr>
              <w:t>5</w:t>
            </w:r>
            <w:r w:rsidRPr="001E2A10">
              <w:rPr>
                <w:lang w:val="en-AU"/>
              </w:rPr>
              <w:t>00)</w:t>
            </w:r>
          </w:p>
        </w:tc>
      </w:tr>
      <w:tr w:rsidR="00143527" w:rsidRPr="001E2A10" w14:paraId="7A8AA0AF" w14:textId="77777777" w:rsidTr="0057072F">
        <w:trPr>
          <w:cnfStyle w:val="000000010000" w:firstRow="0" w:lastRow="0" w:firstColumn="0" w:lastColumn="0" w:oddVBand="0" w:evenVBand="0" w:oddHBand="0" w:evenHBand="1" w:firstRowFirstColumn="0" w:firstRowLastColumn="0" w:lastRowFirstColumn="0" w:lastRowLastColumn="0"/>
        </w:trPr>
        <w:tc>
          <w:tcPr>
            <w:tcW w:w="3307" w:type="dxa"/>
            <w:tcBorders>
              <w:top w:val="single" w:sz="4" w:space="0" w:color="auto"/>
              <w:bottom w:val="single" w:sz="4" w:space="0" w:color="auto"/>
            </w:tcBorders>
            <w:shd w:val="clear" w:color="auto" w:fill="FFFFFF" w:themeFill="background1"/>
          </w:tcPr>
          <w:p w14:paraId="5A860B16" w14:textId="5D835353" w:rsidR="00143527" w:rsidRPr="001E2A10" w:rsidRDefault="00143527" w:rsidP="00143527">
            <w:pPr>
              <w:rPr>
                <w:lang w:val="en-AU"/>
              </w:rPr>
            </w:pPr>
            <w:r w:rsidRPr="001E2A10">
              <w:rPr>
                <w:lang w:val="en-AU"/>
              </w:rPr>
              <w:t>Female victim of female violence</w:t>
            </w:r>
          </w:p>
        </w:tc>
        <w:tc>
          <w:tcPr>
            <w:tcW w:w="3308" w:type="dxa"/>
            <w:tcBorders>
              <w:top w:val="single" w:sz="4" w:space="0" w:color="auto"/>
              <w:bottom w:val="single" w:sz="4" w:space="0" w:color="auto"/>
            </w:tcBorders>
            <w:shd w:val="clear" w:color="auto" w:fill="FFFFFF" w:themeFill="background1"/>
          </w:tcPr>
          <w:p w14:paraId="63642102" w14:textId="1D59457B" w:rsidR="00143527" w:rsidRPr="001E2A10" w:rsidRDefault="0019166A" w:rsidP="00143527">
            <w:pPr>
              <w:jc w:val="center"/>
              <w:rPr>
                <w:lang w:val="en-AU"/>
              </w:rPr>
            </w:pPr>
            <w:r w:rsidRPr="001E2A10">
              <w:rPr>
                <w:lang w:val="en-AU"/>
              </w:rPr>
              <w:t>37.4% (</w:t>
            </w:r>
            <w:r w:rsidR="00BC2530" w:rsidRPr="001E2A10">
              <w:rPr>
                <w:lang w:val="en-AU"/>
              </w:rPr>
              <w:t>9</w:t>
            </w:r>
            <w:r w:rsidRPr="001E2A10">
              <w:rPr>
                <w:lang w:val="en-AU"/>
              </w:rPr>
              <w:t>,</w:t>
            </w:r>
            <w:r w:rsidR="00BC2530" w:rsidRPr="001E2A10">
              <w:rPr>
                <w:lang w:val="en-AU"/>
              </w:rPr>
              <w:t>500</w:t>
            </w:r>
            <w:r w:rsidRPr="001E2A10">
              <w:rPr>
                <w:lang w:val="en-AU"/>
              </w:rPr>
              <w:t>)</w:t>
            </w:r>
          </w:p>
        </w:tc>
        <w:tc>
          <w:tcPr>
            <w:tcW w:w="3308" w:type="dxa"/>
            <w:tcBorders>
              <w:top w:val="single" w:sz="4" w:space="0" w:color="auto"/>
              <w:bottom w:val="single" w:sz="4" w:space="0" w:color="auto"/>
            </w:tcBorders>
            <w:shd w:val="clear" w:color="auto" w:fill="FFFFFF" w:themeFill="background1"/>
          </w:tcPr>
          <w:p w14:paraId="135337A6" w14:textId="5356E3ED" w:rsidR="00143527" w:rsidRPr="001E2A10" w:rsidRDefault="0019166A" w:rsidP="00143527">
            <w:pPr>
              <w:jc w:val="center"/>
              <w:rPr>
                <w:lang w:val="en-AU"/>
              </w:rPr>
            </w:pPr>
            <w:r w:rsidRPr="001E2A10">
              <w:rPr>
                <w:lang w:val="en-AU"/>
              </w:rPr>
              <w:t>62.6% (</w:t>
            </w:r>
            <w:r w:rsidR="00BC2530" w:rsidRPr="001E2A10">
              <w:rPr>
                <w:lang w:val="en-AU"/>
              </w:rPr>
              <w:t>15</w:t>
            </w:r>
            <w:r w:rsidRPr="001E2A10">
              <w:rPr>
                <w:lang w:val="en-AU"/>
              </w:rPr>
              <w:t>,</w:t>
            </w:r>
            <w:r w:rsidR="00BC2530" w:rsidRPr="001E2A10">
              <w:rPr>
                <w:lang w:val="en-AU"/>
              </w:rPr>
              <w:t>9</w:t>
            </w:r>
            <w:r w:rsidRPr="001E2A10">
              <w:rPr>
                <w:lang w:val="en-AU"/>
              </w:rPr>
              <w:t>00)</w:t>
            </w:r>
          </w:p>
        </w:tc>
      </w:tr>
    </w:tbl>
    <w:bookmarkEnd w:id="309"/>
    <w:p w14:paraId="0BED9232" w14:textId="4F3E723B" w:rsidR="00996AFA" w:rsidRPr="001E2A10" w:rsidRDefault="00996AFA" w:rsidP="0062584D">
      <w:pPr>
        <w:rPr>
          <w:lang w:val="en-AU"/>
        </w:rPr>
      </w:pPr>
      <w:r w:rsidRPr="001E2A10">
        <w:rPr>
          <w:noProof/>
          <w:lang w:val="en-AU"/>
        </w:rPr>
        <mc:AlternateContent>
          <mc:Choice Requires="wps">
            <w:drawing>
              <wp:inline distT="0" distB="0" distL="0" distR="0" wp14:anchorId="29B12FA8" wp14:editId="0D7DFAEE">
                <wp:extent cx="6282047" cy="0"/>
                <wp:effectExtent l="0" t="19050" r="24130" b="19050"/>
                <wp:docPr id="6" name="Straight Connector 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AC9B81" id="Straight Connector 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" strokecolor="black [3213]" strokeweight="3pt">
                <v:stroke joinstyle="miter"/>
                <w10:anchorlock/>
              </v:line>
            </w:pict>
          </mc:Fallback>
        </mc:AlternateContent>
      </w:r>
    </w:p>
    <w:p w14:paraId="3A8281BB" w14:textId="77777777" w:rsidR="0062584D" w:rsidRPr="001E2A10" w:rsidRDefault="0062584D" w:rsidP="0062584D">
      <w:pPr>
        <w:rPr>
          <w:lang w:val="en-AU"/>
        </w:rPr>
      </w:pPr>
      <w:r w:rsidRPr="001E2A10">
        <w:rPr>
          <w:lang w:val="en-AU"/>
        </w:rPr>
        <w:t>Note: Data relates to incidents since the age of 15.</w:t>
      </w:r>
    </w:p>
    <w:p w14:paraId="791C4CA0" w14:textId="6097D4D2" w:rsidR="003672F6" w:rsidRPr="001E2A10" w:rsidRDefault="003672F6" w:rsidP="00D81115">
      <w:pPr>
        <w:pStyle w:val="Heading4numbered"/>
        <w:rPr>
          <w:lang w:val="en-AU"/>
        </w:rPr>
      </w:pPr>
      <w:bookmarkStart w:id="310" w:name="_Toc78212980"/>
      <w:r w:rsidRPr="001E2A10">
        <w:rPr>
          <w:lang w:val="en-AU"/>
        </w:rPr>
        <w:t>Sexual assault</w:t>
      </w:r>
      <w:bookmarkEnd w:id="310"/>
    </w:p>
    <w:p w14:paraId="4DB48A57" w14:textId="76C65454" w:rsidR="003672F6" w:rsidRPr="001E2A10" w:rsidRDefault="003672F6" w:rsidP="00A72F69">
      <w:pPr>
        <w:rPr>
          <w:lang w:val="en-AU"/>
        </w:rPr>
      </w:pPr>
      <w:r w:rsidRPr="001E2A10">
        <w:rPr>
          <w:lang w:val="en-AU"/>
        </w:rPr>
        <w:t xml:space="preserve">The following statistics relate to people who have experienced sexual assault since the age of 15 and describe their actions in relation to their </w:t>
      </w:r>
      <w:r w:rsidR="00CF2842" w:rsidRPr="001E2A10">
        <w:rPr>
          <w:rStyle w:val="Texthighlight-orange"/>
          <w:lang w:val="en-AU"/>
        </w:rPr>
        <w:t>most recent</w:t>
      </w:r>
      <w:r w:rsidRPr="001E2A10">
        <w:rPr>
          <w:lang w:val="en-AU"/>
        </w:rPr>
        <w:t xml:space="preserve"> sexual assault.</w:t>
      </w:r>
    </w:p>
    <w:p w14:paraId="222BFAF5" w14:textId="77777777" w:rsidR="003672F6" w:rsidRPr="001E2A10" w:rsidRDefault="003672F6" w:rsidP="00A72F69">
      <w:pPr>
        <w:rPr>
          <w:lang w:val="en-AU"/>
        </w:rPr>
      </w:pPr>
      <w:r w:rsidRPr="001E2A10">
        <w:rPr>
          <w:lang w:val="en-AU"/>
        </w:rPr>
        <w:t>Both women and men sought advice and support more often for sexual assaults by a male perpetrator than by a female perpetrator.</w:t>
      </w:r>
    </w:p>
    <w:p w14:paraId="0C474A32" w14:textId="16D8F499" w:rsidR="003672F6" w:rsidRPr="001E2A10" w:rsidRDefault="003672F6" w:rsidP="00A72F69">
      <w:pPr>
        <w:rPr>
          <w:lang w:val="en-AU"/>
        </w:rPr>
      </w:pPr>
      <w:r w:rsidRPr="001E2A10">
        <w:rPr>
          <w:lang w:val="en-AU"/>
        </w:rPr>
        <w:t xml:space="preserve">Table G: Seeking of advice and support after </w:t>
      </w:r>
      <w:r w:rsidR="00CF2842" w:rsidRPr="001E2A10">
        <w:rPr>
          <w:rStyle w:val="Texthighlight-orange"/>
          <w:lang w:val="en-AU"/>
        </w:rPr>
        <w:t>most recent</w:t>
      </w:r>
      <w:r w:rsidRPr="001E2A10">
        <w:rPr>
          <w:lang w:val="en-AU"/>
        </w:rPr>
        <w:t xml:space="preserve"> incident of sexual assault: By sex of victim and sex of perpetrator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6"/>
        <w:gridCol w:w="4034"/>
        <w:gridCol w:w="4411"/>
      </w:tblGrid>
      <w:tr w:rsidR="00786DED" w:rsidRPr="001E2A10" w14:paraId="4658A3FD" w14:textId="77777777" w:rsidTr="0017696E">
        <w:trPr>
          <w:tblHeader/>
          <w:tblCellSpacing w:w="15" w:type="dxa"/>
        </w:trPr>
        <w:tc>
          <w:tcPr>
            <w:tcW w:w="0" w:type="auto"/>
            <w:shd w:val="clear" w:color="auto" w:fill="FFFFFF" w:themeFill="background1"/>
            <w:vAlign w:val="center"/>
            <w:hideMark/>
          </w:tcPr>
          <w:p w14:paraId="25A8E154" w14:textId="6F484427" w:rsidR="00786DED" w:rsidRPr="001E2A10" w:rsidRDefault="00FF5EC4" w:rsidP="007C0543">
            <w:pPr>
              <w:rPr>
                <w:lang w:val="en-AU"/>
              </w:rPr>
            </w:pPr>
            <w:bookmarkStart w:id="311" w:name="_Hlk77148301"/>
            <w:r w:rsidRPr="001E2A10">
              <w:rPr>
                <w:lang w:val="en-AU"/>
              </w:rPr>
              <w:lastRenderedPageBreak/>
              <w:t>Sex of perpetrator</w:t>
            </w:r>
          </w:p>
        </w:tc>
        <w:tc>
          <w:tcPr>
            <w:tcW w:w="0" w:type="auto"/>
            <w:shd w:val="clear" w:color="auto" w:fill="D5412E"/>
            <w:vAlign w:val="center"/>
            <w:hideMark/>
          </w:tcPr>
          <w:p w14:paraId="5AD923FD" w14:textId="77777777" w:rsidR="00786DED" w:rsidRPr="001E2A10" w:rsidRDefault="00786DED" w:rsidP="007C0543">
            <w:pPr>
              <w:ind w:left="113"/>
              <w:rPr>
                <w:rFonts w:ascii="Arial" w:hAnsi="Arial" w:cs="Arial"/>
                <w:b/>
                <w:bCs/>
                <w:color w:val="FFFFFF" w:themeColor="background1"/>
                <w:lang w:val="en-AU"/>
              </w:rPr>
            </w:pPr>
            <w:r w:rsidRPr="001E2A10">
              <w:rPr>
                <w:rFonts w:ascii="Arial" w:hAnsi="Arial" w:cs="Arial"/>
                <w:b/>
                <w:bCs/>
                <w:color w:val="FFFFFF" w:themeColor="background1"/>
                <w:lang w:val="en-AU"/>
              </w:rPr>
              <w:t>Female victim</w:t>
            </w:r>
          </w:p>
        </w:tc>
        <w:tc>
          <w:tcPr>
            <w:tcW w:w="0" w:type="auto"/>
            <w:shd w:val="clear" w:color="auto" w:fill="258369"/>
            <w:vAlign w:val="center"/>
            <w:hideMark/>
          </w:tcPr>
          <w:p w14:paraId="57467DE5" w14:textId="77777777" w:rsidR="00786DED" w:rsidRPr="001E2A10" w:rsidRDefault="00786DED" w:rsidP="007C0543">
            <w:pPr>
              <w:ind w:left="113"/>
              <w:rPr>
                <w:rFonts w:ascii="Arial" w:hAnsi="Arial" w:cs="Arial"/>
                <w:b/>
                <w:bCs/>
                <w:color w:val="FFFFFF" w:themeColor="background1"/>
                <w:lang w:val="en-AU"/>
              </w:rPr>
            </w:pPr>
            <w:r w:rsidRPr="001E2A10">
              <w:rPr>
                <w:rFonts w:ascii="Arial" w:hAnsi="Arial" w:cs="Arial"/>
                <w:b/>
                <w:bCs/>
                <w:color w:val="FFFFFF" w:themeColor="background1"/>
                <w:lang w:val="en-AU"/>
              </w:rPr>
              <w:t>Male victim</w:t>
            </w:r>
          </w:p>
        </w:tc>
      </w:tr>
      <w:tr w:rsidR="00786DED" w:rsidRPr="001E2A10" w14:paraId="7B0792D2" w14:textId="77777777" w:rsidTr="007C0543">
        <w:trPr>
          <w:trHeight w:val="1712"/>
          <w:tblCellSpacing w:w="15" w:type="dxa"/>
        </w:trPr>
        <w:tc>
          <w:tcPr>
            <w:tcW w:w="0" w:type="auto"/>
            <w:shd w:val="clear" w:color="auto" w:fill="258369"/>
            <w:vAlign w:val="center"/>
            <w:hideMark/>
          </w:tcPr>
          <w:p w14:paraId="51980D08" w14:textId="77777777" w:rsidR="00786DED" w:rsidRPr="001E2A10" w:rsidRDefault="00786DED" w:rsidP="00786DED">
            <w:pPr>
              <w:rPr>
                <w:rFonts w:ascii="Arial" w:hAnsi="Arial" w:cs="Arial"/>
                <w:color w:val="FFFFFF" w:themeColor="background1"/>
                <w:lang w:val="en-AU"/>
              </w:rPr>
            </w:pPr>
            <w:r w:rsidRPr="001E2A10">
              <w:rPr>
                <w:rFonts w:ascii="Arial" w:hAnsi="Arial" w:cs="Arial"/>
                <w:color w:val="FFFFFF" w:themeColor="background1"/>
                <w:lang w:val="en-AU"/>
              </w:rPr>
              <w:t>Male perpetrator</w:t>
            </w:r>
          </w:p>
        </w:tc>
        <w:tc>
          <w:tcPr>
            <w:tcW w:w="0" w:type="auto"/>
            <w:vAlign w:val="center"/>
          </w:tcPr>
          <w:p w14:paraId="43C14494" w14:textId="77777777" w:rsidR="00786DED" w:rsidRPr="001E2A10" w:rsidRDefault="00786DED" w:rsidP="00786DED">
            <w:pPr>
              <w:rPr>
                <w:rStyle w:val="Strong"/>
                <w:lang w:val="en-AU"/>
              </w:rPr>
            </w:pPr>
            <w:r w:rsidRPr="001E2A10">
              <w:rPr>
                <w:rStyle w:val="Strong"/>
                <w:lang w:val="en-AU"/>
              </w:rPr>
              <w:t>Of women who had experienced sexual assault by a man (852,800):</w:t>
            </w:r>
          </w:p>
          <w:p w14:paraId="5138C9DE" w14:textId="69E93C0A" w:rsidR="00786DED" w:rsidRPr="001E2A10" w:rsidRDefault="00786DED" w:rsidP="00786DED">
            <w:pPr>
              <w:rPr>
                <w:lang w:val="en-AU"/>
              </w:rPr>
            </w:pPr>
            <w:r w:rsidRPr="001E2A10">
              <w:rPr>
                <w:lang w:val="en-AU"/>
              </w:rPr>
              <w:t xml:space="preserve">Six out of ten had sought advice or support for their </w:t>
            </w:r>
            <w:r w:rsidR="00CF2842" w:rsidRPr="001E2A10">
              <w:rPr>
                <w:rStyle w:val="Texthighlight-orange"/>
                <w:lang w:val="en-AU"/>
              </w:rPr>
              <w:t>most recent</w:t>
            </w:r>
            <w:r w:rsidRPr="001E2A10">
              <w:rPr>
                <w:lang w:val="en-AU"/>
              </w:rPr>
              <w:t xml:space="preserve"> incident (505,400, 59.3%).</w:t>
            </w:r>
          </w:p>
        </w:tc>
        <w:tc>
          <w:tcPr>
            <w:tcW w:w="0" w:type="auto"/>
            <w:vAlign w:val="center"/>
          </w:tcPr>
          <w:p w14:paraId="559099D8" w14:textId="77777777" w:rsidR="00786DED" w:rsidRPr="001E2A10" w:rsidRDefault="00786DED" w:rsidP="00786DED">
            <w:pPr>
              <w:rPr>
                <w:rStyle w:val="Strong"/>
                <w:lang w:val="en-AU"/>
              </w:rPr>
            </w:pPr>
            <w:r w:rsidRPr="001E2A10">
              <w:rPr>
                <w:rStyle w:val="Strong"/>
                <w:lang w:val="en-AU"/>
              </w:rPr>
              <w:t>Of men who had experienced sexual assault by a man (72,300):</w:t>
            </w:r>
          </w:p>
          <w:p w14:paraId="0AA51AF3" w14:textId="335E066D" w:rsidR="00786DED" w:rsidRPr="001E2A10" w:rsidRDefault="00786DED" w:rsidP="00786DED">
            <w:pPr>
              <w:rPr>
                <w:lang w:val="en-AU"/>
              </w:rPr>
            </w:pPr>
            <w:r w:rsidRPr="001E2A10">
              <w:rPr>
                <w:lang w:val="en-AU"/>
              </w:rPr>
              <w:t xml:space="preserve">Seven out of ten had sought advice or support about their </w:t>
            </w:r>
            <w:r w:rsidR="00CF2842" w:rsidRPr="001E2A10">
              <w:rPr>
                <w:rStyle w:val="Texthighlight-orange"/>
                <w:lang w:val="en-AU"/>
              </w:rPr>
              <w:t>most recent</w:t>
            </w:r>
            <w:r w:rsidRPr="001E2A10">
              <w:rPr>
                <w:lang w:val="en-AU"/>
              </w:rPr>
              <w:t xml:space="preserve"> incident (50,000*, 69.2%*).</w:t>
            </w:r>
          </w:p>
        </w:tc>
      </w:tr>
      <w:tr w:rsidR="00786DED" w:rsidRPr="001E2A10" w14:paraId="0B031A28" w14:textId="77777777" w:rsidTr="007C0543">
        <w:trPr>
          <w:trHeight w:val="1805"/>
          <w:tblCellSpacing w:w="15" w:type="dxa"/>
        </w:trPr>
        <w:tc>
          <w:tcPr>
            <w:tcW w:w="0" w:type="auto"/>
            <w:shd w:val="clear" w:color="auto" w:fill="D5412E"/>
            <w:vAlign w:val="center"/>
            <w:hideMark/>
          </w:tcPr>
          <w:p w14:paraId="6C988B7B" w14:textId="77777777" w:rsidR="00786DED" w:rsidRPr="001E2A10" w:rsidRDefault="00786DED" w:rsidP="00786DED">
            <w:pPr>
              <w:rPr>
                <w:rFonts w:ascii="Arial" w:hAnsi="Arial" w:cs="Arial"/>
                <w:color w:val="FFFFFF" w:themeColor="background1"/>
                <w:lang w:val="en-AU"/>
              </w:rPr>
            </w:pPr>
            <w:r w:rsidRPr="001E2A10">
              <w:rPr>
                <w:rFonts w:ascii="Arial" w:hAnsi="Arial" w:cs="Arial"/>
                <w:color w:val="FFFFFF" w:themeColor="background1"/>
                <w:lang w:val="en-AU"/>
              </w:rPr>
              <w:t>Female perpetrator</w:t>
            </w:r>
          </w:p>
        </w:tc>
        <w:tc>
          <w:tcPr>
            <w:tcW w:w="0" w:type="auto"/>
            <w:vAlign w:val="center"/>
          </w:tcPr>
          <w:p w14:paraId="5E8C64F6" w14:textId="77777777" w:rsidR="00786DED" w:rsidRPr="001E2A10" w:rsidRDefault="00786DED" w:rsidP="00786DED">
            <w:pPr>
              <w:rPr>
                <w:rStyle w:val="Strong"/>
                <w:lang w:val="en-AU"/>
              </w:rPr>
            </w:pPr>
            <w:r w:rsidRPr="001E2A10">
              <w:rPr>
                <w:rStyle w:val="Strong"/>
                <w:lang w:val="en-AU"/>
              </w:rPr>
              <w:t>Of women who had experienced sexual assault by a woman (25,400):</w:t>
            </w:r>
          </w:p>
          <w:p w14:paraId="332BDE01" w14:textId="7F07307E" w:rsidR="00786DED" w:rsidRPr="001E2A10" w:rsidRDefault="00786DED" w:rsidP="00786DED">
            <w:pPr>
              <w:rPr>
                <w:lang w:val="en-AU"/>
              </w:rPr>
            </w:pPr>
            <w:r w:rsidRPr="001E2A10">
              <w:rPr>
                <w:lang w:val="en-AU"/>
              </w:rPr>
              <w:t xml:space="preserve">Four out of ten sought advice or support about their </w:t>
            </w:r>
            <w:r w:rsidR="00CF2842" w:rsidRPr="001E2A10">
              <w:rPr>
                <w:rStyle w:val="Texthighlight-orange"/>
                <w:lang w:val="en-AU"/>
              </w:rPr>
              <w:t>most recent</w:t>
            </w:r>
            <w:r w:rsidRPr="001E2A10">
              <w:rPr>
                <w:rStyle w:val="Strong"/>
                <w:lang w:val="en-AU"/>
              </w:rPr>
              <w:t xml:space="preserve"> </w:t>
            </w:r>
            <w:r w:rsidRPr="001E2A10">
              <w:rPr>
                <w:lang w:val="en-AU"/>
              </w:rPr>
              <w:t>incident (9,500*, 37.4%).</w:t>
            </w:r>
          </w:p>
        </w:tc>
        <w:tc>
          <w:tcPr>
            <w:tcW w:w="0" w:type="auto"/>
            <w:vAlign w:val="center"/>
          </w:tcPr>
          <w:p w14:paraId="4D785145" w14:textId="77777777" w:rsidR="00786DED" w:rsidRPr="001E2A10" w:rsidRDefault="00786DED" w:rsidP="00786DED">
            <w:pPr>
              <w:rPr>
                <w:rStyle w:val="Strong"/>
                <w:lang w:val="en-AU"/>
              </w:rPr>
            </w:pPr>
            <w:r w:rsidRPr="001E2A10">
              <w:rPr>
                <w:rStyle w:val="Strong"/>
                <w:lang w:val="en-AU"/>
              </w:rPr>
              <w:t>Of men who had experienced sexual assault by a woman (130,600):</w:t>
            </w:r>
          </w:p>
          <w:p w14:paraId="34F08AA1" w14:textId="09423807" w:rsidR="00786DED" w:rsidRPr="001E2A10" w:rsidRDefault="00786DED" w:rsidP="00786DED">
            <w:pPr>
              <w:rPr>
                <w:lang w:val="en-AU"/>
              </w:rPr>
            </w:pPr>
            <w:r w:rsidRPr="001E2A10">
              <w:rPr>
                <w:lang w:val="en-AU"/>
              </w:rPr>
              <w:t xml:space="preserve">Approximately one in four had sought assistance for their </w:t>
            </w:r>
            <w:r w:rsidR="00CF2842" w:rsidRPr="001E2A10">
              <w:rPr>
                <w:rStyle w:val="Texthighlight-orange"/>
                <w:lang w:val="en-AU"/>
              </w:rPr>
              <w:t>most recent</w:t>
            </w:r>
            <w:r w:rsidRPr="001E2A10">
              <w:rPr>
                <w:rStyle w:val="Strong"/>
                <w:lang w:val="en-AU"/>
              </w:rPr>
              <w:t xml:space="preserve"> </w:t>
            </w:r>
            <w:r w:rsidRPr="001E2A10">
              <w:rPr>
                <w:lang w:val="en-AU"/>
              </w:rPr>
              <w:t>incident (36,100, 27.6%*).</w:t>
            </w:r>
          </w:p>
        </w:tc>
      </w:tr>
      <w:tr w:rsidR="00786DED" w:rsidRPr="001E2A10" w14:paraId="328BD594" w14:textId="77777777" w:rsidTr="007C0543">
        <w:trPr>
          <w:tblCellSpacing w:w="15" w:type="dxa"/>
        </w:trPr>
        <w:tc>
          <w:tcPr>
            <w:tcW w:w="0" w:type="auto"/>
            <w:shd w:val="clear" w:color="auto" w:fill="FFFFFF" w:themeFill="background1"/>
            <w:vAlign w:val="center"/>
          </w:tcPr>
          <w:p w14:paraId="110F37F1" w14:textId="77777777" w:rsidR="00786DED" w:rsidRPr="001E2A10" w:rsidRDefault="00786DED" w:rsidP="00786DED">
            <w:pPr>
              <w:rPr>
                <w:sz w:val="24"/>
                <w:szCs w:val="24"/>
                <w:lang w:val="en-AU"/>
              </w:rPr>
            </w:pPr>
          </w:p>
        </w:tc>
        <w:tc>
          <w:tcPr>
            <w:tcW w:w="0" w:type="auto"/>
            <w:shd w:val="clear" w:color="auto" w:fill="E3E3E4" w:themeFill="accent4" w:themeFillTint="33"/>
            <w:vAlign w:val="center"/>
          </w:tcPr>
          <w:p w14:paraId="0FE1D000" w14:textId="22F602F1" w:rsidR="00786DED" w:rsidRPr="001E2A10" w:rsidRDefault="00786DED" w:rsidP="00786DED">
            <w:pPr>
              <w:pStyle w:val="Acknowledgement"/>
              <w:rPr>
                <w:lang w:val="en-AU"/>
              </w:rPr>
            </w:pPr>
            <w:r w:rsidRPr="001E2A10">
              <w:rPr>
                <w:lang w:val="en-AU"/>
              </w:rPr>
              <w:t>Tables 16 and A11</w:t>
            </w:r>
          </w:p>
        </w:tc>
        <w:tc>
          <w:tcPr>
            <w:tcW w:w="0" w:type="auto"/>
            <w:shd w:val="clear" w:color="auto" w:fill="E3E3E4" w:themeFill="accent4" w:themeFillTint="33"/>
            <w:vAlign w:val="center"/>
          </w:tcPr>
          <w:p w14:paraId="64F5535C" w14:textId="77777777" w:rsidR="00786DED" w:rsidRPr="001E2A10" w:rsidRDefault="00786DED" w:rsidP="00786DED">
            <w:pPr>
              <w:rPr>
                <w:lang w:val="en-AU"/>
              </w:rPr>
            </w:pPr>
          </w:p>
        </w:tc>
      </w:tr>
    </w:tbl>
    <w:bookmarkEnd w:id="311"/>
    <w:p w14:paraId="47BCA016" w14:textId="467396DD" w:rsidR="000735AB" w:rsidRPr="001E2A10" w:rsidRDefault="00E70DD6" w:rsidP="00A72F69">
      <w:pPr>
        <w:rPr>
          <w:lang w:val="en-AU"/>
        </w:rPr>
      </w:pPr>
      <w:r w:rsidRPr="001E2A10">
        <w:rPr>
          <w:noProof/>
          <w:lang w:val="en-AU"/>
        </w:rPr>
        <w:drawing>
          <wp:inline distT="0" distB="0" distL="0" distR="0" wp14:anchorId="48287CF7" wp14:editId="544EE8E6">
            <wp:extent cx="176000" cy="180000"/>
            <wp:effectExtent l="0" t="0" r="0" b="0"/>
            <wp:docPr id="433" name="Picture 433"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786DED" w:rsidRPr="001E2A10">
        <w:rPr>
          <w:lang w:val="en-AU"/>
        </w:rPr>
        <w:t xml:space="preserve"> </w:t>
      </w:r>
      <w:r w:rsidR="000735AB" w:rsidRPr="001E2A10">
        <w:rPr>
          <w:lang w:val="en-AU"/>
        </w:rPr>
        <w:t xml:space="preserve">There was no statistically significant difference in the rate of advice seeking for women and men who experienced sexual assault by a </w:t>
      </w:r>
      <w:r w:rsidR="000735AB" w:rsidRPr="001E2A10">
        <w:rPr>
          <w:u w:val="single"/>
          <w:lang w:val="en-AU"/>
        </w:rPr>
        <w:t>same sex</w:t>
      </w:r>
      <w:r w:rsidR="000735AB" w:rsidRPr="001E2A10">
        <w:rPr>
          <w:lang w:val="en-AU"/>
        </w:rPr>
        <w:t xml:space="preserve"> or </w:t>
      </w:r>
      <w:r w:rsidR="000735AB" w:rsidRPr="001E2A10">
        <w:rPr>
          <w:u w:val="single"/>
          <w:lang w:val="en-AU"/>
        </w:rPr>
        <w:t>opposite sex perpetrator</w:t>
      </w:r>
      <w:r w:rsidR="000735AB" w:rsidRPr="001E2A10">
        <w:rPr>
          <w:lang w:val="en-AU"/>
        </w:rPr>
        <w:t xml:space="preserve">. </w:t>
      </w:r>
    </w:p>
    <w:p w14:paraId="2A5638A5" w14:textId="15A08A62" w:rsidR="000735AB" w:rsidRPr="001E2A10" w:rsidRDefault="003A4F63" w:rsidP="00A72F69">
      <w:pPr>
        <w:rPr>
          <w:lang w:val="en-AU"/>
        </w:rPr>
      </w:pPr>
      <w:r w:rsidRPr="001E2A10">
        <w:rPr>
          <w:noProof/>
          <w:lang w:val="en-AU"/>
        </w:rPr>
        <w:drawing>
          <wp:inline distT="0" distB="0" distL="0" distR="0" wp14:anchorId="05D2B54F" wp14:editId="7F8249F9">
            <wp:extent cx="176001" cy="180000"/>
            <wp:effectExtent l="0" t="0" r="0" b="0"/>
            <wp:docPr id="389" name="Picture 389"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786DED" w:rsidRPr="001E2A10">
        <w:rPr>
          <w:lang w:val="en-AU"/>
        </w:rPr>
        <w:t xml:space="preserve"> </w:t>
      </w:r>
      <w:r w:rsidR="000735AB" w:rsidRPr="001E2A10">
        <w:rPr>
          <w:lang w:val="en-AU"/>
        </w:rPr>
        <w:t xml:space="preserve">Regarding sexual assault committed by an </w:t>
      </w:r>
      <w:r w:rsidR="000735AB" w:rsidRPr="001E2A10">
        <w:rPr>
          <w:u w:val="single"/>
          <w:lang w:val="en-AU"/>
        </w:rPr>
        <w:t>opposite sex perpetrator</w:t>
      </w:r>
      <w:r w:rsidR="000735AB" w:rsidRPr="001E2A10">
        <w:rPr>
          <w:lang w:val="en-AU"/>
        </w:rPr>
        <w:t xml:space="preserve">, women were more likely to contact police than men. </w:t>
      </w:r>
    </w:p>
    <w:p w14:paraId="4F2CCC79" w14:textId="77777777" w:rsidR="0017696E" w:rsidRPr="001E2A10" w:rsidRDefault="0017696E">
      <w:pPr>
        <w:spacing w:before="0"/>
        <w:rPr>
          <w:lang w:val="en-AU"/>
        </w:rPr>
      </w:pPr>
      <w:r w:rsidRPr="001E2A10">
        <w:rPr>
          <w:lang w:val="en-AU"/>
        </w:rPr>
        <w:br w:type="page"/>
      </w:r>
    </w:p>
    <w:p w14:paraId="1F24D335" w14:textId="2ECD9442" w:rsidR="0062584D" w:rsidRPr="001E2A10" w:rsidRDefault="0062584D" w:rsidP="0062584D">
      <w:pPr>
        <w:rPr>
          <w:lang w:val="en-AU"/>
        </w:rPr>
      </w:pPr>
      <w:r w:rsidRPr="001E2A10">
        <w:rPr>
          <w:noProof/>
          <w:lang w:val="en-AU"/>
        </w:rPr>
        <w:lastRenderedPageBreak/>
        <w:drawing>
          <wp:inline distT="0" distB="0" distL="0" distR="0" wp14:anchorId="5C436962" wp14:editId="0A0CA8C3">
            <wp:extent cx="6299835" cy="1657350"/>
            <wp:effectExtent l="0" t="0" r="0" b="0"/>
            <wp:docPr id="24" name="Picture 24" descr="1 in 10 employed men and 2 in 10 employed women had time off work as a result of their most recent physical assault by a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1 in 10 employed men and 2 in 10 employed women had time off work as a result of their most recent physical assault by a ma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99835" cy="1657350"/>
                    </a:xfrm>
                    <a:prstGeom prst="rect">
                      <a:avLst/>
                    </a:prstGeom>
                    <a:noFill/>
                    <a:ln>
                      <a:noFill/>
                    </a:ln>
                  </pic:spPr>
                </pic:pic>
              </a:graphicData>
            </a:graphic>
          </wp:inline>
        </w:drawing>
      </w:r>
    </w:p>
    <w:p w14:paraId="7E2C2DA6" w14:textId="1E5C7247" w:rsidR="0017696E" w:rsidRPr="001E2A10" w:rsidRDefault="0017696E" w:rsidP="0062584D">
      <w:pPr>
        <w:rPr>
          <w:lang w:val="en-AU"/>
        </w:rPr>
      </w:pPr>
      <w:r w:rsidRPr="001E2A10">
        <w:rPr>
          <w:noProof/>
          <w:lang w:val="en-AU"/>
        </w:rPr>
        <mc:AlternateContent>
          <mc:Choice Requires="wps">
            <w:drawing>
              <wp:inline distT="0" distB="0" distL="0" distR="0" wp14:anchorId="5B98D3B3" wp14:editId="10FE65ED">
                <wp:extent cx="6282047" cy="0"/>
                <wp:effectExtent l="0" t="19050" r="24130" b="19050"/>
                <wp:docPr id="15" name="Straight Connector 1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3A66BB" id="Straight Connector 1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BY1SVU4wEAACE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4B3BF43E" w14:textId="1B9ADD34" w:rsidR="003672F6" w:rsidRPr="001E2A10" w:rsidRDefault="003672F6" w:rsidP="00D81115">
      <w:pPr>
        <w:pStyle w:val="Heading3numbered"/>
        <w:rPr>
          <w:lang w:val="en-AU"/>
        </w:rPr>
      </w:pPr>
      <w:bookmarkStart w:id="312" w:name="_Toc78212981"/>
      <w:bookmarkStart w:id="313" w:name="_Toc78278384"/>
      <w:bookmarkStart w:id="314" w:name="_Toc78278753"/>
      <w:bookmarkStart w:id="315" w:name="_Toc78278927"/>
      <w:bookmarkStart w:id="316" w:name="_Toc78285110"/>
      <w:bookmarkStart w:id="317" w:name="_Toc78355541"/>
      <w:r w:rsidRPr="001E2A10">
        <w:rPr>
          <w:lang w:val="en-AU"/>
        </w:rPr>
        <w:t>Time off work</w:t>
      </w:r>
      <w:bookmarkEnd w:id="312"/>
      <w:bookmarkEnd w:id="313"/>
      <w:bookmarkEnd w:id="314"/>
      <w:bookmarkEnd w:id="315"/>
      <w:bookmarkEnd w:id="316"/>
      <w:bookmarkEnd w:id="317"/>
    </w:p>
    <w:p w14:paraId="5615D2ED" w14:textId="21CBA96F" w:rsidR="003672F6" w:rsidRPr="001E2A10" w:rsidRDefault="003672F6" w:rsidP="00A72F69">
      <w:pPr>
        <w:rPr>
          <w:lang w:val="en-AU"/>
        </w:rPr>
      </w:pPr>
      <w:r w:rsidRPr="001E2A10">
        <w:rPr>
          <w:lang w:val="en-AU"/>
        </w:rPr>
        <w:t>The following statistics relate to people who had experienced violence since the age of 15 and describe whether they took time off work for their</w:t>
      </w:r>
      <w:r w:rsidRPr="001E2A10">
        <w:rPr>
          <w:rStyle w:val="Strong"/>
          <w:lang w:val="en-AU"/>
        </w:rPr>
        <w:t xml:space="preserve"> </w:t>
      </w:r>
      <w:r w:rsidR="00CF2842" w:rsidRPr="001E2A10">
        <w:rPr>
          <w:rStyle w:val="Texthighlight-orange"/>
          <w:lang w:val="en-AU"/>
        </w:rPr>
        <w:t>most recent</w:t>
      </w:r>
      <w:r w:rsidRPr="001E2A10">
        <w:rPr>
          <w:rStyle w:val="Strong"/>
          <w:lang w:val="en-AU"/>
        </w:rPr>
        <w:t xml:space="preserve"> </w:t>
      </w:r>
      <w:r w:rsidRPr="001E2A10">
        <w:rPr>
          <w:lang w:val="en-AU"/>
        </w:rPr>
        <w:t xml:space="preserve">physical or sexual assault. </w:t>
      </w:r>
    </w:p>
    <w:p w14:paraId="1E49B739" w14:textId="4BF5B272" w:rsidR="003672F6" w:rsidRPr="001E2A10" w:rsidRDefault="003672F6" w:rsidP="00A72F69">
      <w:pPr>
        <w:rPr>
          <w:lang w:val="en-AU"/>
        </w:rPr>
      </w:pPr>
      <w:r w:rsidRPr="001E2A10">
        <w:rPr>
          <w:lang w:val="en-AU"/>
        </w:rPr>
        <w:t>One in ten employed men, and one in five employed women had taken time off work in the year after their</w:t>
      </w:r>
      <w:r w:rsidRPr="001E2A10">
        <w:rPr>
          <w:rStyle w:val="Strong"/>
          <w:lang w:val="en-AU"/>
        </w:rPr>
        <w:t xml:space="preserve"> </w:t>
      </w:r>
      <w:r w:rsidR="00CF2842" w:rsidRPr="001E2A10">
        <w:rPr>
          <w:rStyle w:val="Texthighlight-orange"/>
          <w:lang w:val="en-AU"/>
        </w:rPr>
        <w:t>most recent</w:t>
      </w:r>
      <w:r w:rsidRPr="001E2A10">
        <w:rPr>
          <w:lang w:val="en-AU"/>
        </w:rPr>
        <w:t xml:space="preserve"> physical assault by a male. </w:t>
      </w:r>
    </w:p>
    <w:p w14:paraId="0A3A6482" w14:textId="77777777" w:rsidR="000735AB" w:rsidRPr="001E2A10" w:rsidRDefault="000735AB" w:rsidP="000735AB">
      <w:pPr>
        <w:pStyle w:val="Heading4"/>
        <w:rPr>
          <w:rStyle w:val="Gridreferencecharacterstyle"/>
          <w:lang w:val="en-AU"/>
        </w:rPr>
      </w:pPr>
      <w:bookmarkStart w:id="318" w:name="_Toc78212982"/>
      <w:r w:rsidRPr="001E2A10">
        <w:rPr>
          <w:lang w:val="en-AU"/>
        </w:rPr>
        <w:t>Most recent incident of physical assault by an opposite sex perpetrator</w:t>
      </w:r>
      <w:bookmarkEnd w:id="318"/>
      <w:r w:rsidRPr="001E2A10">
        <w:rPr>
          <w:lang w:val="en-AU"/>
        </w:rPr>
        <w:t xml:space="preserve"> </w:t>
      </w:r>
    </w:p>
    <w:p w14:paraId="497BA34E" w14:textId="3C5E88D0" w:rsidR="0017696E" w:rsidRPr="001E2A10" w:rsidRDefault="000735AB" w:rsidP="00A72F69">
      <w:pPr>
        <w:rPr>
          <w:lang w:val="en-AU"/>
        </w:rPr>
      </w:pPr>
      <w:r w:rsidRPr="001E2A10">
        <w:rPr>
          <w:lang w:val="en-AU"/>
        </w:rPr>
        <w:t xml:space="preserve">238,600 women took time off work as a result of their </w:t>
      </w:r>
      <w:r w:rsidR="00CF2842" w:rsidRPr="001E2A10">
        <w:rPr>
          <w:rStyle w:val="Texthighlight-orange"/>
          <w:lang w:val="en-AU"/>
        </w:rPr>
        <w:t>most recent</w:t>
      </w:r>
      <w:r w:rsidRPr="001E2A10">
        <w:rPr>
          <w:lang w:val="en-AU"/>
        </w:rPr>
        <w:t xml:space="preserve"> physical assault by a male: this represents </w:t>
      </w:r>
      <w:r w:rsidRPr="001E2A10">
        <w:rPr>
          <w:rStyle w:val="Strong"/>
          <w:lang w:val="en-AU"/>
        </w:rPr>
        <w:t>20%</w:t>
      </w:r>
      <w:r w:rsidRPr="001E2A10">
        <w:rPr>
          <w:lang w:val="en-AU"/>
        </w:rPr>
        <w:t xml:space="preserve"> of the women who had experienced this type of assault and were working during that period.  </w:t>
      </w:r>
    </w:p>
    <w:p w14:paraId="7D2E8014" w14:textId="5D84C4B8" w:rsidR="000735AB" w:rsidRPr="001E2A10" w:rsidRDefault="000735AB" w:rsidP="00A72F69">
      <w:pPr>
        <w:rPr>
          <w:rStyle w:val="Gridreferencecharacterstyle"/>
          <w:lang w:val="en-AU"/>
        </w:rPr>
      </w:pPr>
      <w:r w:rsidRPr="001E2A10">
        <w:rPr>
          <w:rStyle w:val="Gridreferencecharacterstyle"/>
          <w:lang w:val="en-AU"/>
        </w:rPr>
        <w:t>Tbl 20: B11</w:t>
      </w:r>
    </w:p>
    <w:p w14:paraId="2EB86373" w14:textId="2A060AC6" w:rsidR="0017696E" w:rsidRPr="001E2A10" w:rsidRDefault="000735AB" w:rsidP="000735AB">
      <w:pPr>
        <w:rPr>
          <w:lang w:val="en-AU"/>
        </w:rPr>
      </w:pPr>
      <w:r w:rsidRPr="001E2A10">
        <w:rPr>
          <w:lang w:val="en-AU"/>
        </w:rPr>
        <w:t xml:space="preserve">47,500* men took time off work as a result of their </w:t>
      </w:r>
      <w:r w:rsidR="00CF2842" w:rsidRPr="001E2A10">
        <w:rPr>
          <w:rStyle w:val="Texthighlight-orange"/>
          <w:lang w:val="en-AU"/>
        </w:rPr>
        <w:t>most recent</w:t>
      </w:r>
      <w:r w:rsidRPr="001E2A10">
        <w:rPr>
          <w:lang w:val="en-AU"/>
        </w:rPr>
        <w:t xml:space="preserve"> physical assault by a female: this is </w:t>
      </w:r>
      <w:r w:rsidRPr="001E2A10">
        <w:rPr>
          <w:rStyle w:val="Strong"/>
          <w:lang w:val="en-AU"/>
        </w:rPr>
        <w:t>7.6%</w:t>
      </w:r>
      <w:r w:rsidRPr="001E2A10">
        <w:rPr>
          <w:lang w:val="en-AU"/>
        </w:rPr>
        <w:t xml:space="preserve"> of men who experienced this type of assault and were in work during this period. </w:t>
      </w:r>
    </w:p>
    <w:p w14:paraId="36ACE9AD" w14:textId="2734C6B9" w:rsidR="003672F6" w:rsidRPr="001E2A10" w:rsidRDefault="000735AB" w:rsidP="000735AB">
      <w:pPr>
        <w:rPr>
          <w:rFonts w:ascii="Arial" w:hAnsi="Arial"/>
          <w:sz w:val="18"/>
          <w:bdr w:val="single" w:sz="24" w:space="0" w:color="D0D1D3"/>
          <w:shd w:val="clear" w:color="auto" w:fill="D0D1D3"/>
          <w:lang w:val="en-AU"/>
        </w:rPr>
      </w:pPr>
      <w:r w:rsidRPr="001E2A10">
        <w:rPr>
          <w:rStyle w:val="Gridreferencecharacterstyle"/>
          <w:lang w:val="en-AU"/>
        </w:rPr>
        <w:t>B14</w:t>
      </w:r>
    </w:p>
    <w:p w14:paraId="665DD778" w14:textId="77777777" w:rsidR="000735AB" w:rsidRPr="001E2A10" w:rsidRDefault="000735AB" w:rsidP="000735AB">
      <w:pPr>
        <w:pStyle w:val="Heading4"/>
        <w:rPr>
          <w:rStyle w:val="Gridreferencecharacterstyle"/>
          <w:lang w:val="en-AU"/>
        </w:rPr>
      </w:pPr>
      <w:bookmarkStart w:id="319" w:name="_Toc78212983"/>
      <w:r w:rsidRPr="001E2A10">
        <w:rPr>
          <w:lang w:val="en-AU"/>
        </w:rPr>
        <w:t>Most recent incident of physical assault by a same sex perpetrator</w:t>
      </w:r>
      <w:bookmarkEnd w:id="319"/>
      <w:r w:rsidRPr="001E2A10">
        <w:rPr>
          <w:lang w:val="en-AU"/>
        </w:rPr>
        <w:t xml:space="preserve"> </w:t>
      </w:r>
    </w:p>
    <w:p w14:paraId="1946587D" w14:textId="32976C75" w:rsidR="0017696E" w:rsidRPr="001E2A10" w:rsidRDefault="000735AB" w:rsidP="00A72F69">
      <w:pPr>
        <w:rPr>
          <w:lang w:val="en-AU"/>
        </w:rPr>
      </w:pPr>
      <w:r w:rsidRPr="001E2A10">
        <w:rPr>
          <w:lang w:val="en-AU"/>
        </w:rPr>
        <w:t xml:space="preserve">22,900 women took time off as a result of their </w:t>
      </w:r>
      <w:r w:rsidR="00CF2842" w:rsidRPr="001E2A10">
        <w:rPr>
          <w:rStyle w:val="Texthighlight-orange"/>
          <w:lang w:val="en-AU"/>
        </w:rPr>
        <w:t>most recent</w:t>
      </w:r>
      <w:r w:rsidRPr="001E2A10">
        <w:rPr>
          <w:lang w:val="en-AU"/>
        </w:rPr>
        <w:t xml:space="preserve"> physical assault by a female: this is </w:t>
      </w:r>
      <w:r w:rsidRPr="001E2A10">
        <w:rPr>
          <w:rStyle w:val="Strong"/>
          <w:lang w:val="en-AU"/>
        </w:rPr>
        <w:t>7.8%</w:t>
      </w:r>
      <w:r w:rsidRPr="001E2A10">
        <w:rPr>
          <w:lang w:val="en-AU"/>
        </w:rPr>
        <w:t xml:space="preserve"> of women who experienced this type of assault and were in work during this period. </w:t>
      </w:r>
    </w:p>
    <w:p w14:paraId="391FF634" w14:textId="72CC0E1D" w:rsidR="000735AB" w:rsidRPr="001E2A10" w:rsidRDefault="000735AB" w:rsidP="00A72F69">
      <w:pPr>
        <w:rPr>
          <w:rStyle w:val="Gridreferencecharacterstyle"/>
          <w:lang w:val="en-AU"/>
        </w:rPr>
      </w:pPr>
      <w:r w:rsidRPr="001E2A10">
        <w:rPr>
          <w:rStyle w:val="Gridreferencecharacterstyle"/>
          <w:lang w:val="en-AU"/>
        </w:rPr>
        <w:t>Tbl 20: B22</w:t>
      </w:r>
    </w:p>
    <w:p w14:paraId="0E3AEE7C" w14:textId="0C4A2A6F" w:rsidR="0017696E" w:rsidRPr="001E2A10" w:rsidRDefault="000735AB" w:rsidP="000735AB">
      <w:pPr>
        <w:rPr>
          <w:lang w:val="en-AU"/>
        </w:rPr>
      </w:pPr>
      <w:r w:rsidRPr="001E2A10">
        <w:rPr>
          <w:lang w:val="en-AU"/>
        </w:rPr>
        <w:t xml:space="preserve">199,200 men took time off work in the 12 months after their </w:t>
      </w:r>
      <w:r w:rsidR="00CF2842" w:rsidRPr="001E2A10">
        <w:rPr>
          <w:rStyle w:val="Texthighlight-orange"/>
          <w:lang w:val="en-AU"/>
        </w:rPr>
        <w:t>most recent</w:t>
      </w:r>
      <w:r w:rsidRPr="001E2A10">
        <w:rPr>
          <w:rStyle w:val="Strong"/>
          <w:lang w:val="en-AU"/>
        </w:rPr>
        <w:t xml:space="preserve"> </w:t>
      </w:r>
      <w:r w:rsidRPr="001E2A10">
        <w:rPr>
          <w:lang w:val="en-AU"/>
        </w:rPr>
        <w:t xml:space="preserve">incident of physical assault by a man: this is </w:t>
      </w:r>
      <w:r w:rsidRPr="001E2A10">
        <w:rPr>
          <w:rStyle w:val="Strong"/>
          <w:lang w:val="en-AU"/>
        </w:rPr>
        <w:t>10.4%</w:t>
      </w:r>
      <w:r w:rsidRPr="001E2A10">
        <w:rPr>
          <w:lang w:val="en-AU"/>
        </w:rPr>
        <w:t xml:space="preserve"> of men who experienced this type of assault and were in work during this period. </w:t>
      </w:r>
    </w:p>
    <w:p w14:paraId="76725C18" w14:textId="3ABD60E4" w:rsidR="003672F6" w:rsidRPr="001E2A10" w:rsidRDefault="000735AB" w:rsidP="000735AB">
      <w:pPr>
        <w:rPr>
          <w:rFonts w:ascii="Arial" w:hAnsi="Arial"/>
          <w:sz w:val="18"/>
          <w:bdr w:val="single" w:sz="24" w:space="0" w:color="D0D1D3"/>
          <w:shd w:val="clear" w:color="auto" w:fill="D0D1D3"/>
          <w:lang w:val="en-AU"/>
        </w:rPr>
      </w:pPr>
      <w:r w:rsidRPr="001E2A10">
        <w:rPr>
          <w:rStyle w:val="Gridreferencecharacterstyle"/>
          <w:lang w:val="en-AU"/>
        </w:rPr>
        <w:t>B13</w:t>
      </w:r>
    </w:p>
    <w:p w14:paraId="74661AAA" w14:textId="77777777" w:rsidR="000735AB" w:rsidRPr="001E2A10" w:rsidRDefault="000735AB" w:rsidP="000735AB">
      <w:pPr>
        <w:pStyle w:val="Heading4"/>
        <w:rPr>
          <w:rStyle w:val="Gridreferencecharacterstyle"/>
          <w:lang w:val="en-AU"/>
        </w:rPr>
      </w:pPr>
      <w:bookmarkStart w:id="320" w:name="_Toc78212984"/>
      <w:r w:rsidRPr="001E2A10">
        <w:rPr>
          <w:lang w:val="en-AU"/>
        </w:rPr>
        <w:t>Most recent incident of sexual assault by an opposite sex perpetrator</w:t>
      </w:r>
      <w:bookmarkEnd w:id="320"/>
      <w:r w:rsidRPr="001E2A10">
        <w:rPr>
          <w:lang w:val="en-AU"/>
        </w:rPr>
        <w:t xml:space="preserve"> </w:t>
      </w:r>
    </w:p>
    <w:p w14:paraId="0C19DC9A" w14:textId="0C07ACA6" w:rsidR="000735AB" w:rsidRPr="001E2A10" w:rsidRDefault="000735AB" w:rsidP="00A72F69">
      <w:pPr>
        <w:rPr>
          <w:lang w:val="en-AU"/>
        </w:rPr>
      </w:pPr>
      <w:r w:rsidRPr="001E2A10">
        <w:rPr>
          <w:lang w:val="en-AU"/>
        </w:rPr>
        <w:t xml:space="preserve">93,200 women who had experienced sexual assault by a man took time off work in the year following their </w:t>
      </w:r>
      <w:r w:rsidR="00CF2842" w:rsidRPr="001E2A10">
        <w:rPr>
          <w:rStyle w:val="Texthighlight-orange"/>
          <w:lang w:val="en-AU"/>
        </w:rPr>
        <w:t>most recent</w:t>
      </w:r>
      <w:r w:rsidRPr="001E2A10">
        <w:rPr>
          <w:lang w:val="en-AU"/>
        </w:rPr>
        <w:t xml:space="preserve"> incident. This is:</w:t>
      </w:r>
    </w:p>
    <w:p w14:paraId="5730C8B3" w14:textId="77777777" w:rsidR="000735AB" w:rsidRPr="001E2A10" w:rsidRDefault="000735AB" w:rsidP="0017696E">
      <w:pPr>
        <w:pStyle w:val="ListParagraph"/>
        <w:rPr>
          <w:lang w:val="en-AU"/>
        </w:rPr>
      </w:pPr>
      <w:r w:rsidRPr="001E2A10">
        <w:rPr>
          <w:lang w:val="en-AU"/>
        </w:rPr>
        <w:t>10.9% of all women who had experienced sexual assault by a man; and</w:t>
      </w:r>
    </w:p>
    <w:p w14:paraId="5D8185D0" w14:textId="77777777" w:rsidR="0017696E" w:rsidRPr="001E2A10" w:rsidRDefault="000735AB" w:rsidP="0017696E">
      <w:pPr>
        <w:pStyle w:val="ListParagraph"/>
        <w:rPr>
          <w:lang w:val="en-AU"/>
        </w:rPr>
      </w:pPr>
      <w:r w:rsidRPr="001E2A10">
        <w:rPr>
          <w:rStyle w:val="Strong"/>
          <w:lang w:val="en-AU"/>
        </w:rPr>
        <w:t>17%</w:t>
      </w:r>
      <w:r w:rsidRPr="001E2A10">
        <w:rPr>
          <w:lang w:val="en-AU"/>
        </w:rPr>
        <w:t xml:space="preserve"> of women who experienced this type of assault and were working during this period. </w:t>
      </w:r>
    </w:p>
    <w:p w14:paraId="0590632E" w14:textId="05DBD4DB" w:rsidR="000735AB" w:rsidRPr="001E2A10" w:rsidRDefault="000735AB" w:rsidP="00A72F69">
      <w:pPr>
        <w:rPr>
          <w:rStyle w:val="Gridreferencecharacterstyle"/>
          <w:lang w:val="en-AU"/>
        </w:rPr>
      </w:pPr>
      <w:r w:rsidRPr="001E2A10">
        <w:rPr>
          <w:rStyle w:val="Gridreferencecharacterstyle"/>
          <w:lang w:val="en-AU"/>
        </w:rPr>
        <w:lastRenderedPageBreak/>
        <w:t>Tbl 20: B19</w:t>
      </w:r>
    </w:p>
    <w:p w14:paraId="479800A4" w14:textId="77777777" w:rsidR="0017696E" w:rsidRPr="001E2A10" w:rsidRDefault="000735AB" w:rsidP="000735AB">
      <w:pPr>
        <w:rPr>
          <w:lang w:val="en-AU"/>
        </w:rPr>
      </w:pPr>
      <w:r w:rsidRPr="001E2A10">
        <w:rPr>
          <w:lang w:val="en-AU"/>
        </w:rPr>
        <w:t xml:space="preserve">8,300** men took time off work as a result of a sexual assault by a female: this is </w:t>
      </w:r>
      <w:r w:rsidRPr="001E2A10">
        <w:rPr>
          <w:rStyle w:val="Strong"/>
          <w:lang w:val="en-AU"/>
        </w:rPr>
        <w:t>7.2%</w:t>
      </w:r>
      <w:r w:rsidRPr="001E2A10">
        <w:rPr>
          <w:lang w:val="en-AU"/>
        </w:rPr>
        <w:t xml:space="preserve"> of men who were sexually assaulted by a woman and were working during this time. </w:t>
      </w:r>
    </w:p>
    <w:p w14:paraId="44707EF3" w14:textId="4CF75580" w:rsidR="003672F6" w:rsidRPr="001E2A10" w:rsidRDefault="000735AB" w:rsidP="000735AB">
      <w:pPr>
        <w:rPr>
          <w:rFonts w:ascii="Arial" w:hAnsi="Arial"/>
          <w:sz w:val="18"/>
          <w:bdr w:val="single" w:sz="24" w:space="0" w:color="D0D1D3"/>
          <w:shd w:val="clear" w:color="auto" w:fill="D0D1D3"/>
          <w:lang w:val="en-AU"/>
        </w:rPr>
      </w:pPr>
      <w:r w:rsidRPr="001E2A10">
        <w:rPr>
          <w:rStyle w:val="Gridreferencecharacterstyle"/>
          <w:lang w:val="en-AU"/>
        </w:rPr>
        <w:t>B12</w:t>
      </w:r>
    </w:p>
    <w:p w14:paraId="458D825E" w14:textId="77777777" w:rsidR="000735AB" w:rsidRPr="001E2A10" w:rsidRDefault="000735AB" w:rsidP="000735AB">
      <w:pPr>
        <w:pStyle w:val="Heading4"/>
        <w:rPr>
          <w:rStyle w:val="Gridreferencecharacterstyle"/>
          <w:lang w:val="en-AU"/>
        </w:rPr>
      </w:pPr>
      <w:bookmarkStart w:id="321" w:name="_Toc78212985"/>
      <w:r w:rsidRPr="001E2A10">
        <w:rPr>
          <w:lang w:val="en-AU"/>
        </w:rPr>
        <w:t>Most recent incident of sexual assault by a same sex perpetrator</w:t>
      </w:r>
      <w:bookmarkEnd w:id="321"/>
      <w:r w:rsidRPr="001E2A10">
        <w:rPr>
          <w:lang w:val="en-AU"/>
        </w:rPr>
        <w:t xml:space="preserve"> </w:t>
      </w:r>
    </w:p>
    <w:p w14:paraId="75D3A12D" w14:textId="7CE72ED7" w:rsidR="0017696E" w:rsidRPr="001E2A10" w:rsidRDefault="000735AB" w:rsidP="00A72F69">
      <w:pPr>
        <w:rPr>
          <w:lang w:val="en-AU"/>
        </w:rPr>
      </w:pPr>
      <w:r w:rsidRPr="001E2A10">
        <w:rPr>
          <w:lang w:val="en-AU"/>
        </w:rPr>
        <w:t xml:space="preserve">2,100** women took time off as a result of their </w:t>
      </w:r>
      <w:r w:rsidR="00CF2842" w:rsidRPr="001E2A10">
        <w:rPr>
          <w:rStyle w:val="Texthighlight-orange"/>
          <w:lang w:val="en-AU"/>
        </w:rPr>
        <w:t>most recent</w:t>
      </w:r>
      <w:r w:rsidRPr="001E2A10">
        <w:rPr>
          <w:lang w:val="en-AU"/>
        </w:rPr>
        <w:t xml:space="preserve"> sexual assault by a woman. This is </w:t>
      </w:r>
      <w:r w:rsidRPr="001E2A10">
        <w:rPr>
          <w:rStyle w:val="Texthighlight-green"/>
          <w:lang w:val="en-AU"/>
        </w:rPr>
        <w:t>11.4%</w:t>
      </w:r>
      <w:r w:rsidRPr="001E2A10">
        <w:rPr>
          <w:lang w:val="en-AU"/>
        </w:rPr>
        <w:t xml:space="preserve">** of women who were sexually assaulted by a woman and were working during this time. </w:t>
      </w:r>
    </w:p>
    <w:p w14:paraId="60CF1B3A" w14:textId="2D5D780F" w:rsidR="000735AB" w:rsidRPr="001E2A10" w:rsidRDefault="000735AB" w:rsidP="00A72F69">
      <w:pPr>
        <w:rPr>
          <w:rStyle w:val="Gridreferencecharacterstyle"/>
          <w:lang w:val="en-AU"/>
        </w:rPr>
      </w:pPr>
      <w:r w:rsidRPr="001E2A10">
        <w:rPr>
          <w:rStyle w:val="Gridreferencecharacterstyle"/>
          <w:lang w:val="en-AU"/>
        </w:rPr>
        <w:t>Tbl 20: B20</w:t>
      </w:r>
    </w:p>
    <w:p w14:paraId="3E01738F" w14:textId="410FE14B" w:rsidR="0017696E" w:rsidRPr="001E2A10" w:rsidRDefault="000735AB" w:rsidP="00A72F69">
      <w:pPr>
        <w:rPr>
          <w:lang w:val="en-AU"/>
        </w:rPr>
      </w:pPr>
      <w:r w:rsidRPr="001E2A10">
        <w:rPr>
          <w:lang w:val="en-AU"/>
        </w:rPr>
        <w:t xml:space="preserve">2.8%** of men who were sexually assaulted by another man took time off work after their </w:t>
      </w:r>
      <w:r w:rsidR="00CF2842" w:rsidRPr="001E2A10">
        <w:rPr>
          <w:rStyle w:val="Texthighlight-orange"/>
          <w:lang w:val="en-AU"/>
        </w:rPr>
        <w:t>most recent</w:t>
      </w:r>
      <w:r w:rsidRPr="001E2A10">
        <w:rPr>
          <w:lang w:val="en-AU"/>
        </w:rPr>
        <w:t xml:space="preserve"> incident. The estimated number of men who took time off work after a sexual assault by a male perpetrator was not available. </w:t>
      </w:r>
    </w:p>
    <w:p w14:paraId="04545A10" w14:textId="52DB315C" w:rsidR="000735AB" w:rsidRPr="001E2A10" w:rsidRDefault="000735AB" w:rsidP="00A72F69">
      <w:pPr>
        <w:rPr>
          <w:rStyle w:val="Gridreferencecharacterstyle"/>
          <w:lang w:val="en-AU"/>
        </w:rPr>
      </w:pPr>
      <w:r w:rsidRPr="001E2A10">
        <w:rPr>
          <w:rStyle w:val="Gridreferencecharacterstyle"/>
          <w:lang w:val="en-AU"/>
        </w:rPr>
        <w:t>B11</w:t>
      </w:r>
    </w:p>
    <w:p w14:paraId="4435BCE3" w14:textId="31202093" w:rsidR="0017696E" w:rsidRPr="001E2A10" w:rsidRDefault="003672F6" w:rsidP="00A72F69">
      <w:pPr>
        <w:rPr>
          <w:lang w:val="en-AU"/>
        </w:rPr>
      </w:pPr>
      <w:r w:rsidRPr="001E2A10">
        <w:rPr>
          <w:lang w:val="en-AU"/>
        </w:rPr>
        <w:t xml:space="preserve">Between 7.8% (physical assault by a female) and 20% (physical assault by a male) of employed women reported taking time off work in the year following the assault. In contrast, between 2.8% (sexual assault by a male) and 7.8% (physical assault by a male) of employed men reported taking time off due to their </w:t>
      </w:r>
      <w:r w:rsidR="00CF2842" w:rsidRPr="001E2A10">
        <w:rPr>
          <w:lang w:val="en-AU"/>
        </w:rPr>
        <w:t>most recent</w:t>
      </w:r>
      <w:r w:rsidRPr="001E2A10">
        <w:rPr>
          <w:lang w:val="en-AU"/>
        </w:rPr>
        <w:t xml:space="preserve"> assault.</w:t>
      </w:r>
    </w:p>
    <w:p w14:paraId="6962124E" w14:textId="77777777" w:rsidR="0017696E" w:rsidRPr="001E2A10" w:rsidRDefault="0017696E">
      <w:pPr>
        <w:spacing w:before="0"/>
        <w:rPr>
          <w:lang w:val="en-AU"/>
        </w:rPr>
      </w:pPr>
      <w:r w:rsidRPr="001E2A10">
        <w:rPr>
          <w:lang w:val="en-AU"/>
        </w:rPr>
        <w:br w:type="page"/>
      </w:r>
    </w:p>
    <w:p w14:paraId="47B672F1" w14:textId="211F0602" w:rsidR="0062584D" w:rsidRPr="001E2A10" w:rsidRDefault="0062584D" w:rsidP="00A72F69">
      <w:pPr>
        <w:rPr>
          <w:lang w:val="en-AU"/>
        </w:rPr>
      </w:pPr>
      <w:r w:rsidRPr="001E2A10">
        <w:rPr>
          <w:noProof/>
          <w:lang w:val="en-AU"/>
        </w:rPr>
        <w:lastRenderedPageBreak/>
        <w:drawing>
          <wp:inline distT="0" distB="0" distL="0" distR="0" wp14:anchorId="54A44849" wp14:editId="7ED5D264">
            <wp:extent cx="3955216" cy="1440000"/>
            <wp:effectExtent l="0" t="0" r="0" b="0"/>
            <wp:docPr id="23" name="Picture 23" descr="For their most recent incident of physical assault:&#10;Women assaulted by a man were 4.3x more likely to feel fear and anxiety than men assaulted by wom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r their most recent incident of physical assault:&#10;Women assaulted by a man were 4.3x more likely to feel fear and anxiety than men assaulted by women.&#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5216" cy="1440000"/>
                    </a:xfrm>
                    <a:prstGeom prst="rect">
                      <a:avLst/>
                    </a:prstGeom>
                    <a:noFill/>
                    <a:ln>
                      <a:noFill/>
                    </a:ln>
                  </pic:spPr>
                </pic:pic>
              </a:graphicData>
            </a:graphic>
          </wp:inline>
        </w:drawing>
      </w:r>
    </w:p>
    <w:p w14:paraId="49F5EC42" w14:textId="59E09A40" w:rsidR="00525DC1" w:rsidRPr="001E2A10" w:rsidRDefault="00525DC1" w:rsidP="00A72F69">
      <w:pPr>
        <w:rPr>
          <w:lang w:val="en-AU"/>
        </w:rPr>
      </w:pPr>
      <w:r w:rsidRPr="001E2A10">
        <w:rPr>
          <w:noProof/>
          <w:lang w:val="en-AU"/>
        </w:rPr>
        <w:drawing>
          <wp:inline distT="0" distB="0" distL="0" distR="0" wp14:anchorId="7D0DAD81" wp14:editId="051DE4C6">
            <wp:extent cx="6297930" cy="36830"/>
            <wp:effectExtent l="0" t="0" r="7620" b="1270"/>
            <wp:docPr id="52" name="Picture 52" descr="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eparat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7930" cy="36830"/>
                    </a:xfrm>
                    <a:prstGeom prst="rect">
                      <a:avLst/>
                    </a:prstGeom>
                    <a:noFill/>
                  </pic:spPr>
                </pic:pic>
              </a:graphicData>
            </a:graphic>
          </wp:inline>
        </w:drawing>
      </w:r>
    </w:p>
    <w:p w14:paraId="5C9C1818" w14:textId="77777777" w:rsidR="003672F6" w:rsidRPr="001E2A10" w:rsidRDefault="003672F6" w:rsidP="00D81115">
      <w:pPr>
        <w:pStyle w:val="Heading3numbered"/>
        <w:rPr>
          <w:lang w:val="en-AU"/>
        </w:rPr>
      </w:pPr>
      <w:bookmarkStart w:id="322" w:name="_Toc78212986"/>
      <w:bookmarkStart w:id="323" w:name="_Toc78278385"/>
      <w:bookmarkStart w:id="324" w:name="_Toc78278754"/>
      <w:bookmarkStart w:id="325" w:name="_Toc78278928"/>
      <w:bookmarkStart w:id="326" w:name="_Toc78285111"/>
      <w:bookmarkStart w:id="327" w:name="_Toc78355542"/>
      <w:r w:rsidRPr="001E2A10">
        <w:rPr>
          <w:lang w:val="en-AU"/>
        </w:rPr>
        <w:t>Fear and anxiety</w:t>
      </w:r>
      <w:bookmarkEnd w:id="322"/>
      <w:bookmarkEnd w:id="323"/>
      <w:bookmarkEnd w:id="324"/>
      <w:bookmarkEnd w:id="325"/>
      <w:bookmarkEnd w:id="326"/>
      <w:bookmarkEnd w:id="327"/>
    </w:p>
    <w:p w14:paraId="77AE4E72" w14:textId="5261F376" w:rsidR="006066FD" w:rsidRPr="001E2A10" w:rsidRDefault="003A4F63" w:rsidP="00E52D37">
      <w:pPr>
        <w:rPr>
          <w:rStyle w:val="Gridreferencecharacterstyle"/>
          <w:rFonts w:ascii="Times New Roman" w:hAnsi="Times New Roman"/>
          <w:sz w:val="22"/>
          <w:bdr w:val="none" w:sz="0" w:space="0" w:color="auto"/>
          <w:shd w:val="clear" w:color="auto" w:fill="auto"/>
          <w:lang w:val="en-AU"/>
        </w:rPr>
      </w:pPr>
      <w:r w:rsidRPr="001E2A10">
        <w:rPr>
          <w:noProof/>
          <w:lang w:val="en-AU"/>
        </w:rPr>
        <w:drawing>
          <wp:inline distT="0" distB="0" distL="0" distR="0" wp14:anchorId="7F8FCBC3" wp14:editId="4A8900CF">
            <wp:extent cx="176001" cy="180000"/>
            <wp:effectExtent l="0" t="0" r="0" b="0"/>
            <wp:docPr id="391" name="Picture 391"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E52D37" w:rsidRPr="001E2A10">
        <w:rPr>
          <w:lang w:val="en-AU"/>
        </w:rPr>
        <w:t xml:space="preserve"> </w:t>
      </w:r>
      <w:r w:rsidR="000735AB" w:rsidRPr="001E2A10">
        <w:rPr>
          <w:lang w:val="en-AU"/>
        </w:rPr>
        <w:t xml:space="preserve">When compared to male victims, </w:t>
      </w:r>
      <w:r w:rsidR="000735AB" w:rsidRPr="001E2A10">
        <w:rPr>
          <w:rStyle w:val="Strong"/>
          <w:lang w:val="en-AU"/>
        </w:rPr>
        <w:t>1.9</w:t>
      </w:r>
      <w:r w:rsidR="000735AB" w:rsidRPr="001E2A10">
        <w:rPr>
          <w:lang w:val="en-AU"/>
        </w:rPr>
        <w:t xml:space="preserve"> times as many women were afraid in the 12 months after their </w:t>
      </w:r>
      <w:r w:rsidR="00CF2842" w:rsidRPr="001E2A10">
        <w:rPr>
          <w:rStyle w:val="Texthighlight-orange"/>
          <w:lang w:val="en-AU"/>
        </w:rPr>
        <w:t>most recent</w:t>
      </w:r>
      <w:r w:rsidR="000735AB" w:rsidRPr="001E2A10">
        <w:rPr>
          <w:lang w:val="en-AU"/>
        </w:rPr>
        <w:t xml:space="preserve"> physical assault by a man (524,100 vs 1,007,900). </w:t>
      </w:r>
    </w:p>
    <w:p w14:paraId="65C063A5" w14:textId="109C0ECB" w:rsidR="000735AB" w:rsidRPr="001E2A10" w:rsidRDefault="000735AB" w:rsidP="00A72F69">
      <w:pPr>
        <w:rPr>
          <w:rStyle w:val="Gridreferencecharacterstyle"/>
          <w:lang w:val="en-AU"/>
        </w:rPr>
      </w:pPr>
      <w:r w:rsidRPr="001E2A10">
        <w:rPr>
          <w:rStyle w:val="Gridreferencecharacterstyle"/>
          <w:lang w:val="en-AU"/>
        </w:rPr>
        <w:t>Tbl A11: H10, B10</w:t>
      </w:r>
    </w:p>
    <w:p w14:paraId="20BB9366" w14:textId="77777777" w:rsidR="000735AB" w:rsidRPr="001E2A10" w:rsidRDefault="000735AB" w:rsidP="00A72F69">
      <w:pPr>
        <w:rPr>
          <w:lang w:val="en-AU"/>
        </w:rPr>
      </w:pPr>
      <w:r w:rsidRPr="001E2A10">
        <w:rPr>
          <w:lang w:val="en-AU"/>
        </w:rPr>
        <w:t>When we look at the percentage of victims who had experienced anxiety in the year after the assault, women who were physically assaulted by a male were:</w:t>
      </w:r>
    </w:p>
    <w:p w14:paraId="0F84D278" w14:textId="77777777" w:rsidR="004E6265" w:rsidRPr="001E2A10" w:rsidRDefault="003A4F63" w:rsidP="004E6265">
      <w:pPr>
        <w:pStyle w:val="ListParagraph"/>
        <w:numPr>
          <w:ilvl w:val="0"/>
          <w:numId w:val="75"/>
        </w:numPr>
        <w:spacing w:before="100" w:beforeAutospacing="1" w:after="100" w:afterAutospacing="1" w:line="240" w:lineRule="auto"/>
        <w:rPr>
          <w:b/>
          <w:bCs/>
          <w:lang w:val="en-AU"/>
        </w:rPr>
      </w:pPr>
      <w:r w:rsidRPr="001E2A10">
        <w:rPr>
          <w:noProof/>
          <w:lang w:val="en-AU"/>
        </w:rPr>
        <w:drawing>
          <wp:inline distT="0" distB="0" distL="0" distR="0" wp14:anchorId="4A004173" wp14:editId="06DBC67A">
            <wp:extent cx="176001" cy="180000"/>
            <wp:effectExtent l="0" t="0" r="0" b="0"/>
            <wp:docPr id="392" name="Picture 392"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6066FD" w:rsidRPr="001E2A10">
        <w:rPr>
          <w:rStyle w:val="Strong"/>
          <w:lang w:val="en-AU"/>
        </w:rPr>
        <w:t xml:space="preserve"> </w:t>
      </w:r>
      <w:r w:rsidR="000735AB" w:rsidRPr="001E2A10">
        <w:rPr>
          <w:rStyle w:val="Texthighlight-green"/>
          <w:lang w:val="en-AU"/>
        </w:rPr>
        <w:t>2.6</w:t>
      </w:r>
      <w:r w:rsidR="000735AB" w:rsidRPr="001E2A10">
        <w:rPr>
          <w:lang w:val="en-AU"/>
        </w:rPr>
        <w:t xml:space="preserve"> times more likely to feel fear or anxiety than men who had been physically assaulted by a male; and </w:t>
      </w:r>
    </w:p>
    <w:p w14:paraId="7B63BD54" w14:textId="20F5C49F" w:rsidR="000735AB" w:rsidRPr="001E2A10" w:rsidRDefault="003A4F63" w:rsidP="004E6265">
      <w:pPr>
        <w:pStyle w:val="ListParagraph"/>
        <w:numPr>
          <w:ilvl w:val="0"/>
          <w:numId w:val="75"/>
        </w:numPr>
        <w:spacing w:before="100" w:beforeAutospacing="1" w:after="100" w:afterAutospacing="1" w:line="240" w:lineRule="auto"/>
        <w:rPr>
          <w:rStyle w:val="Gridreferencecharacterstyle"/>
          <w:rFonts w:ascii="Times New Roman" w:hAnsi="Times New Roman"/>
          <w:b/>
          <w:bCs/>
          <w:sz w:val="22"/>
          <w:bdr w:val="none" w:sz="0" w:space="0" w:color="auto"/>
          <w:shd w:val="clear" w:color="auto" w:fill="auto"/>
          <w:lang w:val="en-AU"/>
        </w:rPr>
      </w:pPr>
      <w:r w:rsidRPr="001E2A10">
        <w:rPr>
          <w:noProof/>
          <w:lang w:val="en-AU"/>
        </w:rPr>
        <w:drawing>
          <wp:inline distT="0" distB="0" distL="0" distR="0" wp14:anchorId="31A948B7" wp14:editId="46576A6C">
            <wp:extent cx="176001" cy="180000"/>
            <wp:effectExtent l="0" t="0" r="0" b="0"/>
            <wp:docPr id="393" name="Picture 393"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6066FD" w:rsidRPr="001E2A10">
        <w:rPr>
          <w:lang w:val="en-AU"/>
        </w:rPr>
        <w:t xml:space="preserve"> </w:t>
      </w:r>
      <w:r w:rsidR="000735AB" w:rsidRPr="001E2A10">
        <w:rPr>
          <w:rStyle w:val="Texthighlight-green"/>
          <w:lang w:val="en-AU"/>
        </w:rPr>
        <w:t>4.3</w:t>
      </w:r>
      <w:r w:rsidR="000735AB" w:rsidRPr="001E2A10">
        <w:rPr>
          <w:lang w:val="en-AU"/>
        </w:rPr>
        <w:t xml:space="preserve"> times more likely to feel fear or anxiety than men who had been physically assaulted by a female. </w:t>
      </w:r>
    </w:p>
    <w:p w14:paraId="43D0F613" w14:textId="1BD89A68" w:rsidR="003672F6" w:rsidRPr="001E2A10" w:rsidRDefault="003672F6" w:rsidP="004418BE">
      <w:pPr>
        <w:pStyle w:val="Acknowledgement"/>
        <w:rPr>
          <w:lang w:val="en-AU"/>
        </w:rPr>
      </w:pPr>
      <w:r w:rsidRPr="001E2A10">
        <w:rPr>
          <w:lang w:val="en-AU"/>
        </w:rPr>
        <w:t xml:space="preserve">Table H: Fear and anxiety after </w:t>
      </w:r>
      <w:r w:rsidR="00CF2842" w:rsidRPr="001E2A10">
        <w:rPr>
          <w:rStyle w:val="Texthighlight-orange"/>
          <w:b w:val="0"/>
          <w:bCs/>
          <w:color w:val="auto"/>
          <w:lang w:val="en-AU"/>
        </w:rPr>
        <w:t>most recent</w:t>
      </w:r>
      <w:r w:rsidRPr="001E2A10">
        <w:rPr>
          <w:lang w:val="en-AU"/>
        </w:rPr>
        <w:t xml:space="preserve"> incident of physical assault: By sex of victim and sex of perpetrator </w:t>
      </w: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2410"/>
        <w:gridCol w:w="709"/>
        <w:gridCol w:w="3331"/>
        <w:gridCol w:w="3331"/>
      </w:tblGrid>
      <w:tr w:rsidR="006066FD" w:rsidRPr="001E2A10" w14:paraId="5CD158BC" w14:textId="77777777" w:rsidTr="00FF5EC4">
        <w:trPr>
          <w:tblHeader/>
          <w:tblCellSpacing w:w="15" w:type="dxa"/>
        </w:trPr>
        <w:tc>
          <w:tcPr>
            <w:tcW w:w="2365" w:type="dxa"/>
            <w:shd w:val="clear" w:color="auto" w:fill="FFFFFF" w:themeFill="background1"/>
            <w:vAlign w:val="center"/>
            <w:hideMark/>
          </w:tcPr>
          <w:p w14:paraId="5FA45B52" w14:textId="26ED66E5" w:rsidR="006066FD" w:rsidRPr="001E2A10" w:rsidRDefault="00FF5EC4" w:rsidP="006066FD">
            <w:pPr>
              <w:ind w:left="113"/>
              <w:rPr>
                <w:lang w:val="en-AU"/>
              </w:rPr>
            </w:pPr>
            <w:r w:rsidRPr="001E2A10">
              <w:rPr>
                <w:lang w:val="en-AU"/>
              </w:rPr>
              <w:t>Sex of perpetrator</w:t>
            </w:r>
          </w:p>
        </w:tc>
        <w:tc>
          <w:tcPr>
            <w:tcW w:w="679" w:type="dxa"/>
            <w:shd w:val="clear" w:color="auto" w:fill="FFFFFF" w:themeFill="background1"/>
            <w:vAlign w:val="center"/>
          </w:tcPr>
          <w:p w14:paraId="37476408" w14:textId="64B059FE" w:rsidR="006066FD" w:rsidRPr="001E2A10" w:rsidRDefault="003A4F63" w:rsidP="00FF5EC4">
            <w:pPr>
              <w:ind w:left="113"/>
              <w:jc w:val="center"/>
              <w:rPr>
                <w:rFonts w:ascii="Arial" w:hAnsi="Arial" w:cs="Arial"/>
                <w:b/>
                <w:bCs/>
                <w:color w:val="FFFFFF" w:themeColor="background1"/>
                <w:lang w:val="en-AU"/>
              </w:rPr>
            </w:pPr>
            <w:r w:rsidRPr="001E2A10">
              <w:rPr>
                <w:noProof/>
                <w:lang w:val="en-AU"/>
              </w:rPr>
              <w:drawing>
                <wp:inline distT="0" distB="0" distL="0" distR="0" wp14:anchorId="5C794C26" wp14:editId="346B36B5">
                  <wp:extent cx="176001" cy="180000"/>
                  <wp:effectExtent l="0" t="0" r="0" b="0"/>
                  <wp:docPr id="394" name="Picture 394"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p>
        </w:tc>
        <w:tc>
          <w:tcPr>
            <w:tcW w:w="3301" w:type="dxa"/>
            <w:shd w:val="clear" w:color="auto" w:fill="D5412E"/>
            <w:vAlign w:val="center"/>
            <w:hideMark/>
          </w:tcPr>
          <w:p w14:paraId="3F504F1A" w14:textId="761C5074" w:rsidR="006066FD" w:rsidRPr="001E2A10" w:rsidRDefault="006066FD" w:rsidP="007C0543">
            <w:pPr>
              <w:ind w:left="113"/>
              <w:rPr>
                <w:rFonts w:ascii="Arial" w:hAnsi="Arial" w:cs="Arial"/>
                <w:b/>
                <w:bCs/>
                <w:color w:val="FFFFFF" w:themeColor="background1"/>
                <w:lang w:val="en-AU"/>
              </w:rPr>
            </w:pPr>
            <w:r w:rsidRPr="001E2A10">
              <w:rPr>
                <w:rFonts w:ascii="Arial" w:hAnsi="Arial" w:cs="Arial"/>
                <w:b/>
                <w:bCs/>
                <w:color w:val="FFFFFF" w:themeColor="background1"/>
                <w:lang w:val="en-AU"/>
              </w:rPr>
              <w:t>Female victim</w:t>
            </w:r>
          </w:p>
        </w:tc>
        <w:tc>
          <w:tcPr>
            <w:tcW w:w="3286" w:type="dxa"/>
            <w:shd w:val="clear" w:color="auto" w:fill="258369"/>
            <w:vAlign w:val="center"/>
            <w:hideMark/>
          </w:tcPr>
          <w:p w14:paraId="06F76B05" w14:textId="77777777" w:rsidR="006066FD" w:rsidRPr="001E2A10" w:rsidRDefault="006066FD" w:rsidP="007C0543">
            <w:pPr>
              <w:ind w:left="113"/>
              <w:rPr>
                <w:rFonts w:ascii="Arial" w:hAnsi="Arial" w:cs="Arial"/>
                <w:b/>
                <w:bCs/>
                <w:color w:val="FFFFFF" w:themeColor="background1"/>
                <w:lang w:val="en-AU"/>
              </w:rPr>
            </w:pPr>
            <w:r w:rsidRPr="001E2A10">
              <w:rPr>
                <w:rFonts w:ascii="Arial" w:hAnsi="Arial" w:cs="Arial"/>
                <w:b/>
                <w:bCs/>
                <w:color w:val="FFFFFF" w:themeColor="background1"/>
                <w:lang w:val="en-AU"/>
              </w:rPr>
              <w:t>Male victim</w:t>
            </w:r>
          </w:p>
        </w:tc>
      </w:tr>
      <w:tr w:rsidR="006066FD" w:rsidRPr="001E2A10" w14:paraId="503D04A9" w14:textId="77777777" w:rsidTr="00FF5EC4">
        <w:trPr>
          <w:trHeight w:val="1712"/>
          <w:tblCellSpacing w:w="15" w:type="dxa"/>
        </w:trPr>
        <w:tc>
          <w:tcPr>
            <w:tcW w:w="2365" w:type="dxa"/>
            <w:shd w:val="clear" w:color="auto" w:fill="258369"/>
            <w:vAlign w:val="center"/>
            <w:hideMark/>
          </w:tcPr>
          <w:p w14:paraId="66460DCB" w14:textId="77777777" w:rsidR="006066FD" w:rsidRPr="001E2A10" w:rsidRDefault="006066FD" w:rsidP="006066FD">
            <w:pPr>
              <w:ind w:left="113"/>
              <w:rPr>
                <w:rFonts w:ascii="Arial" w:hAnsi="Arial" w:cs="Arial"/>
                <w:color w:val="FFFFFF" w:themeColor="background1"/>
                <w:lang w:val="en-AU"/>
              </w:rPr>
            </w:pPr>
            <w:r w:rsidRPr="001E2A10">
              <w:rPr>
                <w:rFonts w:ascii="Arial" w:hAnsi="Arial" w:cs="Arial"/>
                <w:color w:val="FFFFFF" w:themeColor="background1"/>
                <w:lang w:val="en-AU"/>
              </w:rPr>
              <w:t>Male perpetrator</w:t>
            </w:r>
          </w:p>
        </w:tc>
        <w:tc>
          <w:tcPr>
            <w:tcW w:w="679" w:type="dxa"/>
            <w:vAlign w:val="center"/>
          </w:tcPr>
          <w:p w14:paraId="3D774ADA" w14:textId="39D02FEE" w:rsidR="006066FD" w:rsidRPr="001E2A10" w:rsidRDefault="003A4F63" w:rsidP="00FF5EC4">
            <w:pPr>
              <w:jc w:val="center"/>
              <w:rPr>
                <w:rStyle w:val="Strong"/>
                <w:lang w:val="en-AU"/>
              </w:rPr>
            </w:pPr>
            <w:r w:rsidRPr="001E2A10">
              <w:rPr>
                <w:noProof/>
                <w:lang w:val="en-AU"/>
              </w:rPr>
              <w:drawing>
                <wp:inline distT="0" distB="0" distL="0" distR="0" wp14:anchorId="02CB822D" wp14:editId="544D9B1D">
                  <wp:extent cx="176001" cy="180000"/>
                  <wp:effectExtent l="0" t="0" r="0" b="0"/>
                  <wp:docPr id="395" name="Picture 395"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p>
        </w:tc>
        <w:tc>
          <w:tcPr>
            <w:tcW w:w="3301" w:type="dxa"/>
            <w:vAlign w:val="center"/>
          </w:tcPr>
          <w:p w14:paraId="36D9B50D" w14:textId="48D56457" w:rsidR="006066FD" w:rsidRPr="001E2A10" w:rsidRDefault="006066FD" w:rsidP="006066FD">
            <w:pPr>
              <w:rPr>
                <w:rStyle w:val="Strong"/>
                <w:lang w:val="en-AU"/>
              </w:rPr>
            </w:pPr>
            <w:r w:rsidRPr="001E2A10">
              <w:rPr>
                <w:rStyle w:val="Strong"/>
                <w:lang w:val="en-AU"/>
              </w:rPr>
              <w:t>Of women physically assaulted by a man (1,716,300):</w:t>
            </w:r>
          </w:p>
          <w:p w14:paraId="7426EE45" w14:textId="77777777" w:rsidR="006066FD" w:rsidRPr="001E2A10" w:rsidRDefault="006066FD" w:rsidP="006066FD">
            <w:pPr>
              <w:rPr>
                <w:lang w:val="en-AU"/>
              </w:rPr>
            </w:pPr>
            <w:r w:rsidRPr="001E2A10">
              <w:rPr>
                <w:lang w:val="en-AU"/>
              </w:rPr>
              <w:t>12 in 20 women reported having experienced anxiety or fear in the year after the</w:t>
            </w:r>
            <w:r w:rsidRPr="001E2A10">
              <w:rPr>
                <w:rStyle w:val="Strong"/>
                <w:lang w:val="en-AU"/>
              </w:rPr>
              <w:t xml:space="preserve"> </w:t>
            </w:r>
            <w:r w:rsidRPr="001E2A10">
              <w:rPr>
                <w:rStyle w:val="Texthighlight-orange"/>
                <w:lang w:val="en-AU"/>
              </w:rPr>
              <w:t>most recent</w:t>
            </w:r>
            <w:r w:rsidRPr="001E2A10">
              <w:rPr>
                <w:lang w:val="en-AU"/>
              </w:rPr>
              <w:t xml:space="preserve"> incident (58.7%).</w:t>
            </w:r>
          </w:p>
          <w:p w14:paraId="288C1B5C" w14:textId="148FC1BC" w:rsidR="006066FD" w:rsidRPr="001E2A10" w:rsidRDefault="006066FD" w:rsidP="006066FD">
            <w:pPr>
              <w:rPr>
                <w:lang w:val="en-AU"/>
              </w:rPr>
            </w:pPr>
            <w:r w:rsidRPr="001E2A10">
              <w:rPr>
                <w:lang w:val="en-AU"/>
              </w:rPr>
              <w:t>This is an estimated 1,007,900 women</w:t>
            </w:r>
          </w:p>
        </w:tc>
        <w:tc>
          <w:tcPr>
            <w:tcW w:w="3286" w:type="dxa"/>
            <w:vAlign w:val="center"/>
          </w:tcPr>
          <w:p w14:paraId="405F85F8" w14:textId="77777777" w:rsidR="006066FD" w:rsidRPr="001E2A10" w:rsidRDefault="006066FD" w:rsidP="006066FD">
            <w:pPr>
              <w:rPr>
                <w:rStyle w:val="Strong"/>
                <w:lang w:val="en-AU"/>
              </w:rPr>
            </w:pPr>
            <w:r w:rsidRPr="001E2A10">
              <w:rPr>
                <w:rStyle w:val="Strong"/>
                <w:lang w:val="en-AU"/>
              </w:rPr>
              <w:t>Of men physically assaulted by a man (2,322,800):</w:t>
            </w:r>
          </w:p>
          <w:p w14:paraId="76E8C87A" w14:textId="77777777" w:rsidR="006066FD" w:rsidRPr="001E2A10" w:rsidRDefault="006066FD" w:rsidP="006066FD">
            <w:pPr>
              <w:rPr>
                <w:lang w:val="en-AU"/>
              </w:rPr>
            </w:pPr>
            <w:r w:rsidRPr="001E2A10">
              <w:rPr>
                <w:lang w:val="en-AU"/>
              </w:rPr>
              <w:t xml:space="preserve">Five in 20 men reported having experienced anxiety or fear in the year after the </w:t>
            </w:r>
            <w:r w:rsidRPr="001E2A10">
              <w:rPr>
                <w:rStyle w:val="Texthighlight-orange"/>
                <w:lang w:val="en-AU"/>
              </w:rPr>
              <w:t>most recent</w:t>
            </w:r>
            <w:r w:rsidRPr="001E2A10">
              <w:rPr>
                <w:lang w:val="en-AU"/>
              </w:rPr>
              <w:t xml:space="preserve"> incident (22.6%).</w:t>
            </w:r>
          </w:p>
          <w:p w14:paraId="22026081" w14:textId="5B5FDE77" w:rsidR="006066FD" w:rsidRPr="001E2A10" w:rsidRDefault="006066FD" w:rsidP="006066FD">
            <w:pPr>
              <w:rPr>
                <w:lang w:val="en-AU"/>
              </w:rPr>
            </w:pPr>
            <w:r w:rsidRPr="001E2A10">
              <w:rPr>
                <w:lang w:val="en-AU"/>
              </w:rPr>
              <w:t>This is an estimated 524,100 men.</w:t>
            </w:r>
          </w:p>
        </w:tc>
      </w:tr>
      <w:tr w:rsidR="006066FD" w:rsidRPr="001E2A10" w14:paraId="4B670035" w14:textId="77777777" w:rsidTr="004418BE">
        <w:trPr>
          <w:trHeight w:val="1805"/>
          <w:tblCellSpacing w:w="15" w:type="dxa"/>
        </w:trPr>
        <w:tc>
          <w:tcPr>
            <w:tcW w:w="2365" w:type="dxa"/>
            <w:shd w:val="clear" w:color="auto" w:fill="D5412E"/>
            <w:vAlign w:val="center"/>
            <w:hideMark/>
          </w:tcPr>
          <w:p w14:paraId="4FE8B264" w14:textId="77777777" w:rsidR="006066FD" w:rsidRPr="001E2A10" w:rsidRDefault="006066FD" w:rsidP="006066FD">
            <w:pPr>
              <w:ind w:left="113"/>
              <w:rPr>
                <w:rFonts w:ascii="Arial" w:hAnsi="Arial" w:cs="Arial"/>
                <w:color w:val="FFFFFF" w:themeColor="background1"/>
                <w:lang w:val="en-AU"/>
              </w:rPr>
            </w:pPr>
            <w:r w:rsidRPr="001E2A10">
              <w:rPr>
                <w:rFonts w:ascii="Arial" w:hAnsi="Arial" w:cs="Arial"/>
                <w:color w:val="FFFFFF" w:themeColor="background1"/>
                <w:lang w:val="en-AU"/>
              </w:rPr>
              <w:t>Female perpetrator</w:t>
            </w:r>
          </w:p>
        </w:tc>
        <w:tc>
          <w:tcPr>
            <w:tcW w:w="679" w:type="dxa"/>
            <w:vAlign w:val="center"/>
          </w:tcPr>
          <w:p w14:paraId="45A96110" w14:textId="262F1EA1" w:rsidR="006066FD" w:rsidRPr="001E2A10" w:rsidRDefault="003A4F63" w:rsidP="006066FD">
            <w:pPr>
              <w:jc w:val="center"/>
              <w:rPr>
                <w:lang w:val="en-AU"/>
              </w:rPr>
            </w:pPr>
            <w:r w:rsidRPr="001E2A10">
              <w:rPr>
                <w:noProof/>
                <w:lang w:val="en-AU"/>
              </w:rPr>
              <w:drawing>
                <wp:inline distT="0" distB="0" distL="0" distR="0" wp14:anchorId="78B6C414" wp14:editId="168D18F2">
                  <wp:extent cx="176001" cy="180000"/>
                  <wp:effectExtent l="0" t="0" r="0" b="0"/>
                  <wp:docPr id="396" name="Picture 396"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p>
        </w:tc>
        <w:tc>
          <w:tcPr>
            <w:tcW w:w="3301" w:type="dxa"/>
            <w:vAlign w:val="center"/>
          </w:tcPr>
          <w:p w14:paraId="5B29B186" w14:textId="247F6098" w:rsidR="006066FD" w:rsidRPr="001E2A10" w:rsidRDefault="006066FD" w:rsidP="006066FD">
            <w:pPr>
              <w:rPr>
                <w:rStyle w:val="Strong"/>
                <w:lang w:val="en-AU"/>
              </w:rPr>
            </w:pPr>
            <w:r w:rsidRPr="001E2A10">
              <w:rPr>
                <w:rStyle w:val="Strong"/>
                <w:lang w:val="en-AU"/>
              </w:rPr>
              <w:t>Of women physically assaulted by a woman (448,000):</w:t>
            </w:r>
          </w:p>
          <w:p w14:paraId="54D21F98" w14:textId="77777777" w:rsidR="006066FD" w:rsidRPr="001E2A10" w:rsidRDefault="006066FD" w:rsidP="006066FD">
            <w:pPr>
              <w:rPr>
                <w:lang w:val="en-AU"/>
              </w:rPr>
            </w:pPr>
            <w:r w:rsidRPr="001E2A10">
              <w:rPr>
                <w:lang w:val="en-AU"/>
              </w:rPr>
              <w:t xml:space="preserve">Eight in 20 women reported having experienced anxiety or fear in the year after the </w:t>
            </w:r>
            <w:r w:rsidRPr="001E2A10">
              <w:rPr>
                <w:rStyle w:val="Texthighlight-orange"/>
                <w:lang w:val="en-AU"/>
              </w:rPr>
              <w:t>most recent</w:t>
            </w:r>
            <w:r w:rsidRPr="001E2A10">
              <w:rPr>
                <w:rStyle w:val="Strong"/>
                <w:lang w:val="en-AU"/>
              </w:rPr>
              <w:t xml:space="preserve"> </w:t>
            </w:r>
            <w:r w:rsidRPr="001E2A10">
              <w:rPr>
                <w:lang w:val="en-AU"/>
              </w:rPr>
              <w:t>incident (40.2%).</w:t>
            </w:r>
          </w:p>
          <w:p w14:paraId="2D108EDB" w14:textId="1C12FC1D" w:rsidR="006066FD" w:rsidRPr="001E2A10" w:rsidRDefault="006066FD" w:rsidP="006066FD">
            <w:pPr>
              <w:rPr>
                <w:lang w:val="en-AU"/>
              </w:rPr>
            </w:pPr>
            <w:r w:rsidRPr="001E2A10">
              <w:rPr>
                <w:lang w:val="en-AU"/>
              </w:rPr>
              <w:lastRenderedPageBreak/>
              <w:t>This is an estimated 180,300 women.</w:t>
            </w:r>
          </w:p>
        </w:tc>
        <w:tc>
          <w:tcPr>
            <w:tcW w:w="3286" w:type="dxa"/>
            <w:vAlign w:val="center"/>
          </w:tcPr>
          <w:p w14:paraId="5F4D33E5" w14:textId="77777777" w:rsidR="006066FD" w:rsidRPr="001E2A10" w:rsidRDefault="006066FD" w:rsidP="006066FD">
            <w:pPr>
              <w:rPr>
                <w:rStyle w:val="Strong"/>
                <w:lang w:val="en-AU"/>
              </w:rPr>
            </w:pPr>
            <w:r w:rsidRPr="001E2A10">
              <w:rPr>
                <w:rStyle w:val="Strong"/>
                <w:lang w:val="en-AU"/>
              </w:rPr>
              <w:lastRenderedPageBreak/>
              <w:t>Of men physically assaulted by a woman (726,000):</w:t>
            </w:r>
          </w:p>
          <w:p w14:paraId="4FF687CC" w14:textId="77777777" w:rsidR="006066FD" w:rsidRPr="001E2A10" w:rsidRDefault="006066FD" w:rsidP="006066FD">
            <w:pPr>
              <w:rPr>
                <w:lang w:val="en-AU"/>
              </w:rPr>
            </w:pPr>
            <w:r w:rsidRPr="001E2A10">
              <w:rPr>
                <w:lang w:val="en-AU"/>
              </w:rPr>
              <w:t xml:space="preserve">Three in 20 men reported having experienced anxiety or fear in the year after the </w:t>
            </w:r>
            <w:r w:rsidRPr="001E2A10">
              <w:rPr>
                <w:rStyle w:val="Texthighlight-orange"/>
                <w:lang w:val="en-AU"/>
              </w:rPr>
              <w:t>most recent</w:t>
            </w:r>
            <w:r w:rsidRPr="001E2A10">
              <w:rPr>
                <w:rStyle w:val="Strong"/>
                <w:lang w:val="en-AU"/>
              </w:rPr>
              <w:t xml:space="preserve"> </w:t>
            </w:r>
            <w:r w:rsidRPr="001E2A10">
              <w:rPr>
                <w:lang w:val="en-AU"/>
              </w:rPr>
              <w:t>incident (13.6%).</w:t>
            </w:r>
          </w:p>
          <w:p w14:paraId="6F4529F1" w14:textId="3FC47DC4" w:rsidR="006066FD" w:rsidRPr="001E2A10" w:rsidRDefault="006066FD" w:rsidP="006066FD">
            <w:pPr>
              <w:rPr>
                <w:lang w:val="en-AU"/>
              </w:rPr>
            </w:pPr>
            <w:r w:rsidRPr="001E2A10">
              <w:rPr>
                <w:lang w:val="en-AU"/>
              </w:rPr>
              <w:t>This is an estimated 98,600 men.</w:t>
            </w:r>
          </w:p>
        </w:tc>
      </w:tr>
      <w:tr w:rsidR="006066FD" w:rsidRPr="001E2A10" w14:paraId="1418EAED" w14:textId="77777777" w:rsidTr="004418BE">
        <w:trPr>
          <w:tblCellSpacing w:w="15" w:type="dxa"/>
        </w:trPr>
        <w:tc>
          <w:tcPr>
            <w:tcW w:w="2365" w:type="dxa"/>
            <w:shd w:val="clear" w:color="auto" w:fill="E3E3E4" w:themeFill="accent4" w:themeFillTint="33"/>
            <w:vAlign w:val="center"/>
          </w:tcPr>
          <w:p w14:paraId="497FBC42" w14:textId="77777777" w:rsidR="006066FD" w:rsidRPr="001E2A10" w:rsidRDefault="006066FD" w:rsidP="006066FD">
            <w:pPr>
              <w:ind w:left="113"/>
              <w:rPr>
                <w:sz w:val="24"/>
                <w:szCs w:val="24"/>
                <w:lang w:val="en-AU"/>
              </w:rPr>
            </w:pPr>
          </w:p>
        </w:tc>
        <w:tc>
          <w:tcPr>
            <w:tcW w:w="679" w:type="dxa"/>
            <w:shd w:val="clear" w:color="auto" w:fill="E3E3E4" w:themeFill="accent4" w:themeFillTint="33"/>
          </w:tcPr>
          <w:p w14:paraId="51F15556" w14:textId="77777777" w:rsidR="006066FD" w:rsidRPr="001E2A10" w:rsidRDefault="006066FD" w:rsidP="006066FD">
            <w:pPr>
              <w:rPr>
                <w:lang w:val="en-AU"/>
              </w:rPr>
            </w:pPr>
          </w:p>
        </w:tc>
        <w:tc>
          <w:tcPr>
            <w:tcW w:w="3301" w:type="dxa"/>
            <w:shd w:val="clear" w:color="auto" w:fill="E3E3E4" w:themeFill="accent4" w:themeFillTint="33"/>
            <w:vAlign w:val="center"/>
          </w:tcPr>
          <w:p w14:paraId="446602FF" w14:textId="0DFD8559" w:rsidR="006066FD" w:rsidRPr="001E2A10" w:rsidRDefault="006066FD" w:rsidP="006066FD">
            <w:pPr>
              <w:rPr>
                <w:lang w:val="en-AU"/>
              </w:rPr>
            </w:pPr>
            <w:r w:rsidRPr="001E2A10">
              <w:rPr>
                <w:lang w:val="en-AU"/>
              </w:rPr>
              <w:t>Table 17, Rows B and F</w:t>
            </w:r>
          </w:p>
        </w:tc>
        <w:tc>
          <w:tcPr>
            <w:tcW w:w="3286" w:type="dxa"/>
            <w:shd w:val="clear" w:color="auto" w:fill="E3E3E4" w:themeFill="accent4" w:themeFillTint="33"/>
            <w:vAlign w:val="center"/>
          </w:tcPr>
          <w:p w14:paraId="188DD45E" w14:textId="77777777" w:rsidR="006066FD" w:rsidRPr="001E2A10" w:rsidRDefault="006066FD" w:rsidP="006066FD">
            <w:pPr>
              <w:rPr>
                <w:lang w:val="en-AU"/>
              </w:rPr>
            </w:pPr>
          </w:p>
        </w:tc>
      </w:tr>
    </w:tbl>
    <w:p w14:paraId="6D0713A8" w14:textId="78AFFD29" w:rsidR="003672F6" w:rsidRPr="001E2A10" w:rsidRDefault="003672F6" w:rsidP="00A72F69">
      <w:pPr>
        <w:rPr>
          <w:lang w:val="en-AU"/>
        </w:rPr>
      </w:pPr>
      <w:r w:rsidRPr="001E2A10">
        <w:rPr>
          <w:lang w:val="en-AU"/>
        </w:rPr>
        <w:t xml:space="preserve">More than half of women physically assaulted by a man reported feeling fear and anxiety after their </w:t>
      </w:r>
      <w:r w:rsidR="00CF2842" w:rsidRPr="001E2A10">
        <w:rPr>
          <w:rStyle w:val="Texthighlight-orange"/>
          <w:lang w:val="en-AU"/>
        </w:rPr>
        <w:t>most recent</w:t>
      </w:r>
      <w:r w:rsidRPr="001E2A10">
        <w:rPr>
          <w:lang w:val="en-AU"/>
        </w:rPr>
        <w:t xml:space="preserve"> assault. This is the only group of physical assault victims where a majority of respondents reported feeling fear and anxiety. </w:t>
      </w:r>
    </w:p>
    <w:p w14:paraId="63D36042" w14:textId="7C343C53" w:rsidR="0062584D" w:rsidRPr="001E2A10" w:rsidRDefault="0062584D" w:rsidP="004418BE">
      <w:pPr>
        <w:pStyle w:val="Acknowledgement"/>
        <w:rPr>
          <w:lang w:val="en-AU"/>
        </w:rPr>
      </w:pPr>
      <w:r w:rsidRPr="001E2A10">
        <w:rPr>
          <w:lang w:val="en-AU"/>
        </w:rPr>
        <w:t xml:space="preserve">Graph K: Proportion of women and men who experienced anxiety and fear after their </w:t>
      </w:r>
      <w:r w:rsidR="00CF2842" w:rsidRPr="001E2A10">
        <w:rPr>
          <w:rStyle w:val="Texthighlight-orange"/>
          <w:b w:val="0"/>
          <w:bCs/>
          <w:color w:val="auto"/>
          <w:lang w:val="en-AU"/>
        </w:rPr>
        <w:t>most recent</w:t>
      </w:r>
      <w:r w:rsidRPr="001E2A10">
        <w:rPr>
          <w:lang w:val="en-AU"/>
        </w:rPr>
        <w:t xml:space="preserve"> incident of violence: By sex of victim and sex of perpetrator</w:t>
      </w:r>
    </w:p>
    <w:p w14:paraId="7AFB2C04" w14:textId="7FAE8232" w:rsidR="004418BE" w:rsidRPr="001E2A10" w:rsidRDefault="004418BE" w:rsidP="004418BE">
      <w:pPr>
        <w:pStyle w:val="Acknowledgement"/>
        <w:rPr>
          <w:lang w:val="en-AU"/>
        </w:rPr>
      </w:pPr>
      <w:r w:rsidRPr="001E2A10">
        <w:rPr>
          <w:noProof/>
          <w:lang w:val="en-AU"/>
        </w:rPr>
        <mc:AlternateContent>
          <mc:Choice Requires="wps">
            <w:drawing>
              <wp:inline distT="0" distB="0" distL="0" distR="0" wp14:anchorId="64C5A5DB" wp14:editId="0D78BFC4">
                <wp:extent cx="6282047" cy="0"/>
                <wp:effectExtent l="0" t="0" r="0" b="0"/>
                <wp:docPr id="272" name="Straight Connector 27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88B160" id="Straight Connector 27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DOGbw5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3F20AD67" w14:textId="490773BE" w:rsidR="0062584D" w:rsidRPr="001E2A10" w:rsidRDefault="0062584D" w:rsidP="0062584D">
      <w:pPr>
        <w:rPr>
          <w:lang w:val="en-AU"/>
        </w:rPr>
      </w:pPr>
      <w:r w:rsidRPr="001E2A10">
        <w:rPr>
          <w:noProof/>
          <w:lang w:val="en-AU"/>
        </w:rPr>
        <w:drawing>
          <wp:inline distT="0" distB="0" distL="0" distR="0" wp14:anchorId="6818CC3A" wp14:editId="1D063E86">
            <wp:extent cx="6299835" cy="2926715"/>
            <wp:effectExtent l="0" t="0" r="0" b="0"/>
            <wp:docPr id="22" name="Picture 2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formation is in data table bel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2926715"/>
                    </a:xfrm>
                    <a:prstGeom prst="rect">
                      <a:avLst/>
                    </a:prstGeom>
                    <a:noFill/>
                    <a:ln>
                      <a:noFill/>
                    </a:ln>
                  </pic:spPr>
                </pic:pic>
              </a:graphicData>
            </a:graphic>
          </wp:inline>
        </w:drawing>
      </w:r>
    </w:p>
    <w:p w14:paraId="3DF02ADF" w14:textId="1EF44424" w:rsidR="004418BE" w:rsidRPr="001E2A10" w:rsidRDefault="004418BE" w:rsidP="0062584D">
      <w:pPr>
        <w:rPr>
          <w:b/>
          <w:bCs/>
          <w:lang w:val="en-AU"/>
        </w:rPr>
      </w:pPr>
      <w:r w:rsidRPr="001E2A10">
        <w:rPr>
          <w:b/>
          <w:bCs/>
          <w:lang w:val="en-AU"/>
        </w:rPr>
        <w:t>Data table</w:t>
      </w:r>
      <w:r w:rsidR="00FF5EC4" w:rsidRPr="001E2A10">
        <w:rPr>
          <w:b/>
          <w:bCs/>
          <w:lang w:val="en-AU"/>
        </w:rPr>
        <w:t xml:space="preserve"> for Graph K</w:t>
      </w:r>
      <w:r w:rsidRPr="001E2A10">
        <w:rPr>
          <w:b/>
          <w:bCs/>
          <w:lang w:val="en-AU"/>
        </w:rPr>
        <w:t>:</w:t>
      </w:r>
    </w:p>
    <w:tbl>
      <w:tblPr>
        <w:tblStyle w:val="ANROWStablestyle"/>
        <w:tblW w:w="9923" w:type="dxa"/>
        <w:tblLook w:val="04A0" w:firstRow="1" w:lastRow="0" w:firstColumn="1" w:lastColumn="0" w:noHBand="0" w:noVBand="1"/>
      </w:tblPr>
      <w:tblGrid>
        <w:gridCol w:w="3307"/>
        <w:gridCol w:w="3308"/>
        <w:gridCol w:w="3308"/>
      </w:tblGrid>
      <w:tr w:rsidR="004A7708" w:rsidRPr="001E2A10" w14:paraId="3EDD97FD" w14:textId="77777777" w:rsidTr="0057072F">
        <w:trPr>
          <w:cnfStyle w:val="100000000000" w:firstRow="1" w:lastRow="0" w:firstColumn="0" w:lastColumn="0" w:oddVBand="0" w:evenVBand="0" w:oddHBand="0" w:evenHBand="0" w:firstRowFirstColumn="0" w:firstRowLastColumn="0" w:lastRowFirstColumn="0" w:lastRowLastColumn="0"/>
          <w:tblHeader/>
        </w:trPr>
        <w:tc>
          <w:tcPr>
            <w:tcW w:w="3307" w:type="dxa"/>
            <w:tcBorders>
              <w:bottom w:val="single" w:sz="8" w:space="0" w:color="000000" w:themeColor="text1"/>
              <w:right w:val="single" w:sz="18" w:space="0" w:color="FFFFFF" w:themeColor="background1"/>
            </w:tcBorders>
            <w:shd w:val="clear" w:color="auto" w:fill="E3E3E4" w:themeFill="accent4" w:themeFillTint="33"/>
          </w:tcPr>
          <w:p w14:paraId="799C340D" w14:textId="77777777" w:rsidR="004A7708" w:rsidRPr="001E2A10" w:rsidRDefault="004A7708" w:rsidP="007C0543">
            <w:pPr>
              <w:rPr>
                <w:rFonts w:ascii="Arial" w:hAnsi="Arial" w:cs="Arial"/>
                <w:lang w:val="en-AU"/>
              </w:rPr>
            </w:pPr>
            <w:r w:rsidRPr="001E2A10">
              <w:rPr>
                <w:rFonts w:ascii="Arial" w:hAnsi="Arial" w:cs="Arial"/>
                <w:color w:val="000000" w:themeColor="text1"/>
                <w:lang w:val="en-AU"/>
              </w:rPr>
              <w:t>Location of assault</w:t>
            </w:r>
          </w:p>
        </w:tc>
        <w:tc>
          <w:tcPr>
            <w:tcW w:w="3308" w:type="dxa"/>
            <w:tcBorders>
              <w:left w:val="single" w:sz="18" w:space="0" w:color="FFFFFF" w:themeColor="background1"/>
              <w:bottom w:val="single" w:sz="8" w:space="0" w:color="000000" w:themeColor="text1"/>
              <w:right w:val="single" w:sz="18" w:space="0" w:color="FFFFFF" w:themeColor="background1"/>
            </w:tcBorders>
            <w:shd w:val="clear" w:color="auto" w:fill="D5412E"/>
          </w:tcPr>
          <w:p w14:paraId="7885C7C9" w14:textId="5E3C5EAC" w:rsidR="004A7708" w:rsidRPr="001E2A10" w:rsidRDefault="004A7708" w:rsidP="007C0543">
            <w:pPr>
              <w:jc w:val="center"/>
              <w:rPr>
                <w:rFonts w:ascii="Arial" w:hAnsi="Arial" w:cs="Arial"/>
                <w:lang w:val="en-AU"/>
              </w:rPr>
            </w:pPr>
            <w:r w:rsidRPr="001E2A10">
              <w:rPr>
                <w:rFonts w:ascii="Arial" w:hAnsi="Arial" w:cs="Arial"/>
                <w:lang w:val="en-AU"/>
              </w:rPr>
              <w:t>Female victim</w:t>
            </w:r>
          </w:p>
        </w:tc>
        <w:tc>
          <w:tcPr>
            <w:tcW w:w="3308" w:type="dxa"/>
            <w:tcBorders>
              <w:left w:val="single" w:sz="18" w:space="0" w:color="FFFFFF" w:themeColor="background1"/>
              <w:bottom w:val="single" w:sz="8" w:space="0" w:color="000000" w:themeColor="text1"/>
            </w:tcBorders>
            <w:shd w:val="clear" w:color="auto" w:fill="258369"/>
          </w:tcPr>
          <w:p w14:paraId="3F4E6DF8" w14:textId="66EC15F5" w:rsidR="004A7708" w:rsidRPr="001E2A10" w:rsidRDefault="004A7708" w:rsidP="007C0543">
            <w:pPr>
              <w:jc w:val="center"/>
              <w:rPr>
                <w:rFonts w:ascii="Arial" w:hAnsi="Arial" w:cs="Arial"/>
                <w:lang w:val="en-AU"/>
              </w:rPr>
            </w:pPr>
            <w:r w:rsidRPr="001E2A10">
              <w:rPr>
                <w:rFonts w:ascii="Arial" w:hAnsi="Arial" w:cs="Arial"/>
                <w:lang w:val="en-AU"/>
              </w:rPr>
              <w:t>Male victim</w:t>
            </w:r>
          </w:p>
        </w:tc>
      </w:tr>
      <w:tr w:rsidR="004A7708" w:rsidRPr="001E2A10" w14:paraId="654E1077" w14:textId="77777777" w:rsidTr="0057072F">
        <w:trPr>
          <w:cnfStyle w:val="000000100000" w:firstRow="0" w:lastRow="0" w:firstColumn="0" w:lastColumn="0" w:oddVBand="0" w:evenVBand="0" w:oddHBand="1" w:evenHBand="0" w:firstRowFirstColumn="0" w:firstRowLastColumn="0" w:lastRowFirstColumn="0" w:lastRowLastColumn="0"/>
        </w:trPr>
        <w:tc>
          <w:tcPr>
            <w:tcW w:w="3307" w:type="dxa"/>
            <w:tcBorders>
              <w:top w:val="single" w:sz="8" w:space="0" w:color="000000" w:themeColor="text1"/>
              <w:bottom w:val="single" w:sz="8" w:space="0" w:color="000000" w:themeColor="text1"/>
            </w:tcBorders>
            <w:shd w:val="clear" w:color="auto" w:fill="E3E3E4" w:themeFill="accent4" w:themeFillTint="33"/>
          </w:tcPr>
          <w:p w14:paraId="561C9708" w14:textId="4B057E92" w:rsidR="004A7708" w:rsidRPr="001E2A10" w:rsidRDefault="004A7708" w:rsidP="007C0543">
            <w:pPr>
              <w:rPr>
                <w:lang w:val="en-AU"/>
              </w:rPr>
            </w:pPr>
            <w:r w:rsidRPr="001E2A10">
              <w:rPr>
                <w:lang w:val="en-AU"/>
              </w:rPr>
              <w:t>Male perpetrator</w:t>
            </w:r>
          </w:p>
        </w:tc>
        <w:tc>
          <w:tcPr>
            <w:tcW w:w="3308" w:type="dxa"/>
            <w:tcBorders>
              <w:top w:val="single" w:sz="8" w:space="0" w:color="000000" w:themeColor="text1"/>
              <w:bottom w:val="single" w:sz="8" w:space="0" w:color="000000" w:themeColor="text1"/>
            </w:tcBorders>
          </w:tcPr>
          <w:p w14:paraId="21DAEABF" w14:textId="75A80094" w:rsidR="004A7708" w:rsidRPr="001E2A10" w:rsidRDefault="00BC2530" w:rsidP="007C0543">
            <w:pPr>
              <w:jc w:val="center"/>
              <w:rPr>
                <w:lang w:val="en-AU"/>
              </w:rPr>
            </w:pPr>
            <w:r w:rsidRPr="001E2A10">
              <w:rPr>
                <w:lang w:val="en-AU"/>
              </w:rPr>
              <w:t>58%</w:t>
            </w:r>
          </w:p>
        </w:tc>
        <w:tc>
          <w:tcPr>
            <w:tcW w:w="3308" w:type="dxa"/>
            <w:tcBorders>
              <w:top w:val="single" w:sz="8" w:space="0" w:color="000000" w:themeColor="text1"/>
              <w:bottom w:val="single" w:sz="8" w:space="0" w:color="000000" w:themeColor="text1"/>
            </w:tcBorders>
          </w:tcPr>
          <w:p w14:paraId="666C56E2" w14:textId="5A8E6D03" w:rsidR="004A7708" w:rsidRPr="001E2A10" w:rsidRDefault="00BC2530" w:rsidP="007C0543">
            <w:pPr>
              <w:jc w:val="center"/>
              <w:rPr>
                <w:lang w:val="en-AU"/>
              </w:rPr>
            </w:pPr>
            <w:r w:rsidRPr="001E2A10">
              <w:rPr>
                <w:lang w:val="en-AU"/>
              </w:rPr>
              <w:t>22.5%</w:t>
            </w:r>
          </w:p>
        </w:tc>
      </w:tr>
      <w:tr w:rsidR="004A7708" w:rsidRPr="001E2A10" w14:paraId="2BFABFF3" w14:textId="77777777" w:rsidTr="0057072F">
        <w:trPr>
          <w:cnfStyle w:val="000000010000" w:firstRow="0" w:lastRow="0" w:firstColumn="0" w:lastColumn="0" w:oddVBand="0" w:evenVBand="0" w:oddHBand="0" w:evenHBand="1" w:firstRowFirstColumn="0" w:firstRowLastColumn="0" w:lastRowFirstColumn="0" w:lastRowLastColumn="0"/>
        </w:trPr>
        <w:tc>
          <w:tcPr>
            <w:tcW w:w="3307" w:type="dxa"/>
            <w:tcBorders>
              <w:top w:val="single" w:sz="8" w:space="0" w:color="000000" w:themeColor="text1"/>
              <w:bottom w:val="single" w:sz="8" w:space="0" w:color="000000" w:themeColor="text1"/>
            </w:tcBorders>
            <w:shd w:val="clear" w:color="auto" w:fill="E3E3E4" w:themeFill="accent4" w:themeFillTint="33"/>
          </w:tcPr>
          <w:p w14:paraId="7EDA8270" w14:textId="349BF2AE" w:rsidR="004A7708" w:rsidRPr="001E2A10" w:rsidRDefault="004A7708" w:rsidP="007C0543">
            <w:pPr>
              <w:rPr>
                <w:lang w:val="en-AU"/>
              </w:rPr>
            </w:pPr>
            <w:r w:rsidRPr="001E2A10">
              <w:rPr>
                <w:lang w:val="en-AU"/>
              </w:rPr>
              <w:t>Female perpetrator</w:t>
            </w:r>
          </w:p>
        </w:tc>
        <w:tc>
          <w:tcPr>
            <w:tcW w:w="3308" w:type="dxa"/>
            <w:tcBorders>
              <w:top w:val="single" w:sz="8" w:space="0" w:color="000000" w:themeColor="text1"/>
              <w:bottom w:val="single" w:sz="8" w:space="0" w:color="000000" w:themeColor="text1"/>
            </w:tcBorders>
            <w:shd w:val="clear" w:color="auto" w:fill="FFFFFF" w:themeFill="background1"/>
          </w:tcPr>
          <w:p w14:paraId="1FCB0165" w14:textId="2000D23F" w:rsidR="004A7708" w:rsidRPr="001E2A10" w:rsidRDefault="00BC2530" w:rsidP="007C0543">
            <w:pPr>
              <w:jc w:val="center"/>
              <w:rPr>
                <w:lang w:val="en-AU"/>
              </w:rPr>
            </w:pPr>
            <w:r w:rsidRPr="001E2A10">
              <w:rPr>
                <w:lang w:val="en-AU"/>
              </w:rPr>
              <w:t>41%</w:t>
            </w:r>
          </w:p>
        </w:tc>
        <w:tc>
          <w:tcPr>
            <w:tcW w:w="3308" w:type="dxa"/>
            <w:tcBorders>
              <w:top w:val="single" w:sz="8" w:space="0" w:color="000000" w:themeColor="text1"/>
              <w:bottom w:val="single" w:sz="8" w:space="0" w:color="000000" w:themeColor="text1"/>
            </w:tcBorders>
            <w:shd w:val="clear" w:color="auto" w:fill="FFFFFF" w:themeFill="background1"/>
          </w:tcPr>
          <w:p w14:paraId="4A013929" w14:textId="787767C3" w:rsidR="004A7708" w:rsidRPr="001E2A10" w:rsidRDefault="00BC2530" w:rsidP="007C0543">
            <w:pPr>
              <w:jc w:val="center"/>
              <w:rPr>
                <w:lang w:val="en-AU"/>
              </w:rPr>
            </w:pPr>
            <w:r w:rsidRPr="001E2A10">
              <w:rPr>
                <w:lang w:val="en-AU"/>
              </w:rPr>
              <w:t>14%</w:t>
            </w:r>
          </w:p>
        </w:tc>
      </w:tr>
    </w:tbl>
    <w:p w14:paraId="077494CC" w14:textId="77777777" w:rsidR="004418BE" w:rsidRPr="001E2A10" w:rsidRDefault="004418BE" w:rsidP="0062584D">
      <w:pPr>
        <w:rPr>
          <w:lang w:val="en-AU"/>
        </w:rPr>
      </w:pPr>
    </w:p>
    <w:p w14:paraId="1E9FFB6D" w14:textId="0E80C85E" w:rsidR="004418BE" w:rsidRPr="001E2A10" w:rsidRDefault="004418BE" w:rsidP="0062584D">
      <w:pPr>
        <w:rPr>
          <w:lang w:val="en-AU"/>
        </w:rPr>
      </w:pPr>
      <w:r w:rsidRPr="001E2A10">
        <w:rPr>
          <w:noProof/>
          <w:lang w:val="en-AU"/>
        </w:rPr>
        <mc:AlternateContent>
          <mc:Choice Requires="wps">
            <w:drawing>
              <wp:inline distT="0" distB="0" distL="0" distR="0" wp14:anchorId="7D937C7C" wp14:editId="1E1BA60C">
                <wp:extent cx="6282047" cy="0"/>
                <wp:effectExtent l="0" t="19050" r="24130" b="19050"/>
                <wp:docPr id="275" name="Straight Connector 27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372AC4" id="Straight Connector 27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BIDUY7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059AAF30" w14:textId="60AD61C8" w:rsidR="0062584D" w:rsidRPr="001E2A10" w:rsidRDefault="0062584D" w:rsidP="004418BE">
      <w:pPr>
        <w:pStyle w:val="Acknowledgement"/>
        <w:jc w:val="right"/>
        <w:rPr>
          <w:lang w:val="en-AU"/>
        </w:rPr>
      </w:pPr>
      <w:r w:rsidRPr="001E2A10">
        <w:rPr>
          <w:lang w:val="en-AU"/>
        </w:rPr>
        <w:t>Note: Data relates to incidents since the age of 15.</w:t>
      </w:r>
    </w:p>
    <w:p w14:paraId="438A1715" w14:textId="44F4C1B1" w:rsidR="003672F6" w:rsidRPr="001E2A10" w:rsidRDefault="003672F6" w:rsidP="00A72F69">
      <w:pPr>
        <w:rPr>
          <w:lang w:val="en-AU"/>
        </w:rPr>
      </w:pPr>
      <w:r w:rsidRPr="001E2A10">
        <w:rPr>
          <w:lang w:val="en-AU"/>
        </w:rPr>
        <w:t xml:space="preserve">In relation to their </w:t>
      </w:r>
      <w:r w:rsidR="00CF2842" w:rsidRPr="001E2A10">
        <w:rPr>
          <w:rStyle w:val="Texthighlight-orange"/>
          <w:lang w:val="en-AU"/>
        </w:rPr>
        <w:t>most recent</w:t>
      </w:r>
      <w:r w:rsidRPr="001E2A10">
        <w:rPr>
          <w:lang w:val="en-AU"/>
        </w:rPr>
        <w:t xml:space="preserve"> physical assault, both time off work and fear and anxiety affected a greater proportion of female victims than male victims. Women seek advice and support more often than men, possibly </w:t>
      </w:r>
      <w:r w:rsidRPr="001E2A10">
        <w:rPr>
          <w:lang w:val="en-AU"/>
        </w:rPr>
        <w:lastRenderedPageBreak/>
        <w:t>due to the increased likelihood that they are dealing with violence perpetrated by someone they know and/or who they live with. Engagement with the police and courts is a consequence of a minority of assaults, regardless of the sex of the victim or perpetrator. Both women and men experience substantial, and at times debilitating, impacts after a violent incident.</w:t>
      </w:r>
    </w:p>
    <w:p w14:paraId="23A44EA2" w14:textId="0EFFF4D1" w:rsidR="003672F6" w:rsidRPr="001E2A10" w:rsidRDefault="003672F6" w:rsidP="00A72F69">
      <w:pPr>
        <w:rPr>
          <w:lang w:val="en-AU"/>
        </w:rPr>
      </w:pPr>
      <w:r w:rsidRPr="001E2A10">
        <w:rPr>
          <w:lang w:val="en-AU"/>
        </w:rPr>
        <w:t>In the next section, we examine in detail data related to women’s experiences of sexual assault.</w:t>
      </w:r>
    </w:p>
    <w:p w14:paraId="5F2F8DF8" w14:textId="63E161F1" w:rsidR="003672F6" w:rsidRPr="001E2A10" w:rsidRDefault="003672F6">
      <w:pPr>
        <w:spacing w:before="0"/>
        <w:rPr>
          <w:lang w:val="en-AU"/>
        </w:rPr>
      </w:pPr>
      <w:r w:rsidRPr="001E2A10">
        <w:rPr>
          <w:lang w:val="en-AU"/>
        </w:rPr>
        <w:br w:type="page"/>
      </w:r>
    </w:p>
    <w:p w14:paraId="6DCE8372" w14:textId="77777777" w:rsidR="002F5413" w:rsidRPr="001E2A10" w:rsidRDefault="002F5413" w:rsidP="002F5413">
      <w:pPr>
        <w:pStyle w:val="Heading1"/>
        <w:rPr>
          <w:lang w:val="en-AU"/>
        </w:rPr>
      </w:pPr>
      <w:bookmarkStart w:id="328" w:name="_Toc78212987"/>
      <w:bookmarkStart w:id="329" w:name="_Toc78277550"/>
      <w:bookmarkStart w:id="330" w:name="_Toc78278386"/>
      <w:bookmarkStart w:id="331" w:name="_Toc78278755"/>
      <w:bookmarkStart w:id="332" w:name="_Toc78278929"/>
      <w:bookmarkStart w:id="333" w:name="_Toc78285112"/>
      <w:bookmarkStart w:id="334" w:name="_Toc78355488"/>
      <w:bookmarkStart w:id="335" w:name="_Toc78355543"/>
      <w:r w:rsidRPr="001E2A10">
        <w:rPr>
          <w:lang w:val="en-AU"/>
        </w:rPr>
        <w:lastRenderedPageBreak/>
        <w:t>Section two: Women’s experiences of sexual assault</w:t>
      </w:r>
      <w:bookmarkEnd w:id="328"/>
      <w:bookmarkEnd w:id="329"/>
      <w:bookmarkEnd w:id="330"/>
      <w:bookmarkEnd w:id="331"/>
      <w:bookmarkEnd w:id="332"/>
      <w:bookmarkEnd w:id="333"/>
      <w:bookmarkEnd w:id="334"/>
      <w:bookmarkEnd w:id="335"/>
    </w:p>
    <w:p w14:paraId="2695B011" w14:textId="77777777" w:rsidR="002F5413" w:rsidRPr="001E2A10" w:rsidRDefault="002F5413" w:rsidP="004418BE">
      <w:pPr>
        <w:pStyle w:val="Acknowledgement"/>
        <w:rPr>
          <w:lang w:val="en-AU"/>
        </w:rPr>
      </w:pPr>
      <w:r w:rsidRPr="001E2A10">
        <w:rPr>
          <w:lang w:val="en-AU"/>
        </w:rPr>
        <w:t>Sexual assault is experienced by one in six women in Australia. These assaults are almost all perpetrated by men known to the victim. In comparison to other assault types, a smaller percentage of women contacted police about sexual assault. Sexual assaults have substantial post-incident impact, with most women reporting being fearful or afraid in the year after their most recent sexual assault by a male. One in six women have never told anyone about their most recent sexual assault by a male.</w:t>
      </w:r>
    </w:p>
    <w:p w14:paraId="57903532" w14:textId="67510A77" w:rsidR="002F5413" w:rsidRPr="001E2A10" w:rsidRDefault="002F5413" w:rsidP="002F5413">
      <w:pPr>
        <w:pStyle w:val="NormalWeb"/>
      </w:pPr>
      <w:r w:rsidRPr="001E2A10">
        <w:t xml:space="preserve">This section examines the nature and impact of sexual assault, including its prevalence in the Australian female population; victim demographics; perpetrator demographics; incident characteristics; and post-incident actions and impacts. </w:t>
      </w:r>
    </w:p>
    <w:p w14:paraId="35A5B266" w14:textId="77777777" w:rsidR="00DE62FE" w:rsidRDefault="003657FC" w:rsidP="00F527BE">
      <w:pPr>
        <w:pStyle w:val="Heading2"/>
        <w:rPr>
          <w:noProof/>
        </w:rPr>
      </w:pPr>
      <w:bookmarkStart w:id="336" w:name="_Toc78212988"/>
      <w:bookmarkStart w:id="337" w:name="_Toc78277551"/>
      <w:bookmarkStart w:id="338" w:name="_Toc78278387"/>
      <w:bookmarkStart w:id="339" w:name="_Toc78278756"/>
      <w:bookmarkStart w:id="340" w:name="_Toc78278930"/>
      <w:bookmarkStart w:id="341" w:name="_Toc78285113"/>
      <w:bookmarkStart w:id="342" w:name="_Toc78355489"/>
      <w:bookmarkStart w:id="343" w:name="_Toc78355544"/>
      <w:r w:rsidRPr="001E2A10">
        <w:rPr>
          <w:lang w:val="en-AU"/>
        </w:rPr>
        <w:t>Contents for this section</w:t>
      </w:r>
      <w:bookmarkEnd w:id="336"/>
      <w:bookmarkEnd w:id="337"/>
      <w:bookmarkEnd w:id="338"/>
      <w:bookmarkEnd w:id="339"/>
      <w:bookmarkEnd w:id="340"/>
      <w:bookmarkEnd w:id="341"/>
      <w:bookmarkEnd w:id="342"/>
      <w:bookmarkEnd w:id="343"/>
      <w:r w:rsidR="00FF15B2" w:rsidRPr="001E2A10">
        <w:rPr>
          <w:lang w:val="en-AU"/>
        </w:rPr>
        <w:fldChar w:fldCharType="begin"/>
      </w:r>
      <w:r w:rsidR="00FF15B2" w:rsidRPr="001E2A10">
        <w:rPr>
          <w:lang w:val="en-AU"/>
        </w:rPr>
        <w:instrText xml:space="preserve"> TOC \o "1-3" \h \z \u </w:instrText>
      </w:r>
      <w:r w:rsidR="00FF15B2" w:rsidRPr="001E2A10">
        <w:rPr>
          <w:lang w:val="en-AU"/>
        </w:rPr>
        <w:fldChar w:fldCharType="separate"/>
      </w:r>
    </w:p>
    <w:p w14:paraId="30B9B059" w14:textId="21CD7D24" w:rsidR="00DE62FE" w:rsidRDefault="00DE62FE">
      <w:pPr>
        <w:pStyle w:val="TOC1"/>
        <w:rPr>
          <w:rFonts w:asciiTheme="minorHAnsi" w:eastAsiaTheme="minorEastAsia" w:hAnsiTheme="minorHAnsi"/>
          <w:b w:val="0"/>
          <w:color w:val="auto"/>
          <w:sz w:val="22"/>
          <w:szCs w:val="22"/>
          <w:lang w:val="en-AU" w:eastAsia="zh-CN"/>
        </w:rPr>
      </w:pPr>
      <w:hyperlink w:anchor="_Toc78355501" w:history="1">
        <w:r w:rsidRPr="006E2A29">
          <w:rPr>
            <w:rStyle w:val="Hyperlink"/>
            <w:bCs/>
            <w:lang w:val="en-AU"/>
          </w:rPr>
          <w:t>Horizons</w:t>
        </w:r>
        <w:r>
          <w:rPr>
            <w:webHidden/>
          </w:rPr>
          <w:tab/>
        </w:r>
        <w:r>
          <w:rPr>
            <w:webHidden/>
          </w:rPr>
          <w:fldChar w:fldCharType="begin"/>
        </w:r>
        <w:r>
          <w:rPr>
            <w:webHidden/>
          </w:rPr>
          <w:instrText xml:space="preserve"> PAGEREF _Toc78355501 \h </w:instrText>
        </w:r>
        <w:r>
          <w:rPr>
            <w:webHidden/>
          </w:rPr>
        </w:r>
        <w:r>
          <w:rPr>
            <w:webHidden/>
          </w:rPr>
          <w:fldChar w:fldCharType="separate"/>
        </w:r>
        <w:r>
          <w:rPr>
            <w:webHidden/>
          </w:rPr>
          <w:t>1</w:t>
        </w:r>
        <w:r>
          <w:rPr>
            <w:webHidden/>
          </w:rPr>
          <w:fldChar w:fldCharType="end"/>
        </w:r>
      </w:hyperlink>
    </w:p>
    <w:p w14:paraId="5EAF1023" w14:textId="029441A1" w:rsidR="00DE62FE" w:rsidRDefault="00DE62FE">
      <w:pPr>
        <w:pStyle w:val="TOC2"/>
        <w:rPr>
          <w:rFonts w:asciiTheme="minorHAnsi" w:eastAsiaTheme="minorEastAsia" w:hAnsiTheme="minorHAnsi"/>
          <w:color w:val="auto"/>
          <w:lang w:val="en-AU" w:eastAsia="zh-CN"/>
        </w:rPr>
      </w:pPr>
      <w:hyperlink w:anchor="_Toc78355502" w:history="1">
        <w:r w:rsidRPr="006E2A29">
          <w:rPr>
            <w:rStyle w:val="Hyperlink"/>
            <w:lang w:val="en-AU"/>
          </w:rPr>
          <w:t>Violence against women in Australia: Additional analysis of the Australian Bureau of Statistics’ Personal Safety Survey, 2012.</w:t>
        </w:r>
        <w:r>
          <w:rPr>
            <w:webHidden/>
          </w:rPr>
          <w:tab/>
        </w:r>
        <w:r>
          <w:rPr>
            <w:webHidden/>
          </w:rPr>
          <w:fldChar w:fldCharType="begin"/>
        </w:r>
        <w:r>
          <w:rPr>
            <w:webHidden/>
          </w:rPr>
          <w:instrText xml:space="preserve"> PAGEREF _Toc78355502 \h </w:instrText>
        </w:r>
        <w:r>
          <w:rPr>
            <w:webHidden/>
          </w:rPr>
        </w:r>
        <w:r>
          <w:rPr>
            <w:webHidden/>
          </w:rPr>
          <w:fldChar w:fldCharType="separate"/>
        </w:r>
        <w:r>
          <w:rPr>
            <w:webHidden/>
          </w:rPr>
          <w:t>ii</w:t>
        </w:r>
        <w:r>
          <w:rPr>
            <w:webHidden/>
          </w:rPr>
          <w:fldChar w:fldCharType="end"/>
        </w:r>
      </w:hyperlink>
    </w:p>
    <w:p w14:paraId="7D0AE554" w14:textId="51E02142" w:rsidR="00DE62FE" w:rsidRDefault="00DE62FE">
      <w:pPr>
        <w:pStyle w:val="TOC1"/>
        <w:rPr>
          <w:rFonts w:asciiTheme="minorHAnsi" w:eastAsiaTheme="minorEastAsia" w:hAnsiTheme="minorHAnsi"/>
          <w:b w:val="0"/>
          <w:color w:val="auto"/>
          <w:sz w:val="22"/>
          <w:szCs w:val="22"/>
          <w:lang w:val="en-AU" w:eastAsia="zh-CN"/>
        </w:rPr>
      </w:pPr>
      <w:hyperlink w:anchor="_Toc78355503" w:history="1">
        <w:r w:rsidRPr="006E2A29">
          <w:rPr>
            <w:rStyle w:val="Hyperlink"/>
            <w:lang w:val="en-AU"/>
          </w:rPr>
          <w:t>Contents</w:t>
        </w:r>
        <w:r>
          <w:rPr>
            <w:webHidden/>
          </w:rPr>
          <w:tab/>
        </w:r>
        <w:r>
          <w:rPr>
            <w:webHidden/>
          </w:rPr>
          <w:fldChar w:fldCharType="begin"/>
        </w:r>
        <w:r>
          <w:rPr>
            <w:webHidden/>
          </w:rPr>
          <w:instrText xml:space="preserve"> PAGEREF _Toc78355503 \h </w:instrText>
        </w:r>
        <w:r>
          <w:rPr>
            <w:webHidden/>
          </w:rPr>
        </w:r>
        <w:r>
          <w:rPr>
            <w:webHidden/>
          </w:rPr>
          <w:fldChar w:fldCharType="separate"/>
        </w:r>
        <w:r>
          <w:rPr>
            <w:webHidden/>
          </w:rPr>
          <w:t>1</w:t>
        </w:r>
        <w:r>
          <w:rPr>
            <w:webHidden/>
          </w:rPr>
          <w:fldChar w:fldCharType="end"/>
        </w:r>
      </w:hyperlink>
    </w:p>
    <w:p w14:paraId="260CC6D2" w14:textId="35AA81A0" w:rsidR="00DE62FE" w:rsidRDefault="00DE62FE">
      <w:pPr>
        <w:pStyle w:val="TOC1"/>
        <w:rPr>
          <w:rFonts w:asciiTheme="minorHAnsi" w:eastAsiaTheme="minorEastAsia" w:hAnsiTheme="minorHAnsi"/>
          <w:b w:val="0"/>
          <w:color w:val="auto"/>
          <w:sz w:val="22"/>
          <w:szCs w:val="22"/>
          <w:lang w:val="en-AU" w:eastAsia="zh-CN"/>
        </w:rPr>
      </w:pPr>
      <w:hyperlink w:anchor="_Toc78355504" w:history="1">
        <w:r w:rsidRPr="006E2A29">
          <w:rPr>
            <w:rStyle w:val="Hyperlink"/>
            <w:lang w:val="en-AU"/>
          </w:rPr>
          <w:t>Executive summary</w:t>
        </w:r>
        <w:r>
          <w:rPr>
            <w:webHidden/>
          </w:rPr>
          <w:tab/>
        </w:r>
        <w:r>
          <w:rPr>
            <w:webHidden/>
          </w:rPr>
          <w:fldChar w:fldCharType="begin"/>
        </w:r>
        <w:r>
          <w:rPr>
            <w:webHidden/>
          </w:rPr>
          <w:instrText xml:space="preserve"> PAGEREF _Toc78355504 \h </w:instrText>
        </w:r>
        <w:r>
          <w:rPr>
            <w:webHidden/>
          </w:rPr>
        </w:r>
        <w:r>
          <w:rPr>
            <w:webHidden/>
          </w:rPr>
          <w:fldChar w:fldCharType="separate"/>
        </w:r>
        <w:r>
          <w:rPr>
            <w:webHidden/>
          </w:rPr>
          <w:t>3</w:t>
        </w:r>
        <w:r>
          <w:rPr>
            <w:webHidden/>
          </w:rPr>
          <w:fldChar w:fldCharType="end"/>
        </w:r>
      </w:hyperlink>
    </w:p>
    <w:p w14:paraId="53343124" w14:textId="48AFEFC7" w:rsidR="00DE62FE" w:rsidRDefault="00DE62FE">
      <w:pPr>
        <w:pStyle w:val="TOC2"/>
        <w:rPr>
          <w:rFonts w:asciiTheme="minorHAnsi" w:eastAsiaTheme="minorEastAsia" w:hAnsiTheme="minorHAnsi"/>
          <w:color w:val="auto"/>
          <w:lang w:val="en-AU" w:eastAsia="zh-CN"/>
        </w:rPr>
      </w:pPr>
      <w:hyperlink w:anchor="_Toc78355505" w:history="1">
        <w:r w:rsidRPr="006E2A29">
          <w:rPr>
            <w:rStyle w:val="Hyperlink"/>
            <w:lang w:val="en-AU"/>
          </w:rPr>
          <w:t>Violence experienced by women and men</w:t>
        </w:r>
        <w:r>
          <w:rPr>
            <w:webHidden/>
          </w:rPr>
          <w:tab/>
        </w:r>
        <w:r>
          <w:rPr>
            <w:webHidden/>
          </w:rPr>
          <w:fldChar w:fldCharType="begin"/>
        </w:r>
        <w:r>
          <w:rPr>
            <w:webHidden/>
          </w:rPr>
          <w:instrText xml:space="preserve"> PAGEREF _Toc78355505 \h </w:instrText>
        </w:r>
        <w:r>
          <w:rPr>
            <w:webHidden/>
          </w:rPr>
        </w:r>
        <w:r>
          <w:rPr>
            <w:webHidden/>
          </w:rPr>
          <w:fldChar w:fldCharType="separate"/>
        </w:r>
        <w:r>
          <w:rPr>
            <w:webHidden/>
          </w:rPr>
          <w:t>3</w:t>
        </w:r>
        <w:r>
          <w:rPr>
            <w:webHidden/>
          </w:rPr>
          <w:fldChar w:fldCharType="end"/>
        </w:r>
      </w:hyperlink>
    </w:p>
    <w:p w14:paraId="144E1D87" w14:textId="0C09E955" w:rsidR="00DE62FE" w:rsidRDefault="00DE62FE">
      <w:pPr>
        <w:pStyle w:val="TOC2"/>
        <w:rPr>
          <w:rFonts w:asciiTheme="minorHAnsi" w:eastAsiaTheme="minorEastAsia" w:hAnsiTheme="minorHAnsi"/>
          <w:color w:val="auto"/>
          <w:lang w:val="en-AU" w:eastAsia="zh-CN"/>
        </w:rPr>
      </w:pPr>
      <w:hyperlink w:anchor="_Toc78355506" w:history="1">
        <w:r w:rsidRPr="006E2A29">
          <w:rPr>
            <w:rStyle w:val="Hyperlink"/>
            <w:lang w:val="en-AU"/>
          </w:rPr>
          <w:t>Sexual assault</w:t>
        </w:r>
        <w:r>
          <w:rPr>
            <w:webHidden/>
          </w:rPr>
          <w:tab/>
        </w:r>
        <w:r>
          <w:rPr>
            <w:webHidden/>
          </w:rPr>
          <w:fldChar w:fldCharType="begin"/>
        </w:r>
        <w:r>
          <w:rPr>
            <w:webHidden/>
          </w:rPr>
          <w:instrText xml:space="preserve"> PAGEREF _Toc78355506 \h </w:instrText>
        </w:r>
        <w:r>
          <w:rPr>
            <w:webHidden/>
          </w:rPr>
        </w:r>
        <w:r>
          <w:rPr>
            <w:webHidden/>
          </w:rPr>
          <w:fldChar w:fldCharType="separate"/>
        </w:r>
        <w:r>
          <w:rPr>
            <w:webHidden/>
          </w:rPr>
          <w:t>3</w:t>
        </w:r>
        <w:r>
          <w:rPr>
            <w:webHidden/>
          </w:rPr>
          <w:fldChar w:fldCharType="end"/>
        </w:r>
      </w:hyperlink>
    </w:p>
    <w:p w14:paraId="13CF89A8" w14:textId="767A66AA" w:rsidR="00DE62FE" w:rsidRDefault="00DE62FE">
      <w:pPr>
        <w:pStyle w:val="TOC2"/>
        <w:rPr>
          <w:rFonts w:asciiTheme="minorHAnsi" w:eastAsiaTheme="minorEastAsia" w:hAnsiTheme="minorHAnsi"/>
          <w:color w:val="auto"/>
          <w:lang w:val="en-AU" w:eastAsia="zh-CN"/>
        </w:rPr>
      </w:pPr>
      <w:hyperlink w:anchor="_Toc78355507" w:history="1">
        <w:r w:rsidRPr="006E2A29">
          <w:rPr>
            <w:rStyle w:val="Hyperlink"/>
            <w:lang w:val="en-AU"/>
          </w:rPr>
          <w:t>Partner violence</w:t>
        </w:r>
        <w:r>
          <w:rPr>
            <w:webHidden/>
          </w:rPr>
          <w:tab/>
        </w:r>
        <w:r>
          <w:rPr>
            <w:webHidden/>
          </w:rPr>
          <w:fldChar w:fldCharType="begin"/>
        </w:r>
        <w:r>
          <w:rPr>
            <w:webHidden/>
          </w:rPr>
          <w:instrText xml:space="preserve"> PAGEREF _Toc78355507 \h </w:instrText>
        </w:r>
        <w:r>
          <w:rPr>
            <w:webHidden/>
          </w:rPr>
        </w:r>
        <w:r>
          <w:rPr>
            <w:webHidden/>
          </w:rPr>
          <w:fldChar w:fldCharType="separate"/>
        </w:r>
        <w:r>
          <w:rPr>
            <w:webHidden/>
          </w:rPr>
          <w:t>3</w:t>
        </w:r>
        <w:r>
          <w:rPr>
            <w:webHidden/>
          </w:rPr>
          <w:fldChar w:fldCharType="end"/>
        </w:r>
      </w:hyperlink>
    </w:p>
    <w:p w14:paraId="1BE09BB2" w14:textId="5897EFAF" w:rsidR="00DE62FE" w:rsidRDefault="00DE62FE">
      <w:pPr>
        <w:pStyle w:val="TOC2"/>
        <w:rPr>
          <w:rFonts w:asciiTheme="minorHAnsi" w:eastAsiaTheme="minorEastAsia" w:hAnsiTheme="minorHAnsi"/>
          <w:color w:val="auto"/>
          <w:lang w:val="en-AU" w:eastAsia="zh-CN"/>
        </w:rPr>
      </w:pPr>
      <w:hyperlink w:anchor="_Toc78355508" w:history="1">
        <w:r w:rsidRPr="006E2A29">
          <w:rPr>
            <w:rStyle w:val="Hyperlink"/>
            <w:lang w:val="en-AU"/>
          </w:rPr>
          <w:t>Multiple victimisation</w:t>
        </w:r>
        <w:r>
          <w:rPr>
            <w:webHidden/>
          </w:rPr>
          <w:tab/>
        </w:r>
        <w:r>
          <w:rPr>
            <w:webHidden/>
          </w:rPr>
          <w:fldChar w:fldCharType="begin"/>
        </w:r>
        <w:r>
          <w:rPr>
            <w:webHidden/>
          </w:rPr>
          <w:instrText xml:space="preserve"> PAGEREF _Toc78355508 \h </w:instrText>
        </w:r>
        <w:r>
          <w:rPr>
            <w:webHidden/>
          </w:rPr>
        </w:r>
        <w:r>
          <w:rPr>
            <w:webHidden/>
          </w:rPr>
          <w:fldChar w:fldCharType="separate"/>
        </w:r>
        <w:r>
          <w:rPr>
            <w:webHidden/>
          </w:rPr>
          <w:t>4</w:t>
        </w:r>
        <w:r>
          <w:rPr>
            <w:webHidden/>
          </w:rPr>
          <w:fldChar w:fldCharType="end"/>
        </w:r>
      </w:hyperlink>
    </w:p>
    <w:p w14:paraId="12C1AED8" w14:textId="5A0E9F91" w:rsidR="00DE62FE" w:rsidRDefault="00DE62FE">
      <w:pPr>
        <w:pStyle w:val="TOC2"/>
        <w:rPr>
          <w:rFonts w:asciiTheme="minorHAnsi" w:eastAsiaTheme="minorEastAsia" w:hAnsiTheme="minorHAnsi"/>
          <w:color w:val="auto"/>
          <w:lang w:val="en-AU" w:eastAsia="zh-CN"/>
        </w:rPr>
      </w:pPr>
      <w:hyperlink w:anchor="_Toc78355509" w:history="1">
        <w:r w:rsidRPr="006E2A29">
          <w:rPr>
            <w:rStyle w:val="Hyperlink"/>
            <w:lang w:val="en-AU"/>
          </w:rPr>
          <w:t>Limitations</w:t>
        </w:r>
        <w:r>
          <w:rPr>
            <w:webHidden/>
          </w:rPr>
          <w:tab/>
        </w:r>
        <w:r>
          <w:rPr>
            <w:webHidden/>
          </w:rPr>
          <w:fldChar w:fldCharType="begin"/>
        </w:r>
        <w:r>
          <w:rPr>
            <w:webHidden/>
          </w:rPr>
          <w:instrText xml:space="preserve"> PAGEREF _Toc78355509 \h </w:instrText>
        </w:r>
        <w:r>
          <w:rPr>
            <w:webHidden/>
          </w:rPr>
        </w:r>
        <w:r>
          <w:rPr>
            <w:webHidden/>
          </w:rPr>
          <w:fldChar w:fldCharType="separate"/>
        </w:r>
        <w:r>
          <w:rPr>
            <w:webHidden/>
          </w:rPr>
          <w:t>4</w:t>
        </w:r>
        <w:r>
          <w:rPr>
            <w:webHidden/>
          </w:rPr>
          <w:fldChar w:fldCharType="end"/>
        </w:r>
      </w:hyperlink>
    </w:p>
    <w:p w14:paraId="2B5D4A45" w14:textId="73468DA2" w:rsidR="00DE62FE" w:rsidRDefault="00DE62FE">
      <w:pPr>
        <w:pStyle w:val="TOC1"/>
        <w:rPr>
          <w:rFonts w:asciiTheme="minorHAnsi" w:eastAsiaTheme="minorEastAsia" w:hAnsiTheme="minorHAnsi"/>
          <w:b w:val="0"/>
          <w:color w:val="auto"/>
          <w:sz w:val="22"/>
          <w:szCs w:val="22"/>
          <w:lang w:val="en-AU" w:eastAsia="zh-CN"/>
        </w:rPr>
      </w:pPr>
      <w:hyperlink w:anchor="_Toc78355510" w:history="1">
        <w:r w:rsidRPr="006E2A29">
          <w:rPr>
            <w:rStyle w:val="Hyperlink"/>
            <w:lang w:val="en-AU"/>
          </w:rPr>
          <w:t>Introduction</w:t>
        </w:r>
        <w:r>
          <w:rPr>
            <w:webHidden/>
          </w:rPr>
          <w:tab/>
        </w:r>
        <w:r>
          <w:rPr>
            <w:webHidden/>
          </w:rPr>
          <w:fldChar w:fldCharType="begin"/>
        </w:r>
        <w:r>
          <w:rPr>
            <w:webHidden/>
          </w:rPr>
          <w:instrText xml:space="preserve"> PAGEREF _Toc78355510 \h </w:instrText>
        </w:r>
        <w:r>
          <w:rPr>
            <w:webHidden/>
          </w:rPr>
        </w:r>
        <w:r>
          <w:rPr>
            <w:webHidden/>
          </w:rPr>
          <w:fldChar w:fldCharType="separate"/>
        </w:r>
        <w:r>
          <w:rPr>
            <w:webHidden/>
          </w:rPr>
          <w:t>5</w:t>
        </w:r>
        <w:r>
          <w:rPr>
            <w:webHidden/>
          </w:rPr>
          <w:fldChar w:fldCharType="end"/>
        </w:r>
      </w:hyperlink>
    </w:p>
    <w:p w14:paraId="34F6FC94" w14:textId="184C5D4D" w:rsidR="00DE62FE" w:rsidRDefault="00DE62FE">
      <w:pPr>
        <w:pStyle w:val="TOC2"/>
        <w:rPr>
          <w:rFonts w:asciiTheme="minorHAnsi" w:eastAsiaTheme="minorEastAsia" w:hAnsiTheme="minorHAnsi"/>
          <w:color w:val="auto"/>
          <w:lang w:val="en-AU" w:eastAsia="zh-CN"/>
        </w:rPr>
      </w:pPr>
      <w:hyperlink w:anchor="_Toc78355511" w:history="1">
        <w:r w:rsidRPr="006E2A29">
          <w:rPr>
            <w:rStyle w:val="Hyperlink"/>
            <w:lang w:val="en-AU"/>
          </w:rPr>
          <w:t>What is the Personal Safety Survey?</w:t>
        </w:r>
        <w:r>
          <w:rPr>
            <w:webHidden/>
          </w:rPr>
          <w:tab/>
        </w:r>
        <w:r>
          <w:rPr>
            <w:webHidden/>
          </w:rPr>
          <w:fldChar w:fldCharType="begin"/>
        </w:r>
        <w:r>
          <w:rPr>
            <w:webHidden/>
          </w:rPr>
          <w:instrText xml:space="preserve"> PAGEREF _Toc78355511 \h </w:instrText>
        </w:r>
        <w:r>
          <w:rPr>
            <w:webHidden/>
          </w:rPr>
        </w:r>
        <w:r>
          <w:rPr>
            <w:webHidden/>
          </w:rPr>
          <w:fldChar w:fldCharType="separate"/>
        </w:r>
        <w:r>
          <w:rPr>
            <w:webHidden/>
          </w:rPr>
          <w:t>5</w:t>
        </w:r>
        <w:r>
          <w:rPr>
            <w:webHidden/>
          </w:rPr>
          <w:fldChar w:fldCharType="end"/>
        </w:r>
      </w:hyperlink>
    </w:p>
    <w:p w14:paraId="0244867F" w14:textId="78D9CCAD" w:rsidR="00DE62FE" w:rsidRDefault="00DE62FE">
      <w:pPr>
        <w:pStyle w:val="TOC3"/>
        <w:tabs>
          <w:tab w:val="right" w:leader="dot" w:pos="9911"/>
        </w:tabs>
        <w:rPr>
          <w:rFonts w:cstheme="minorBidi"/>
          <w:noProof/>
          <w:lang w:val="en-AU" w:eastAsia="zh-CN"/>
        </w:rPr>
      </w:pPr>
      <w:hyperlink w:anchor="_Toc78355512" w:history="1">
        <w:r w:rsidRPr="006E2A29">
          <w:rPr>
            <w:rStyle w:val="Hyperlink"/>
            <w:noProof/>
            <w:lang w:val="en-AU"/>
          </w:rPr>
          <w:t>What are the characteristics of the PSS?</w:t>
        </w:r>
        <w:r>
          <w:rPr>
            <w:noProof/>
            <w:webHidden/>
          </w:rPr>
          <w:tab/>
        </w:r>
        <w:r>
          <w:rPr>
            <w:noProof/>
            <w:webHidden/>
          </w:rPr>
          <w:fldChar w:fldCharType="begin"/>
        </w:r>
        <w:r>
          <w:rPr>
            <w:noProof/>
            <w:webHidden/>
          </w:rPr>
          <w:instrText xml:space="preserve"> PAGEREF _Toc78355512 \h </w:instrText>
        </w:r>
        <w:r>
          <w:rPr>
            <w:noProof/>
            <w:webHidden/>
          </w:rPr>
        </w:r>
        <w:r>
          <w:rPr>
            <w:noProof/>
            <w:webHidden/>
          </w:rPr>
          <w:fldChar w:fldCharType="separate"/>
        </w:r>
        <w:r>
          <w:rPr>
            <w:noProof/>
            <w:webHidden/>
          </w:rPr>
          <w:t>5</w:t>
        </w:r>
        <w:r>
          <w:rPr>
            <w:noProof/>
            <w:webHidden/>
          </w:rPr>
          <w:fldChar w:fldCharType="end"/>
        </w:r>
      </w:hyperlink>
    </w:p>
    <w:p w14:paraId="19E8699D" w14:textId="56BF5316" w:rsidR="00DE62FE" w:rsidRDefault="00DE62FE">
      <w:pPr>
        <w:pStyle w:val="TOC3"/>
        <w:tabs>
          <w:tab w:val="right" w:leader="dot" w:pos="9911"/>
        </w:tabs>
        <w:rPr>
          <w:rFonts w:cstheme="minorBidi"/>
          <w:noProof/>
          <w:lang w:val="en-AU" w:eastAsia="zh-CN"/>
        </w:rPr>
      </w:pPr>
      <w:hyperlink w:anchor="_Toc78355513" w:history="1">
        <w:r w:rsidRPr="006E2A29">
          <w:rPr>
            <w:rStyle w:val="Hyperlink"/>
            <w:noProof/>
            <w:lang w:val="en-AU"/>
          </w:rPr>
          <w:t>How is the PSS administered?</w:t>
        </w:r>
        <w:r>
          <w:rPr>
            <w:noProof/>
            <w:webHidden/>
          </w:rPr>
          <w:tab/>
        </w:r>
        <w:r>
          <w:rPr>
            <w:noProof/>
            <w:webHidden/>
          </w:rPr>
          <w:fldChar w:fldCharType="begin"/>
        </w:r>
        <w:r>
          <w:rPr>
            <w:noProof/>
            <w:webHidden/>
          </w:rPr>
          <w:instrText xml:space="preserve"> PAGEREF _Toc78355513 \h </w:instrText>
        </w:r>
        <w:r>
          <w:rPr>
            <w:noProof/>
            <w:webHidden/>
          </w:rPr>
        </w:r>
        <w:r>
          <w:rPr>
            <w:noProof/>
            <w:webHidden/>
          </w:rPr>
          <w:fldChar w:fldCharType="separate"/>
        </w:r>
        <w:r>
          <w:rPr>
            <w:noProof/>
            <w:webHidden/>
          </w:rPr>
          <w:t>6</w:t>
        </w:r>
        <w:r>
          <w:rPr>
            <w:noProof/>
            <w:webHidden/>
          </w:rPr>
          <w:fldChar w:fldCharType="end"/>
        </w:r>
      </w:hyperlink>
    </w:p>
    <w:p w14:paraId="04287DB7" w14:textId="27870A1A" w:rsidR="00DE62FE" w:rsidRDefault="00DE62FE">
      <w:pPr>
        <w:pStyle w:val="TOC3"/>
        <w:tabs>
          <w:tab w:val="right" w:leader="dot" w:pos="9911"/>
        </w:tabs>
        <w:rPr>
          <w:rFonts w:cstheme="minorBidi"/>
          <w:noProof/>
          <w:lang w:val="en-AU" w:eastAsia="zh-CN"/>
        </w:rPr>
      </w:pPr>
      <w:hyperlink w:anchor="_Toc78355514" w:history="1">
        <w:r w:rsidRPr="006E2A29">
          <w:rPr>
            <w:rStyle w:val="Hyperlink"/>
            <w:noProof/>
            <w:lang w:val="en-AU"/>
          </w:rPr>
          <w:t>How is the PSS structured?</w:t>
        </w:r>
        <w:r>
          <w:rPr>
            <w:noProof/>
            <w:webHidden/>
          </w:rPr>
          <w:tab/>
        </w:r>
        <w:r>
          <w:rPr>
            <w:noProof/>
            <w:webHidden/>
          </w:rPr>
          <w:fldChar w:fldCharType="begin"/>
        </w:r>
        <w:r>
          <w:rPr>
            <w:noProof/>
            <w:webHidden/>
          </w:rPr>
          <w:instrText xml:space="preserve"> PAGEREF _Toc78355514 \h </w:instrText>
        </w:r>
        <w:r>
          <w:rPr>
            <w:noProof/>
            <w:webHidden/>
          </w:rPr>
        </w:r>
        <w:r>
          <w:rPr>
            <w:noProof/>
            <w:webHidden/>
          </w:rPr>
          <w:fldChar w:fldCharType="separate"/>
        </w:r>
        <w:r>
          <w:rPr>
            <w:noProof/>
            <w:webHidden/>
          </w:rPr>
          <w:t>7</w:t>
        </w:r>
        <w:r>
          <w:rPr>
            <w:noProof/>
            <w:webHidden/>
          </w:rPr>
          <w:fldChar w:fldCharType="end"/>
        </w:r>
      </w:hyperlink>
    </w:p>
    <w:p w14:paraId="206B7926" w14:textId="651FF6D0" w:rsidR="00DE62FE" w:rsidRDefault="00DE62FE">
      <w:pPr>
        <w:pStyle w:val="TOC2"/>
        <w:rPr>
          <w:rFonts w:asciiTheme="minorHAnsi" w:eastAsiaTheme="minorEastAsia" w:hAnsiTheme="minorHAnsi"/>
          <w:color w:val="auto"/>
          <w:lang w:val="en-AU" w:eastAsia="zh-CN"/>
        </w:rPr>
      </w:pPr>
      <w:hyperlink w:anchor="_Toc78355515" w:history="1">
        <w:r w:rsidRPr="006E2A29">
          <w:rPr>
            <w:rStyle w:val="Hyperlink"/>
            <w:lang w:val="en-AU"/>
          </w:rPr>
          <w:t>Strengths and challenges of the PSS</w:t>
        </w:r>
        <w:r>
          <w:rPr>
            <w:webHidden/>
          </w:rPr>
          <w:tab/>
        </w:r>
        <w:r>
          <w:rPr>
            <w:webHidden/>
          </w:rPr>
          <w:fldChar w:fldCharType="begin"/>
        </w:r>
        <w:r>
          <w:rPr>
            <w:webHidden/>
          </w:rPr>
          <w:instrText xml:space="preserve"> PAGEREF _Toc78355515 \h </w:instrText>
        </w:r>
        <w:r>
          <w:rPr>
            <w:webHidden/>
          </w:rPr>
        </w:r>
        <w:r>
          <w:rPr>
            <w:webHidden/>
          </w:rPr>
          <w:fldChar w:fldCharType="separate"/>
        </w:r>
        <w:r>
          <w:rPr>
            <w:webHidden/>
          </w:rPr>
          <w:t>9</w:t>
        </w:r>
        <w:r>
          <w:rPr>
            <w:webHidden/>
          </w:rPr>
          <w:fldChar w:fldCharType="end"/>
        </w:r>
      </w:hyperlink>
    </w:p>
    <w:p w14:paraId="56136BF6" w14:textId="52DFDAE5" w:rsidR="00DE62FE" w:rsidRDefault="00DE62FE">
      <w:pPr>
        <w:pStyle w:val="TOC3"/>
        <w:tabs>
          <w:tab w:val="right" w:leader="dot" w:pos="9911"/>
        </w:tabs>
        <w:rPr>
          <w:rFonts w:cstheme="minorBidi"/>
          <w:noProof/>
          <w:lang w:val="en-AU" w:eastAsia="zh-CN"/>
        </w:rPr>
      </w:pPr>
      <w:hyperlink w:anchor="_Toc78355516" w:history="1">
        <w:r w:rsidRPr="006E2A29">
          <w:rPr>
            <w:rStyle w:val="Hyperlink"/>
            <w:noProof/>
            <w:lang w:val="en-AU"/>
          </w:rPr>
          <w:t>What are the challenges of using the PSS?</w:t>
        </w:r>
        <w:r>
          <w:rPr>
            <w:noProof/>
            <w:webHidden/>
          </w:rPr>
          <w:tab/>
        </w:r>
        <w:r>
          <w:rPr>
            <w:noProof/>
            <w:webHidden/>
          </w:rPr>
          <w:fldChar w:fldCharType="begin"/>
        </w:r>
        <w:r>
          <w:rPr>
            <w:noProof/>
            <w:webHidden/>
          </w:rPr>
          <w:instrText xml:space="preserve"> PAGEREF _Toc78355516 \h </w:instrText>
        </w:r>
        <w:r>
          <w:rPr>
            <w:noProof/>
            <w:webHidden/>
          </w:rPr>
        </w:r>
        <w:r>
          <w:rPr>
            <w:noProof/>
            <w:webHidden/>
          </w:rPr>
          <w:fldChar w:fldCharType="separate"/>
        </w:r>
        <w:r>
          <w:rPr>
            <w:noProof/>
            <w:webHidden/>
          </w:rPr>
          <w:t>9</w:t>
        </w:r>
        <w:r>
          <w:rPr>
            <w:noProof/>
            <w:webHidden/>
          </w:rPr>
          <w:fldChar w:fldCharType="end"/>
        </w:r>
      </w:hyperlink>
    </w:p>
    <w:p w14:paraId="4221AF4F" w14:textId="79178736" w:rsidR="00DE62FE" w:rsidRDefault="00DE62FE">
      <w:pPr>
        <w:pStyle w:val="TOC2"/>
        <w:rPr>
          <w:rFonts w:asciiTheme="minorHAnsi" w:eastAsiaTheme="minorEastAsia" w:hAnsiTheme="minorHAnsi"/>
          <w:color w:val="auto"/>
          <w:lang w:val="en-AU" w:eastAsia="zh-CN"/>
        </w:rPr>
      </w:pPr>
      <w:hyperlink w:anchor="_Toc78355517" w:history="1">
        <w:r w:rsidRPr="006E2A29">
          <w:rPr>
            <w:rStyle w:val="Hyperlink"/>
            <w:lang w:val="en-AU"/>
          </w:rPr>
          <w:t>Definitions used in the PSS</w:t>
        </w:r>
        <w:r>
          <w:rPr>
            <w:webHidden/>
          </w:rPr>
          <w:tab/>
        </w:r>
        <w:r>
          <w:rPr>
            <w:webHidden/>
          </w:rPr>
          <w:fldChar w:fldCharType="begin"/>
        </w:r>
        <w:r>
          <w:rPr>
            <w:webHidden/>
          </w:rPr>
          <w:instrText xml:space="preserve"> PAGEREF _Toc78355517 \h </w:instrText>
        </w:r>
        <w:r>
          <w:rPr>
            <w:webHidden/>
          </w:rPr>
        </w:r>
        <w:r>
          <w:rPr>
            <w:webHidden/>
          </w:rPr>
          <w:fldChar w:fldCharType="separate"/>
        </w:r>
        <w:r>
          <w:rPr>
            <w:webHidden/>
          </w:rPr>
          <w:t>10</w:t>
        </w:r>
        <w:r>
          <w:rPr>
            <w:webHidden/>
          </w:rPr>
          <w:fldChar w:fldCharType="end"/>
        </w:r>
      </w:hyperlink>
    </w:p>
    <w:p w14:paraId="214F359B" w14:textId="1E2D3C56" w:rsidR="00DE62FE" w:rsidRDefault="00DE62FE">
      <w:pPr>
        <w:pStyle w:val="TOC2"/>
        <w:rPr>
          <w:rFonts w:asciiTheme="minorHAnsi" w:eastAsiaTheme="minorEastAsia" w:hAnsiTheme="minorHAnsi"/>
          <w:color w:val="auto"/>
          <w:lang w:val="en-AU" w:eastAsia="zh-CN"/>
        </w:rPr>
      </w:pPr>
      <w:hyperlink w:anchor="_Toc78355518" w:history="1">
        <w:r w:rsidRPr="006E2A29">
          <w:rPr>
            <w:rStyle w:val="Hyperlink"/>
            <w:lang w:val="en-AU"/>
          </w:rPr>
          <w:t>Nature of this research report</w:t>
        </w:r>
        <w:r>
          <w:rPr>
            <w:webHidden/>
          </w:rPr>
          <w:tab/>
        </w:r>
        <w:r>
          <w:rPr>
            <w:webHidden/>
          </w:rPr>
          <w:fldChar w:fldCharType="begin"/>
        </w:r>
        <w:r>
          <w:rPr>
            <w:webHidden/>
          </w:rPr>
          <w:instrText xml:space="preserve"> PAGEREF _Toc78355518 \h </w:instrText>
        </w:r>
        <w:r>
          <w:rPr>
            <w:webHidden/>
          </w:rPr>
        </w:r>
        <w:r>
          <w:rPr>
            <w:webHidden/>
          </w:rPr>
          <w:fldChar w:fldCharType="separate"/>
        </w:r>
        <w:r>
          <w:rPr>
            <w:webHidden/>
          </w:rPr>
          <w:t>11</w:t>
        </w:r>
        <w:r>
          <w:rPr>
            <w:webHidden/>
          </w:rPr>
          <w:fldChar w:fldCharType="end"/>
        </w:r>
      </w:hyperlink>
    </w:p>
    <w:p w14:paraId="76C82EDB" w14:textId="785F6113" w:rsidR="00DE62FE" w:rsidRDefault="00DE62FE">
      <w:pPr>
        <w:pStyle w:val="TOC3"/>
        <w:tabs>
          <w:tab w:val="right" w:leader="dot" w:pos="9911"/>
        </w:tabs>
        <w:rPr>
          <w:rFonts w:cstheme="minorBidi"/>
          <w:noProof/>
          <w:lang w:val="en-AU" w:eastAsia="zh-CN"/>
        </w:rPr>
      </w:pPr>
      <w:hyperlink w:anchor="_Toc78355519" w:history="1">
        <w:r w:rsidRPr="006E2A29">
          <w:rPr>
            <w:rStyle w:val="Hyperlink"/>
            <w:noProof/>
            <w:lang w:val="en-AU"/>
          </w:rPr>
          <w:t>Purpose of this report</w:t>
        </w:r>
        <w:r>
          <w:rPr>
            <w:noProof/>
            <w:webHidden/>
          </w:rPr>
          <w:tab/>
        </w:r>
        <w:r>
          <w:rPr>
            <w:noProof/>
            <w:webHidden/>
          </w:rPr>
          <w:fldChar w:fldCharType="begin"/>
        </w:r>
        <w:r>
          <w:rPr>
            <w:noProof/>
            <w:webHidden/>
          </w:rPr>
          <w:instrText xml:space="preserve"> PAGEREF _Toc78355519 \h </w:instrText>
        </w:r>
        <w:r>
          <w:rPr>
            <w:noProof/>
            <w:webHidden/>
          </w:rPr>
        </w:r>
        <w:r>
          <w:rPr>
            <w:noProof/>
            <w:webHidden/>
          </w:rPr>
          <w:fldChar w:fldCharType="separate"/>
        </w:r>
        <w:r>
          <w:rPr>
            <w:noProof/>
            <w:webHidden/>
          </w:rPr>
          <w:t>11</w:t>
        </w:r>
        <w:r>
          <w:rPr>
            <w:noProof/>
            <w:webHidden/>
          </w:rPr>
          <w:fldChar w:fldCharType="end"/>
        </w:r>
      </w:hyperlink>
    </w:p>
    <w:p w14:paraId="78BA868F" w14:textId="2FEE7900" w:rsidR="00DE62FE" w:rsidRDefault="00DE62FE">
      <w:pPr>
        <w:pStyle w:val="TOC3"/>
        <w:tabs>
          <w:tab w:val="right" w:leader="dot" w:pos="9911"/>
        </w:tabs>
        <w:rPr>
          <w:rFonts w:cstheme="minorBidi"/>
          <w:noProof/>
          <w:lang w:val="en-AU" w:eastAsia="zh-CN"/>
        </w:rPr>
      </w:pPr>
      <w:hyperlink w:anchor="_Toc78355520" w:history="1">
        <w:r w:rsidRPr="006E2A29">
          <w:rPr>
            <w:rStyle w:val="Hyperlink"/>
            <w:noProof/>
            <w:lang w:val="en-AU"/>
          </w:rPr>
          <w:t>Structure of report</w:t>
        </w:r>
        <w:r>
          <w:rPr>
            <w:noProof/>
            <w:webHidden/>
          </w:rPr>
          <w:tab/>
        </w:r>
        <w:r>
          <w:rPr>
            <w:noProof/>
            <w:webHidden/>
          </w:rPr>
          <w:fldChar w:fldCharType="begin"/>
        </w:r>
        <w:r>
          <w:rPr>
            <w:noProof/>
            <w:webHidden/>
          </w:rPr>
          <w:instrText xml:space="preserve"> PAGEREF _Toc78355520 \h </w:instrText>
        </w:r>
        <w:r>
          <w:rPr>
            <w:noProof/>
            <w:webHidden/>
          </w:rPr>
        </w:r>
        <w:r>
          <w:rPr>
            <w:noProof/>
            <w:webHidden/>
          </w:rPr>
          <w:fldChar w:fldCharType="separate"/>
        </w:r>
        <w:r>
          <w:rPr>
            <w:noProof/>
            <w:webHidden/>
          </w:rPr>
          <w:t>11</w:t>
        </w:r>
        <w:r>
          <w:rPr>
            <w:noProof/>
            <w:webHidden/>
          </w:rPr>
          <w:fldChar w:fldCharType="end"/>
        </w:r>
      </w:hyperlink>
    </w:p>
    <w:p w14:paraId="26C917A8" w14:textId="6849A141" w:rsidR="00DE62FE" w:rsidRDefault="00DE62FE">
      <w:pPr>
        <w:pStyle w:val="TOC1"/>
        <w:rPr>
          <w:rFonts w:asciiTheme="minorHAnsi" w:eastAsiaTheme="minorEastAsia" w:hAnsiTheme="minorHAnsi"/>
          <w:b w:val="0"/>
          <w:color w:val="auto"/>
          <w:sz w:val="22"/>
          <w:szCs w:val="22"/>
          <w:lang w:val="en-AU" w:eastAsia="zh-CN"/>
        </w:rPr>
      </w:pPr>
      <w:hyperlink w:anchor="_Toc78355521" w:history="1">
        <w:r w:rsidRPr="006E2A29">
          <w:rPr>
            <w:rStyle w:val="Hyperlink"/>
            <w:lang w:val="en-AU"/>
          </w:rPr>
          <w:t>How to read this report</w:t>
        </w:r>
        <w:r>
          <w:rPr>
            <w:webHidden/>
          </w:rPr>
          <w:tab/>
        </w:r>
        <w:r>
          <w:rPr>
            <w:webHidden/>
          </w:rPr>
          <w:fldChar w:fldCharType="begin"/>
        </w:r>
        <w:r>
          <w:rPr>
            <w:webHidden/>
          </w:rPr>
          <w:instrText xml:space="preserve"> PAGEREF _Toc78355521 \h </w:instrText>
        </w:r>
        <w:r>
          <w:rPr>
            <w:webHidden/>
          </w:rPr>
        </w:r>
        <w:r>
          <w:rPr>
            <w:webHidden/>
          </w:rPr>
          <w:fldChar w:fldCharType="separate"/>
        </w:r>
        <w:r>
          <w:rPr>
            <w:webHidden/>
          </w:rPr>
          <w:t>12</w:t>
        </w:r>
        <w:r>
          <w:rPr>
            <w:webHidden/>
          </w:rPr>
          <w:fldChar w:fldCharType="end"/>
        </w:r>
      </w:hyperlink>
    </w:p>
    <w:p w14:paraId="0B9D5DAE" w14:textId="57615689" w:rsidR="00DE62FE" w:rsidRDefault="00DE62FE">
      <w:pPr>
        <w:pStyle w:val="TOC1"/>
        <w:rPr>
          <w:rFonts w:asciiTheme="minorHAnsi" w:eastAsiaTheme="minorEastAsia" w:hAnsiTheme="minorHAnsi"/>
          <w:b w:val="0"/>
          <w:color w:val="auto"/>
          <w:sz w:val="22"/>
          <w:szCs w:val="22"/>
          <w:lang w:val="en-AU" w:eastAsia="zh-CN"/>
        </w:rPr>
      </w:pPr>
      <w:hyperlink w:anchor="_Toc78355522" w:history="1">
        <w:r w:rsidRPr="006E2A29">
          <w:rPr>
            <w:rStyle w:val="Hyperlink"/>
            <w:lang w:val="en-AU"/>
          </w:rPr>
          <w:t>Terminology</w:t>
        </w:r>
        <w:r>
          <w:rPr>
            <w:webHidden/>
          </w:rPr>
          <w:tab/>
        </w:r>
        <w:r>
          <w:rPr>
            <w:webHidden/>
          </w:rPr>
          <w:fldChar w:fldCharType="begin"/>
        </w:r>
        <w:r>
          <w:rPr>
            <w:webHidden/>
          </w:rPr>
          <w:instrText xml:space="preserve"> PAGEREF _Toc78355522 \h </w:instrText>
        </w:r>
        <w:r>
          <w:rPr>
            <w:webHidden/>
          </w:rPr>
        </w:r>
        <w:r>
          <w:rPr>
            <w:webHidden/>
          </w:rPr>
          <w:fldChar w:fldCharType="separate"/>
        </w:r>
        <w:r>
          <w:rPr>
            <w:webHidden/>
          </w:rPr>
          <w:t>16</w:t>
        </w:r>
        <w:r>
          <w:rPr>
            <w:webHidden/>
          </w:rPr>
          <w:fldChar w:fldCharType="end"/>
        </w:r>
      </w:hyperlink>
    </w:p>
    <w:p w14:paraId="2F1F80ED" w14:textId="03BBEBA7" w:rsidR="00DE62FE" w:rsidRDefault="00DE62FE">
      <w:pPr>
        <w:pStyle w:val="TOC1"/>
        <w:rPr>
          <w:rFonts w:asciiTheme="minorHAnsi" w:eastAsiaTheme="minorEastAsia" w:hAnsiTheme="minorHAnsi"/>
          <w:b w:val="0"/>
          <w:color w:val="auto"/>
          <w:sz w:val="22"/>
          <w:szCs w:val="22"/>
          <w:lang w:val="en-AU" w:eastAsia="zh-CN"/>
        </w:rPr>
      </w:pPr>
      <w:hyperlink w:anchor="_Toc78355523" w:history="1">
        <w:r w:rsidRPr="006E2A29">
          <w:rPr>
            <w:rStyle w:val="Hyperlink"/>
            <w:lang w:val="en-AU"/>
          </w:rPr>
          <w:t>Section one: Violence experienced by women and men</w:t>
        </w:r>
        <w:r>
          <w:rPr>
            <w:webHidden/>
          </w:rPr>
          <w:tab/>
        </w:r>
        <w:r>
          <w:rPr>
            <w:webHidden/>
          </w:rPr>
          <w:fldChar w:fldCharType="begin"/>
        </w:r>
        <w:r>
          <w:rPr>
            <w:webHidden/>
          </w:rPr>
          <w:instrText xml:space="preserve"> PAGEREF _Toc78355523 \h </w:instrText>
        </w:r>
        <w:r>
          <w:rPr>
            <w:webHidden/>
          </w:rPr>
        </w:r>
        <w:r>
          <w:rPr>
            <w:webHidden/>
          </w:rPr>
          <w:fldChar w:fldCharType="separate"/>
        </w:r>
        <w:r>
          <w:rPr>
            <w:webHidden/>
          </w:rPr>
          <w:t>20</w:t>
        </w:r>
        <w:r>
          <w:rPr>
            <w:webHidden/>
          </w:rPr>
          <w:fldChar w:fldCharType="end"/>
        </w:r>
      </w:hyperlink>
    </w:p>
    <w:p w14:paraId="66A1DE16" w14:textId="1613C025" w:rsidR="00DE62FE" w:rsidRDefault="00DE62FE">
      <w:pPr>
        <w:pStyle w:val="TOC2"/>
        <w:rPr>
          <w:rFonts w:asciiTheme="minorHAnsi" w:eastAsiaTheme="minorEastAsia" w:hAnsiTheme="minorHAnsi"/>
          <w:color w:val="auto"/>
          <w:lang w:val="en-AU" w:eastAsia="zh-CN"/>
        </w:rPr>
      </w:pPr>
      <w:hyperlink w:anchor="_Toc78355524" w:history="1">
        <w:r w:rsidRPr="006E2A29">
          <w:rPr>
            <w:rStyle w:val="Hyperlink"/>
            <w:lang w:val="en-AU"/>
          </w:rPr>
          <w:t>Contents for this section</w:t>
        </w:r>
        <w:r>
          <w:rPr>
            <w:webHidden/>
          </w:rPr>
          <w:tab/>
        </w:r>
        <w:r>
          <w:rPr>
            <w:webHidden/>
          </w:rPr>
          <w:fldChar w:fldCharType="begin"/>
        </w:r>
        <w:r>
          <w:rPr>
            <w:webHidden/>
          </w:rPr>
          <w:instrText xml:space="preserve"> PAGEREF _Toc78355524 \h </w:instrText>
        </w:r>
        <w:r>
          <w:rPr>
            <w:webHidden/>
          </w:rPr>
        </w:r>
        <w:r>
          <w:rPr>
            <w:webHidden/>
          </w:rPr>
          <w:fldChar w:fldCharType="separate"/>
        </w:r>
        <w:r>
          <w:rPr>
            <w:webHidden/>
          </w:rPr>
          <w:t>20</w:t>
        </w:r>
        <w:r>
          <w:rPr>
            <w:webHidden/>
          </w:rPr>
          <w:fldChar w:fldCharType="end"/>
        </w:r>
      </w:hyperlink>
    </w:p>
    <w:p w14:paraId="6AD1D199" w14:textId="52A543D3" w:rsidR="00DE62FE" w:rsidRDefault="00DE62FE">
      <w:pPr>
        <w:pStyle w:val="TOC2"/>
        <w:rPr>
          <w:rFonts w:asciiTheme="minorHAnsi" w:eastAsiaTheme="minorEastAsia" w:hAnsiTheme="minorHAnsi"/>
          <w:color w:val="auto"/>
          <w:lang w:val="en-AU" w:eastAsia="zh-CN"/>
        </w:rPr>
      </w:pPr>
      <w:hyperlink w:anchor="_Toc78355525" w:history="1">
        <w:r w:rsidRPr="006E2A29">
          <w:rPr>
            <w:rStyle w:val="Hyperlink"/>
            <w:lang w:val="en-AU"/>
          </w:rPr>
          <w:t>1.</w:t>
        </w:r>
        <w:r>
          <w:rPr>
            <w:rFonts w:asciiTheme="minorHAnsi" w:eastAsiaTheme="minorEastAsia" w:hAnsiTheme="minorHAnsi"/>
            <w:color w:val="auto"/>
            <w:lang w:val="en-AU" w:eastAsia="zh-CN"/>
          </w:rPr>
          <w:tab/>
        </w:r>
        <w:r w:rsidRPr="006E2A29">
          <w:rPr>
            <w:rStyle w:val="Hyperlink"/>
            <w:lang w:val="en-AU"/>
          </w:rPr>
          <w:t>Prevalence: How many people does violence, in general, happen to?</w:t>
        </w:r>
        <w:r>
          <w:rPr>
            <w:webHidden/>
          </w:rPr>
          <w:tab/>
        </w:r>
        <w:r>
          <w:rPr>
            <w:webHidden/>
          </w:rPr>
          <w:fldChar w:fldCharType="begin"/>
        </w:r>
        <w:r>
          <w:rPr>
            <w:webHidden/>
          </w:rPr>
          <w:instrText xml:space="preserve"> PAGEREF _Toc78355525 \h </w:instrText>
        </w:r>
        <w:r>
          <w:rPr>
            <w:webHidden/>
          </w:rPr>
        </w:r>
        <w:r>
          <w:rPr>
            <w:webHidden/>
          </w:rPr>
          <w:fldChar w:fldCharType="separate"/>
        </w:r>
        <w:r>
          <w:rPr>
            <w:webHidden/>
          </w:rPr>
          <w:t>22</w:t>
        </w:r>
        <w:r>
          <w:rPr>
            <w:webHidden/>
          </w:rPr>
          <w:fldChar w:fldCharType="end"/>
        </w:r>
      </w:hyperlink>
    </w:p>
    <w:p w14:paraId="0E62D219" w14:textId="175B5E58" w:rsidR="00DE62FE" w:rsidRDefault="00DE62FE">
      <w:pPr>
        <w:pStyle w:val="TOC3"/>
        <w:tabs>
          <w:tab w:val="left" w:pos="1100"/>
          <w:tab w:val="right" w:leader="dot" w:pos="9911"/>
        </w:tabs>
        <w:rPr>
          <w:rFonts w:cstheme="minorBidi"/>
          <w:noProof/>
          <w:lang w:val="en-AU" w:eastAsia="zh-CN"/>
        </w:rPr>
      </w:pPr>
      <w:hyperlink w:anchor="_Toc78355526" w:history="1">
        <w:r w:rsidRPr="006E2A29">
          <w:rPr>
            <w:rStyle w:val="Hyperlink"/>
            <w:noProof/>
            <w:lang w:val="en-AU"/>
          </w:rPr>
          <w:t>1.1</w:t>
        </w:r>
        <w:r>
          <w:rPr>
            <w:rFonts w:cstheme="minorBidi"/>
            <w:noProof/>
            <w:lang w:val="en-AU" w:eastAsia="zh-CN"/>
          </w:rPr>
          <w:tab/>
        </w:r>
        <w:r w:rsidRPr="006E2A29">
          <w:rPr>
            <w:rStyle w:val="Hyperlink"/>
            <w:noProof/>
            <w:lang w:val="en-AU"/>
          </w:rPr>
          <w:t>Since the age of 15</w:t>
        </w:r>
        <w:r>
          <w:rPr>
            <w:noProof/>
            <w:webHidden/>
          </w:rPr>
          <w:tab/>
        </w:r>
        <w:r>
          <w:rPr>
            <w:noProof/>
            <w:webHidden/>
          </w:rPr>
          <w:fldChar w:fldCharType="begin"/>
        </w:r>
        <w:r>
          <w:rPr>
            <w:noProof/>
            <w:webHidden/>
          </w:rPr>
          <w:instrText xml:space="preserve"> PAGEREF _Toc78355526 \h </w:instrText>
        </w:r>
        <w:r>
          <w:rPr>
            <w:noProof/>
            <w:webHidden/>
          </w:rPr>
        </w:r>
        <w:r>
          <w:rPr>
            <w:noProof/>
            <w:webHidden/>
          </w:rPr>
          <w:fldChar w:fldCharType="separate"/>
        </w:r>
        <w:r>
          <w:rPr>
            <w:noProof/>
            <w:webHidden/>
          </w:rPr>
          <w:t>22</w:t>
        </w:r>
        <w:r>
          <w:rPr>
            <w:noProof/>
            <w:webHidden/>
          </w:rPr>
          <w:fldChar w:fldCharType="end"/>
        </w:r>
      </w:hyperlink>
    </w:p>
    <w:p w14:paraId="0022B1C6" w14:textId="00347D51" w:rsidR="00DE62FE" w:rsidRDefault="00DE62FE">
      <w:pPr>
        <w:pStyle w:val="TOC3"/>
        <w:tabs>
          <w:tab w:val="left" w:pos="1100"/>
          <w:tab w:val="right" w:leader="dot" w:pos="9911"/>
        </w:tabs>
        <w:rPr>
          <w:rFonts w:cstheme="minorBidi"/>
          <w:noProof/>
          <w:lang w:val="en-AU" w:eastAsia="zh-CN"/>
        </w:rPr>
      </w:pPr>
      <w:hyperlink w:anchor="_Toc78355527" w:history="1">
        <w:r w:rsidRPr="006E2A29">
          <w:rPr>
            <w:rStyle w:val="Hyperlink"/>
            <w:noProof/>
            <w:lang w:val="en-AU"/>
          </w:rPr>
          <w:t>1.2</w:t>
        </w:r>
        <w:r>
          <w:rPr>
            <w:rFonts w:cstheme="minorBidi"/>
            <w:noProof/>
            <w:lang w:val="en-AU" w:eastAsia="zh-CN"/>
          </w:rPr>
          <w:tab/>
        </w:r>
        <w:r w:rsidRPr="006E2A29">
          <w:rPr>
            <w:rStyle w:val="Hyperlink"/>
            <w:noProof/>
            <w:lang w:val="en-AU"/>
          </w:rPr>
          <w:t>In the last 12 months</w:t>
        </w:r>
        <w:r>
          <w:rPr>
            <w:noProof/>
            <w:webHidden/>
          </w:rPr>
          <w:tab/>
        </w:r>
        <w:r>
          <w:rPr>
            <w:noProof/>
            <w:webHidden/>
          </w:rPr>
          <w:fldChar w:fldCharType="begin"/>
        </w:r>
        <w:r>
          <w:rPr>
            <w:noProof/>
            <w:webHidden/>
          </w:rPr>
          <w:instrText xml:space="preserve"> PAGEREF _Toc78355527 \h </w:instrText>
        </w:r>
        <w:r>
          <w:rPr>
            <w:noProof/>
            <w:webHidden/>
          </w:rPr>
        </w:r>
        <w:r>
          <w:rPr>
            <w:noProof/>
            <w:webHidden/>
          </w:rPr>
          <w:fldChar w:fldCharType="separate"/>
        </w:r>
        <w:r>
          <w:rPr>
            <w:noProof/>
            <w:webHidden/>
          </w:rPr>
          <w:t>28</w:t>
        </w:r>
        <w:r>
          <w:rPr>
            <w:noProof/>
            <w:webHidden/>
          </w:rPr>
          <w:fldChar w:fldCharType="end"/>
        </w:r>
      </w:hyperlink>
    </w:p>
    <w:p w14:paraId="4E0A9E3E" w14:textId="23890BE2" w:rsidR="00DE62FE" w:rsidRDefault="00DE62FE">
      <w:pPr>
        <w:pStyle w:val="TOC2"/>
        <w:rPr>
          <w:rFonts w:asciiTheme="minorHAnsi" w:eastAsiaTheme="minorEastAsia" w:hAnsiTheme="minorHAnsi"/>
          <w:color w:val="auto"/>
          <w:lang w:val="en-AU" w:eastAsia="zh-CN"/>
        </w:rPr>
      </w:pPr>
      <w:hyperlink w:anchor="_Toc78355528" w:history="1">
        <w:r w:rsidRPr="006E2A29">
          <w:rPr>
            <w:rStyle w:val="Hyperlink"/>
            <w:lang w:val="en-AU"/>
          </w:rPr>
          <w:t>2.</w:t>
        </w:r>
        <w:r>
          <w:rPr>
            <w:rFonts w:asciiTheme="minorHAnsi" w:eastAsiaTheme="minorEastAsia" w:hAnsiTheme="minorHAnsi"/>
            <w:color w:val="auto"/>
            <w:lang w:val="en-AU" w:eastAsia="zh-CN"/>
          </w:rPr>
          <w:tab/>
        </w:r>
        <w:r w:rsidRPr="006E2A29">
          <w:rPr>
            <w:rStyle w:val="Hyperlink"/>
            <w:lang w:val="en-AU"/>
          </w:rPr>
          <w:t>Perpetrator demographics: Who perpetrated the violence?</w:t>
        </w:r>
        <w:r>
          <w:rPr>
            <w:webHidden/>
          </w:rPr>
          <w:tab/>
        </w:r>
        <w:r>
          <w:rPr>
            <w:webHidden/>
          </w:rPr>
          <w:fldChar w:fldCharType="begin"/>
        </w:r>
        <w:r>
          <w:rPr>
            <w:webHidden/>
          </w:rPr>
          <w:instrText xml:space="preserve"> PAGEREF _Toc78355528 \h </w:instrText>
        </w:r>
        <w:r>
          <w:rPr>
            <w:webHidden/>
          </w:rPr>
        </w:r>
        <w:r>
          <w:rPr>
            <w:webHidden/>
          </w:rPr>
          <w:fldChar w:fldCharType="separate"/>
        </w:r>
        <w:r>
          <w:rPr>
            <w:webHidden/>
          </w:rPr>
          <w:t>32</w:t>
        </w:r>
        <w:r>
          <w:rPr>
            <w:webHidden/>
          </w:rPr>
          <w:fldChar w:fldCharType="end"/>
        </w:r>
      </w:hyperlink>
    </w:p>
    <w:p w14:paraId="08659BE7" w14:textId="198655F0" w:rsidR="00DE62FE" w:rsidRDefault="00DE62FE">
      <w:pPr>
        <w:pStyle w:val="TOC3"/>
        <w:tabs>
          <w:tab w:val="left" w:pos="1100"/>
          <w:tab w:val="right" w:leader="dot" w:pos="9911"/>
        </w:tabs>
        <w:rPr>
          <w:rFonts w:cstheme="minorBidi"/>
          <w:noProof/>
          <w:lang w:val="en-AU" w:eastAsia="zh-CN"/>
        </w:rPr>
      </w:pPr>
      <w:hyperlink w:anchor="_Toc78355529" w:history="1">
        <w:r w:rsidRPr="006E2A29">
          <w:rPr>
            <w:rStyle w:val="Hyperlink"/>
            <w:noProof/>
            <w:lang w:val="en-AU"/>
          </w:rPr>
          <w:t>2.1</w:t>
        </w:r>
        <w:r>
          <w:rPr>
            <w:rFonts w:cstheme="minorBidi"/>
            <w:noProof/>
            <w:lang w:val="en-AU" w:eastAsia="zh-CN"/>
          </w:rPr>
          <w:tab/>
        </w:r>
        <w:r w:rsidRPr="006E2A29">
          <w:rPr>
            <w:rStyle w:val="Hyperlink"/>
            <w:noProof/>
            <w:lang w:val="en-AU"/>
          </w:rPr>
          <w:t>Known person</w:t>
        </w:r>
        <w:r>
          <w:rPr>
            <w:noProof/>
            <w:webHidden/>
          </w:rPr>
          <w:tab/>
        </w:r>
        <w:r>
          <w:rPr>
            <w:noProof/>
            <w:webHidden/>
          </w:rPr>
          <w:fldChar w:fldCharType="begin"/>
        </w:r>
        <w:r>
          <w:rPr>
            <w:noProof/>
            <w:webHidden/>
          </w:rPr>
          <w:instrText xml:space="preserve"> PAGEREF _Toc78355529 \h </w:instrText>
        </w:r>
        <w:r>
          <w:rPr>
            <w:noProof/>
            <w:webHidden/>
          </w:rPr>
        </w:r>
        <w:r>
          <w:rPr>
            <w:noProof/>
            <w:webHidden/>
          </w:rPr>
          <w:fldChar w:fldCharType="separate"/>
        </w:r>
        <w:r>
          <w:rPr>
            <w:noProof/>
            <w:webHidden/>
          </w:rPr>
          <w:t>32</w:t>
        </w:r>
        <w:r>
          <w:rPr>
            <w:noProof/>
            <w:webHidden/>
          </w:rPr>
          <w:fldChar w:fldCharType="end"/>
        </w:r>
      </w:hyperlink>
    </w:p>
    <w:p w14:paraId="3D1A9395" w14:textId="3C89657C" w:rsidR="00DE62FE" w:rsidRDefault="00DE62FE">
      <w:pPr>
        <w:pStyle w:val="TOC3"/>
        <w:tabs>
          <w:tab w:val="left" w:pos="1100"/>
          <w:tab w:val="right" w:leader="dot" w:pos="9911"/>
        </w:tabs>
        <w:rPr>
          <w:rFonts w:cstheme="minorBidi"/>
          <w:noProof/>
          <w:lang w:val="en-AU" w:eastAsia="zh-CN"/>
        </w:rPr>
      </w:pPr>
      <w:hyperlink w:anchor="_Toc78355530" w:history="1">
        <w:r w:rsidRPr="006E2A29">
          <w:rPr>
            <w:rStyle w:val="Hyperlink"/>
            <w:noProof/>
            <w:lang w:val="en-AU"/>
          </w:rPr>
          <w:t>2.2</w:t>
        </w:r>
        <w:r>
          <w:rPr>
            <w:rFonts w:cstheme="minorBidi"/>
            <w:noProof/>
            <w:lang w:val="en-AU" w:eastAsia="zh-CN"/>
          </w:rPr>
          <w:tab/>
        </w:r>
        <w:r w:rsidRPr="006E2A29">
          <w:rPr>
            <w:rStyle w:val="Hyperlink"/>
            <w:noProof/>
            <w:lang w:val="en-AU"/>
          </w:rPr>
          <w:t>Intimate partner</w:t>
        </w:r>
        <w:r>
          <w:rPr>
            <w:noProof/>
            <w:webHidden/>
          </w:rPr>
          <w:tab/>
        </w:r>
        <w:r>
          <w:rPr>
            <w:noProof/>
            <w:webHidden/>
          </w:rPr>
          <w:fldChar w:fldCharType="begin"/>
        </w:r>
        <w:r>
          <w:rPr>
            <w:noProof/>
            <w:webHidden/>
          </w:rPr>
          <w:instrText xml:space="preserve"> PAGEREF _Toc78355530 \h </w:instrText>
        </w:r>
        <w:r>
          <w:rPr>
            <w:noProof/>
            <w:webHidden/>
          </w:rPr>
        </w:r>
        <w:r>
          <w:rPr>
            <w:noProof/>
            <w:webHidden/>
          </w:rPr>
          <w:fldChar w:fldCharType="separate"/>
        </w:r>
        <w:r>
          <w:rPr>
            <w:noProof/>
            <w:webHidden/>
          </w:rPr>
          <w:t>35</w:t>
        </w:r>
        <w:r>
          <w:rPr>
            <w:noProof/>
            <w:webHidden/>
          </w:rPr>
          <w:fldChar w:fldCharType="end"/>
        </w:r>
      </w:hyperlink>
    </w:p>
    <w:p w14:paraId="3F9C8A7A" w14:textId="2E34D861" w:rsidR="00DE62FE" w:rsidRDefault="00DE62FE">
      <w:pPr>
        <w:pStyle w:val="TOC3"/>
        <w:tabs>
          <w:tab w:val="left" w:pos="1100"/>
          <w:tab w:val="right" w:leader="dot" w:pos="9911"/>
        </w:tabs>
        <w:rPr>
          <w:rFonts w:cstheme="minorBidi"/>
          <w:noProof/>
          <w:lang w:val="en-AU" w:eastAsia="zh-CN"/>
        </w:rPr>
      </w:pPr>
      <w:hyperlink w:anchor="_Toc78355531" w:history="1">
        <w:r w:rsidRPr="006E2A29">
          <w:rPr>
            <w:rStyle w:val="Hyperlink"/>
            <w:noProof/>
            <w:lang w:val="en-AU"/>
          </w:rPr>
          <w:t>2.3</w:t>
        </w:r>
        <w:r>
          <w:rPr>
            <w:rFonts w:cstheme="minorBidi"/>
            <w:noProof/>
            <w:lang w:val="en-AU" w:eastAsia="zh-CN"/>
          </w:rPr>
          <w:tab/>
        </w:r>
        <w:r w:rsidRPr="006E2A29">
          <w:rPr>
            <w:rStyle w:val="Hyperlink"/>
            <w:noProof/>
            <w:lang w:val="en-AU"/>
          </w:rPr>
          <w:t>Cohabiting partner</w:t>
        </w:r>
        <w:r>
          <w:rPr>
            <w:noProof/>
            <w:webHidden/>
          </w:rPr>
          <w:tab/>
        </w:r>
        <w:r>
          <w:rPr>
            <w:noProof/>
            <w:webHidden/>
          </w:rPr>
          <w:fldChar w:fldCharType="begin"/>
        </w:r>
        <w:r>
          <w:rPr>
            <w:noProof/>
            <w:webHidden/>
          </w:rPr>
          <w:instrText xml:space="preserve"> PAGEREF _Toc78355531 \h </w:instrText>
        </w:r>
        <w:r>
          <w:rPr>
            <w:noProof/>
            <w:webHidden/>
          </w:rPr>
        </w:r>
        <w:r>
          <w:rPr>
            <w:noProof/>
            <w:webHidden/>
          </w:rPr>
          <w:fldChar w:fldCharType="separate"/>
        </w:r>
        <w:r>
          <w:rPr>
            <w:noProof/>
            <w:webHidden/>
          </w:rPr>
          <w:t>37</w:t>
        </w:r>
        <w:r>
          <w:rPr>
            <w:noProof/>
            <w:webHidden/>
          </w:rPr>
          <w:fldChar w:fldCharType="end"/>
        </w:r>
      </w:hyperlink>
    </w:p>
    <w:p w14:paraId="737951DE" w14:textId="3B554AFD" w:rsidR="00DE62FE" w:rsidRDefault="00DE62FE">
      <w:pPr>
        <w:pStyle w:val="TOC3"/>
        <w:tabs>
          <w:tab w:val="left" w:pos="1100"/>
          <w:tab w:val="right" w:leader="dot" w:pos="9911"/>
        </w:tabs>
        <w:rPr>
          <w:rFonts w:cstheme="minorBidi"/>
          <w:noProof/>
          <w:lang w:val="en-AU" w:eastAsia="zh-CN"/>
        </w:rPr>
      </w:pPr>
      <w:hyperlink w:anchor="_Toc78355532" w:history="1">
        <w:r w:rsidRPr="006E2A29">
          <w:rPr>
            <w:rStyle w:val="Hyperlink"/>
            <w:noProof/>
            <w:lang w:val="en-AU"/>
          </w:rPr>
          <w:t>2.4</w:t>
        </w:r>
        <w:r>
          <w:rPr>
            <w:rFonts w:cstheme="minorBidi"/>
            <w:noProof/>
            <w:lang w:val="en-AU" w:eastAsia="zh-CN"/>
          </w:rPr>
          <w:tab/>
        </w:r>
        <w:r w:rsidRPr="006E2A29">
          <w:rPr>
            <w:rStyle w:val="Hyperlink"/>
            <w:noProof/>
            <w:lang w:val="en-AU"/>
          </w:rPr>
          <w:t>Boyfriend, girlfriend or date</w:t>
        </w:r>
        <w:r>
          <w:rPr>
            <w:noProof/>
            <w:webHidden/>
          </w:rPr>
          <w:tab/>
        </w:r>
        <w:r>
          <w:rPr>
            <w:noProof/>
            <w:webHidden/>
          </w:rPr>
          <w:fldChar w:fldCharType="begin"/>
        </w:r>
        <w:r>
          <w:rPr>
            <w:noProof/>
            <w:webHidden/>
          </w:rPr>
          <w:instrText xml:space="preserve"> PAGEREF _Toc78355532 \h </w:instrText>
        </w:r>
        <w:r>
          <w:rPr>
            <w:noProof/>
            <w:webHidden/>
          </w:rPr>
        </w:r>
        <w:r>
          <w:rPr>
            <w:noProof/>
            <w:webHidden/>
          </w:rPr>
          <w:fldChar w:fldCharType="separate"/>
        </w:r>
        <w:r>
          <w:rPr>
            <w:noProof/>
            <w:webHidden/>
          </w:rPr>
          <w:t>39</w:t>
        </w:r>
        <w:r>
          <w:rPr>
            <w:noProof/>
            <w:webHidden/>
          </w:rPr>
          <w:fldChar w:fldCharType="end"/>
        </w:r>
      </w:hyperlink>
    </w:p>
    <w:p w14:paraId="1046B2E7" w14:textId="10593DED" w:rsidR="00DE62FE" w:rsidRDefault="00DE62FE">
      <w:pPr>
        <w:pStyle w:val="TOC3"/>
        <w:tabs>
          <w:tab w:val="left" w:pos="1100"/>
          <w:tab w:val="right" w:leader="dot" w:pos="9911"/>
        </w:tabs>
        <w:rPr>
          <w:rFonts w:cstheme="minorBidi"/>
          <w:noProof/>
          <w:lang w:val="en-AU" w:eastAsia="zh-CN"/>
        </w:rPr>
      </w:pPr>
      <w:hyperlink w:anchor="_Toc78355533" w:history="1">
        <w:r w:rsidRPr="006E2A29">
          <w:rPr>
            <w:rStyle w:val="Hyperlink"/>
            <w:noProof/>
            <w:lang w:val="en-AU"/>
          </w:rPr>
          <w:t>2.5</w:t>
        </w:r>
        <w:r>
          <w:rPr>
            <w:rFonts w:cstheme="minorBidi"/>
            <w:noProof/>
            <w:lang w:val="en-AU" w:eastAsia="zh-CN"/>
          </w:rPr>
          <w:tab/>
        </w:r>
        <w:r w:rsidRPr="006E2A29">
          <w:rPr>
            <w:rStyle w:val="Hyperlink"/>
            <w:noProof/>
            <w:lang w:val="en-AU"/>
          </w:rPr>
          <w:t>Stranger</w:t>
        </w:r>
        <w:r>
          <w:rPr>
            <w:noProof/>
            <w:webHidden/>
          </w:rPr>
          <w:tab/>
        </w:r>
        <w:r>
          <w:rPr>
            <w:noProof/>
            <w:webHidden/>
          </w:rPr>
          <w:fldChar w:fldCharType="begin"/>
        </w:r>
        <w:r>
          <w:rPr>
            <w:noProof/>
            <w:webHidden/>
          </w:rPr>
          <w:instrText xml:space="preserve"> PAGEREF _Toc78355533 \h </w:instrText>
        </w:r>
        <w:r>
          <w:rPr>
            <w:noProof/>
            <w:webHidden/>
          </w:rPr>
        </w:r>
        <w:r>
          <w:rPr>
            <w:noProof/>
            <w:webHidden/>
          </w:rPr>
          <w:fldChar w:fldCharType="separate"/>
        </w:r>
        <w:r>
          <w:rPr>
            <w:noProof/>
            <w:webHidden/>
          </w:rPr>
          <w:t>39</w:t>
        </w:r>
        <w:r>
          <w:rPr>
            <w:noProof/>
            <w:webHidden/>
          </w:rPr>
          <w:fldChar w:fldCharType="end"/>
        </w:r>
      </w:hyperlink>
    </w:p>
    <w:p w14:paraId="034A0823" w14:textId="64AB4CB2" w:rsidR="00DE62FE" w:rsidRDefault="00DE62FE">
      <w:pPr>
        <w:pStyle w:val="TOC2"/>
        <w:rPr>
          <w:rFonts w:asciiTheme="minorHAnsi" w:eastAsiaTheme="minorEastAsia" w:hAnsiTheme="minorHAnsi"/>
          <w:color w:val="auto"/>
          <w:lang w:val="en-AU" w:eastAsia="zh-CN"/>
        </w:rPr>
      </w:pPr>
      <w:hyperlink w:anchor="_Toc78355534" w:history="1">
        <w:r w:rsidRPr="006E2A29">
          <w:rPr>
            <w:rStyle w:val="Hyperlink"/>
            <w:lang w:val="en-AU"/>
          </w:rPr>
          <w:t>3.</w:t>
        </w:r>
        <w:r>
          <w:rPr>
            <w:rFonts w:asciiTheme="minorHAnsi" w:eastAsiaTheme="minorEastAsia" w:hAnsiTheme="minorHAnsi"/>
            <w:color w:val="auto"/>
            <w:lang w:val="en-AU" w:eastAsia="zh-CN"/>
          </w:rPr>
          <w:tab/>
        </w:r>
        <w:r w:rsidRPr="006E2A29">
          <w:rPr>
            <w:rStyle w:val="Hyperlink"/>
            <w:lang w:val="en-AU"/>
          </w:rPr>
          <w:t>Incident characteristics: What happens in an incident of violence?</w:t>
        </w:r>
        <w:r>
          <w:rPr>
            <w:webHidden/>
          </w:rPr>
          <w:tab/>
        </w:r>
        <w:r>
          <w:rPr>
            <w:webHidden/>
          </w:rPr>
          <w:fldChar w:fldCharType="begin"/>
        </w:r>
        <w:r>
          <w:rPr>
            <w:webHidden/>
          </w:rPr>
          <w:instrText xml:space="preserve"> PAGEREF _Toc78355534 \h </w:instrText>
        </w:r>
        <w:r>
          <w:rPr>
            <w:webHidden/>
          </w:rPr>
        </w:r>
        <w:r>
          <w:rPr>
            <w:webHidden/>
          </w:rPr>
          <w:fldChar w:fldCharType="separate"/>
        </w:r>
        <w:r>
          <w:rPr>
            <w:webHidden/>
          </w:rPr>
          <w:t>42</w:t>
        </w:r>
        <w:r>
          <w:rPr>
            <w:webHidden/>
          </w:rPr>
          <w:fldChar w:fldCharType="end"/>
        </w:r>
      </w:hyperlink>
    </w:p>
    <w:p w14:paraId="4A26CD61" w14:textId="50180C55" w:rsidR="00DE62FE" w:rsidRDefault="00DE62FE">
      <w:pPr>
        <w:pStyle w:val="TOC3"/>
        <w:tabs>
          <w:tab w:val="left" w:pos="1100"/>
          <w:tab w:val="right" w:leader="dot" w:pos="9911"/>
        </w:tabs>
        <w:rPr>
          <w:rFonts w:cstheme="minorBidi"/>
          <w:noProof/>
          <w:lang w:val="en-AU" w:eastAsia="zh-CN"/>
        </w:rPr>
      </w:pPr>
      <w:hyperlink w:anchor="_Toc78355535" w:history="1">
        <w:r w:rsidRPr="006E2A29">
          <w:rPr>
            <w:rStyle w:val="Hyperlink"/>
            <w:noProof/>
            <w:lang w:val="en-AU"/>
          </w:rPr>
          <w:t>3.1</w:t>
        </w:r>
        <w:r>
          <w:rPr>
            <w:rFonts w:cstheme="minorBidi"/>
            <w:noProof/>
            <w:lang w:val="en-AU" w:eastAsia="zh-CN"/>
          </w:rPr>
          <w:tab/>
        </w:r>
        <w:r w:rsidRPr="006E2A29">
          <w:rPr>
            <w:rStyle w:val="Hyperlink"/>
            <w:noProof/>
            <w:lang w:val="en-AU"/>
          </w:rPr>
          <w:t>Injury</w:t>
        </w:r>
        <w:r>
          <w:rPr>
            <w:noProof/>
            <w:webHidden/>
          </w:rPr>
          <w:tab/>
        </w:r>
        <w:r>
          <w:rPr>
            <w:noProof/>
            <w:webHidden/>
          </w:rPr>
          <w:fldChar w:fldCharType="begin"/>
        </w:r>
        <w:r>
          <w:rPr>
            <w:noProof/>
            <w:webHidden/>
          </w:rPr>
          <w:instrText xml:space="preserve"> PAGEREF _Toc78355535 \h </w:instrText>
        </w:r>
        <w:r>
          <w:rPr>
            <w:noProof/>
            <w:webHidden/>
          </w:rPr>
        </w:r>
        <w:r>
          <w:rPr>
            <w:noProof/>
            <w:webHidden/>
          </w:rPr>
          <w:fldChar w:fldCharType="separate"/>
        </w:r>
        <w:r>
          <w:rPr>
            <w:noProof/>
            <w:webHidden/>
          </w:rPr>
          <w:t>42</w:t>
        </w:r>
        <w:r>
          <w:rPr>
            <w:noProof/>
            <w:webHidden/>
          </w:rPr>
          <w:fldChar w:fldCharType="end"/>
        </w:r>
      </w:hyperlink>
    </w:p>
    <w:p w14:paraId="4DA1D197" w14:textId="2C957275" w:rsidR="00DE62FE" w:rsidRDefault="00DE62FE">
      <w:pPr>
        <w:pStyle w:val="TOC3"/>
        <w:tabs>
          <w:tab w:val="left" w:pos="1100"/>
          <w:tab w:val="right" w:leader="dot" w:pos="9911"/>
        </w:tabs>
        <w:rPr>
          <w:rFonts w:cstheme="minorBidi"/>
          <w:noProof/>
          <w:lang w:val="en-AU" w:eastAsia="zh-CN"/>
        </w:rPr>
      </w:pPr>
      <w:hyperlink w:anchor="_Toc78355536" w:history="1">
        <w:r w:rsidRPr="006E2A29">
          <w:rPr>
            <w:rStyle w:val="Hyperlink"/>
            <w:noProof/>
            <w:lang w:val="en-AU"/>
          </w:rPr>
          <w:t>3.2</w:t>
        </w:r>
        <w:r>
          <w:rPr>
            <w:rFonts w:cstheme="minorBidi"/>
            <w:noProof/>
            <w:lang w:val="en-AU" w:eastAsia="zh-CN"/>
          </w:rPr>
          <w:tab/>
        </w:r>
        <w:r w:rsidRPr="006E2A29">
          <w:rPr>
            <w:rStyle w:val="Hyperlink"/>
            <w:noProof/>
            <w:lang w:val="en-AU"/>
          </w:rPr>
          <w:t>Alcohol and other drugs</w:t>
        </w:r>
        <w:r>
          <w:rPr>
            <w:noProof/>
            <w:webHidden/>
          </w:rPr>
          <w:tab/>
        </w:r>
        <w:r>
          <w:rPr>
            <w:noProof/>
            <w:webHidden/>
          </w:rPr>
          <w:fldChar w:fldCharType="begin"/>
        </w:r>
        <w:r>
          <w:rPr>
            <w:noProof/>
            <w:webHidden/>
          </w:rPr>
          <w:instrText xml:space="preserve"> PAGEREF _Toc78355536 \h </w:instrText>
        </w:r>
        <w:r>
          <w:rPr>
            <w:noProof/>
            <w:webHidden/>
          </w:rPr>
        </w:r>
        <w:r>
          <w:rPr>
            <w:noProof/>
            <w:webHidden/>
          </w:rPr>
          <w:fldChar w:fldCharType="separate"/>
        </w:r>
        <w:r>
          <w:rPr>
            <w:noProof/>
            <w:webHidden/>
          </w:rPr>
          <w:t>46</w:t>
        </w:r>
        <w:r>
          <w:rPr>
            <w:noProof/>
            <w:webHidden/>
          </w:rPr>
          <w:fldChar w:fldCharType="end"/>
        </w:r>
      </w:hyperlink>
    </w:p>
    <w:p w14:paraId="53F2660C" w14:textId="3A04FBB8" w:rsidR="00DE62FE" w:rsidRDefault="00DE62FE">
      <w:pPr>
        <w:pStyle w:val="TOC3"/>
        <w:tabs>
          <w:tab w:val="left" w:pos="1100"/>
          <w:tab w:val="right" w:leader="dot" w:pos="9911"/>
        </w:tabs>
        <w:rPr>
          <w:rFonts w:cstheme="minorBidi"/>
          <w:noProof/>
          <w:lang w:val="en-AU" w:eastAsia="zh-CN"/>
        </w:rPr>
      </w:pPr>
      <w:hyperlink w:anchor="_Toc78355537" w:history="1">
        <w:r w:rsidRPr="006E2A29">
          <w:rPr>
            <w:rStyle w:val="Hyperlink"/>
            <w:noProof/>
            <w:lang w:val="en-AU"/>
          </w:rPr>
          <w:t>3.3</w:t>
        </w:r>
        <w:r>
          <w:rPr>
            <w:rFonts w:cstheme="minorBidi"/>
            <w:noProof/>
            <w:lang w:val="en-AU" w:eastAsia="zh-CN"/>
          </w:rPr>
          <w:tab/>
        </w:r>
        <w:r w:rsidRPr="006E2A29">
          <w:rPr>
            <w:rStyle w:val="Hyperlink"/>
            <w:noProof/>
            <w:lang w:val="en-AU"/>
          </w:rPr>
          <w:t>Location of incident</w:t>
        </w:r>
        <w:r>
          <w:rPr>
            <w:noProof/>
            <w:webHidden/>
          </w:rPr>
          <w:tab/>
        </w:r>
        <w:r>
          <w:rPr>
            <w:noProof/>
            <w:webHidden/>
          </w:rPr>
          <w:fldChar w:fldCharType="begin"/>
        </w:r>
        <w:r>
          <w:rPr>
            <w:noProof/>
            <w:webHidden/>
          </w:rPr>
          <w:instrText xml:space="preserve"> PAGEREF _Toc78355537 \h </w:instrText>
        </w:r>
        <w:r>
          <w:rPr>
            <w:noProof/>
            <w:webHidden/>
          </w:rPr>
        </w:r>
        <w:r>
          <w:rPr>
            <w:noProof/>
            <w:webHidden/>
          </w:rPr>
          <w:fldChar w:fldCharType="separate"/>
        </w:r>
        <w:r>
          <w:rPr>
            <w:noProof/>
            <w:webHidden/>
          </w:rPr>
          <w:t>48</w:t>
        </w:r>
        <w:r>
          <w:rPr>
            <w:noProof/>
            <w:webHidden/>
          </w:rPr>
          <w:fldChar w:fldCharType="end"/>
        </w:r>
      </w:hyperlink>
    </w:p>
    <w:p w14:paraId="1541AC2F" w14:textId="3AB2A431" w:rsidR="00DE62FE" w:rsidRDefault="00DE62FE">
      <w:pPr>
        <w:pStyle w:val="TOC2"/>
        <w:rPr>
          <w:rFonts w:asciiTheme="minorHAnsi" w:eastAsiaTheme="minorEastAsia" w:hAnsiTheme="minorHAnsi"/>
          <w:color w:val="auto"/>
          <w:lang w:val="en-AU" w:eastAsia="zh-CN"/>
        </w:rPr>
      </w:pPr>
      <w:hyperlink w:anchor="_Toc78355538" w:history="1">
        <w:r w:rsidRPr="006E2A29">
          <w:rPr>
            <w:rStyle w:val="Hyperlink"/>
            <w:lang w:val="en-AU"/>
          </w:rPr>
          <w:t>4.</w:t>
        </w:r>
        <w:r>
          <w:rPr>
            <w:rFonts w:asciiTheme="minorHAnsi" w:eastAsiaTheme="minorEastAsia" w:hAnsiTheme="minorHAnsi"/>
            <w:color w:val="auto"/>
            <w:lang w:val="en-AU" w:eastAsia="zh-CN"/>
          </w:rPr>
          <w:tab/>
        </w:r>
        <w:r w:rsidRPr="006E2A29">
          <w:rPr>
            <w:rStyle w:val="Hyperlink"/>
            <w:lang w:val="en-AU"/>
          </w:rPr>
          <w:t>Post-incident actions and impacts: What happens after an incident of violence?</w:t>
        </w:r>
        <w:r>
          <w:rPr>
            <w:webHidden/>
          </w:rPr>
          <w:tab/>
        </w:r>
        <w:r>
          <w:rPr>
            <w:webHidden/>
          </w:rPr>
          <w:fldChar w:fldCharType="begin"/>
        </w:r>
        <w:r>
          <w:rPr>
            <w:webHidden/>
          </w:rPr>
          <w:instrText xml:space="preserve"> PAGEREF _Toc78355538 \h </w:instrText>
        </w:r>
        <w:r>
          <w:rPr>
            <w:webHidden/>
          </w:rPr>
        </w:r>
        <w:r>
          <w:rPr>
            <w:webHidden/>
          </w:rPr>
          <w:fldChar w:fldCharType="separate"/>
        </w:r>
        <w:r>
          <w:rPr>
            <w:webHidden/>
          </w:rPr>
          <w:t>51</w:t>
        </w:r>
        <w:r>
          <w:rPr>
            <w:webHidden/>
          </w:rPr>
          <w:fldChar w:fldCharType="end"/>
        </w:r>
      </w:hyperlink>
    </w:p>
    <w:p w14:paraId="1377480A" w14:textId="0E674CD8" w:rsidR="00DE62FE" w:rsidRDefault="00DE62FE">
      <w:pPr>
        <w:pStyle w:val="TOC3"/>
        <w:tabs>
          <w:tab w:val="left" w:pos="1100"/>
          <w:tab w:val="right" w:leader="dot" w:pos="9911"/>
        </w:tabs>
        <w:rPr>
          <w:rFonts w:cstheme="minorBidi"/>
          <w:noProof/>
          <w:lang w:val="en-AU" w:eastAsia="zh-CN"/>
        </w:rPr>
      </w:pPr>
      <w:hyperlink w:anchor="_Toc78355539" w:history="1">
        <w:r w:rsidRPr="006E2A29">
          <w:rPr>
            <w:rStyle w:val="Hyperlink"/>
            <w:noProof/>
            <w:lang w:val="en-AU"/>
          </w:rPr>
          <w:t>4.1</w:t>
        </w:r>
        <w:r>
          <w:rPr>
            <w:rFonts w:cstheme="minorBidi"/>
            <w:noProof/>
            <w:lang w:val="en-AU" w:eastAsia="zh-CN"/>
          </w:rPr>
          <w:tab/>
        </w:r>
        <w:r w:rsidRPr="006E2A29">
          <w:rPr>
            <w:rStyle w:val="Hyperlink"/>
            <w:noProof/>
            <w:lang w:val="en-AU"/>
          </w:rPr>
          <w:t>Police contact and court appearance</w:t>
        </w:r>
        <w:r>
          <w:rPr>
            <w:noProof/>
            <w:webHidden/>
          </w:rPr>
          <w:tab/>
        </w:r>
        <w:r>
          <w:rPr>
            <w:noProof/>
            <w:webHidden/>
          </w:rPr>
          <w:fldChar w:fldCharType="begin"/>
        </w:r>
        <w:r>
          <w:rPr>
            <w:noProof/>
            <w:webHidden/>
          </w:rPr>
          <w:instrText xml:space="preserve"> PAGEREF _Toc78355539 \h </w:instrText>
        </w:r>
        <w:r>
          <w:rPr>
            <w:noProof/>
            <w:webHidden/>
          </w:rPr>
        </w:r>
        <w:r>
          <w:rPr>
            <w:noProof/>
            <w:webHidden/>
          </w:rPr>
          <w:fldChar w:fldCharType="separate"/>
        </w:r>
        <w:r>
          <w:rPr>
            <w:noProof/>
            <w:webHidden/>
          </w:rPr>
          <w:t>51</w:t>
        </w:r>
        <w:r>
          <w:rPr>
            <w:noProof/>
            <w:webHidden/>
          </w:rPr>
          <w:fldChar w:fldCharType="end"/>
        </w:r>
      </w:hyperlink>
    </w:p>
    <w:p w14:paraId="62136D9D" w14:textId="0AFD8C6B" w:rsidR="00DE62FE" w:rsidRDefault="00DE62FE">
      <w:pPr>
        <w:pStyle w:val="TOC3"/>
        <w:tabs>
          <w:tab w:val="left" w:pos="1100"/>
          <w:tab w:val="right" w:leader="dot" w:pos="9911"/>
        </w:tabs>
        <w:rPr>
          <w:rFonts w:cstheme="minorBidi"/>
          <w:noProof/>
          <w:lang w:val="en-AU" w:eastAsia="zh-CN"/>
        </w:rPr>
      </w:pPr>
      <w:hyperlink w:anchor="_Toc78355540" w:history="1">
        <w:r w:rsidRPr="006E2A29">
          <w:rPr>
            <w:rStyle w:val="Hyperlink"/>
            <w:noProof/>
            <w:lang w:val="en-AU"/>
          </w:rPr>
          <w:t>4.2</w:t>
        </w:r>
        <w:r>
          <w:rPr>
            <w:rFonts w:cstheme="minorBidi"/>
            <w:noProof/>
            <w:lang w:val="en-AU" w:eastAsia="zh-CN"/>
          </w:rPr>
          <w:tab/>
        </w:r>
        <w:r w:rsidRPr="006E2A29">
          <w:rPr>
            <w:rStyle w:val="Hyperlink"/>
            <w:noProof/>
            <w:lang w:val="en-AU"/>
          </w:rPr>
          <w:t>Advice and support</w:t>
        </w:r>
        <w:r>
          <w:rPr>
            <w:noProof/>
            <w:webHidden/>
          </w:rPr>
          <w:tab/>
        </w:r>
        <w:r>
          <w:rPr>
            <w:noProof/>
            <w:webHidden/>
          </w:rPr>
          <w:fldChar w:fldCharType="begin"/>
        </w:r>
        <w:r>
          <w:rPr>
            <w:noProof/>
            <w:webHidden/>
          </w:rPr>
          <w:instrText xml:space="preserve"> PAGEREF _Toc78355540 \h </w:instrText>
        </w:r>
        <w:r>
          <w:rPr>
            <w:noProof/>
            <w:webHidden/>
          </w:rPr>
        </w:r>
        <w:r>
          <w:rPr>
            <w:noProof/>
            <w:webHidden/>
          </w:rPr>
          <w:fldChar w:fldCharType="separate"/>
        </w:r>
        <w:r>
          <w:rPr>
            <w:noProof/>
            <w:webHidden/>
          </w:rPr>
          <w:t>55</w:t>
        </w:r>
        <w:r>
          <w:rPr>
            <w:noProof/>
            <w:webHidden/>
          </w:rPr>
          <w:fldChar w:fldCharType="end"/>
        </w:r>
      </w:hyperlink>
    </w:p>
    <w:p w14:paraId="1E6112E7" w14:textId="2FB7047F" w:rsidR="00DE62FE" w:rsidRDefault="00DE62FE">
      <w:pPr>
        <w:pStyle w:val="TOC3"/>
        <w:tabs>
          <w:tab w:val="left" w:pos="1100"/>
          <w:tab w:val="right" w:leader="dot" w:pos="9911"/>
        </w:tabs>
        <w:rPr>
          <w:rFonts w:cstheme="minorBidi"/>
          <w:noProof/>
          <w:lang w:val="en-AU" w:eastAsia="zh-CN"/>
        </w:rPr>
      </w:pPr>
      <w:hyperlink w:anchor="_Toc78355541" w:history="1">
        <w:r w:rsidRPr="006E2A29">
          <w:rPr>
            <w:rStyle w:val="Hyperlink"/>
            <w:noProof/>
            <w:lang w:val="en-AU"/>
          </w:rPr>
          <w:t>4.3</w:t>
        </w:r>
        <w:r>
          <w:rPr>
            <w:rFonts w:cstheme="minorBidi"/>
            <w:noProof/>
            <w:lang w:val="en-AU" w:eastAsia="zh-CN"/>
          </w:rPr>
          <w:tab/>
        </w:r>
        <w:r w:rsidRPr="006E2A29">
          <w:rPr>
            <w:rStyle w:val="Hyperlink"/>
            <w:noProof/>
            <w:lang w:val="en-AU"/>
          </w:rPr>
          <w:t>Time off work</w:t>
        </w:r>
        <w:r>
          <w:rPr>
            <w:noProof/>
            <w:webHidden/>
          </w:rPr>
          <w:tab/>
        </w:r>
        <w:r>
          <w:rPr>
            <w:noProof/>
            <w:webHidden/>
          </w:rPr>
          <w:fldChar w:fldCharType="begin"/>
        </w:r>
        <w:r>
          <w:rPr>
            <w:noProof/>
            <w:webHidden/>
          </w:rPr>
          <w:instrText xml:space="preserve"> PAGEREF _Toc78355541 \h </w:instrText>
        </w:r>
        <w:r>
          <w:rPr>
            <w:noProof/>
            <w:webHidden/>
          </w:rPr>
        </w:r>
        <w:r>
          <w:rPr>
            <w:noProof/>
            <w:webHidden/>
          </w:rPr>
          <w:fldChar w:fldCharType="separate"/>
        </w:r>
        <w:r>
          <w:rPr>
            <w:noProof/>
            <w:webHidden/>
          </w:rPr>
          <w:t>59</w:t>
        </w:r>
        <w:r>
          <w:rPr>
            <w:noProof/>
            <w:webHidden/>
          </w:rPr>
          <w:fldChar w:fldCharType="end"/>
        </w:r>
      </w:hyperlink>
    </w:p>
    <w:p w14:paraId="0D1EECDB" w14:textId="63AE9F66" w:rsidR="00DE62FE" w:rsidRDefault="00DE62FE">
      <w:pPr>
        <w:pStyle w:val="TOC3"/>
        <w:tabs>
          <w:tab w:val="left" w:pos="1100"/>
          <w:tab w:val="right" w:leader="dot" w:pos="9911"/>
        </w:tabs>
        <w:rPr>
          <w:rFonts w:cstheme="minorBidi"/>
          <w:noProof/>
          <w:lang w:val="en-AU" w:eastAsia="zh-CN"/>
        </w:rPr>
      </w:pPr>
      <w:hyperlink w:anchor="_Toc78355542" w:history="1">
        <w:r w:rsidRPr="006E2A29">
          <w:rPr>
            <w:rStyle w:val="Hyperlink"/>
            <w:noProof/>
            <w:lang w:val="en-AU"/>
          </w:rPr>
          <w:t>4.4</w:t>
        </w:r>
        <w:r>
          <w:rPr>
            <w:rFonts w:cstheme="minorBidi"/>
            <w:noProof/>
            <w:lang w:val="en-AU" w:eastAsia="zh-CN"/>
          </w:rPr>
          <w:tab/>
        </w:r>
        <w:r w:rsidRPr="006E2A29">
          <w:rPr>
            <w:rStyle w:val="Hyperlink"/>
            <w:noProof/>
            <w:lang w:val="en-AU"/>
          </w:rPr>
          <w:t>Fear and anxiety</w:t>
        </w:r>
        <w:r>
          <w:rPr>
            <w:noProof/>
            <w:webHidden/>
          </w:rPr>
          <w:tab/>
        </w:r>
        <w:r>
          <w:rPr>
            <w:noProof/>
            <w:webHidden/>
          </w:rPr>
          <w:fldChar w:fldCharType="begin"/>
        </w:r>
        <w:r>
          <w:rPr>
            <w:noProof/>
            <w:webHidden/>
          </w:rPr>
          <w:instrText xml:space="preserve"> PAGEREF _Toc78355542 \h </w:instrText>
        </w:r>
        <w:r>
          <w:rPr>
            <w:noProof/>
            <w:webHidden/>
          </w:rPr>
        </w:r>
        <w:r>
          <w:rPr>
            <w:noProof/>
            <w:webHidden/>
          </w:rPr>
          <w:fldChar w:fldCharType="separate"/>
        </w:r>
        <w:r>
          <w:rPr>
            <w:noProof/>
            <w:webHidden/>
          </w:rPr>
          <w:t>61</w:t>
        </w:r>
        <w:r>
          <w:rPr>
            <w:noProof/>
            <w:webHidden/>
          </w:rPr>
          <w:fldChar w:fldCharType="end"/>
        </w:r>
      </w:hyperlink>
    </w:p>
    <w:p w14:paraId="7671453A" w14:textId="7192625B" w:rsidR="00DE62FE" w:rsidRDefault="00DE62FE">
      <w:pPr>
        <w:pStyle w:val="TOC1"/>
        <w:rPr>
          <w:rFonts w:asciiTheme="minorHAnsi" w:eastAsiaTheme="minorEastAsia" w:hAnsiTheme="minorHAnsi"/>
          <w:b w:val="0"/>
          <w:color w:val="auto"/>
          <w:sz w:val="22"/>
          <w:szCs w:val="22"/>
          <w:lang w:val="en-AU" w:eastAsia="zh-CN"/>
        </w:rPr>
      </w:pPr>
      <w:hyperlink w:anchor="_Toc78355543" w:history="1">
        <w:r w:rsidRPr="006E2A29">
          <w:rPr>
            <w:rStyle w:val="Hyperlink"/>
            <w:lang w:val="en-AU"/>
          </w:rPr>
          <w:t>Section two: Women’s experiences of sexual assault</w:t>
        </w:r>
        <w:r>
          <w:rPr>
            <w:webHidden/>
          </w:rPr>
          <w:tab/>
        </w:r>
        <w:r>
          <w:rPr>
            <w:webHidden/>
          </w:rPr>
          <w:fldChar w:fldCharType="begin"/>
        </w:r>
        <w:r>
          <w:rPr>
            <w:webHidden/>
          </w:rPr>
          <w:instrText xml:space="preserve"> PAGEREF _Toc78355543 \h </w:instrText>
        </w:r>
        <w:r>
          <w:rPr>
            <w:webHidden/>
          </w:rPr>
        </w:r>
        <w:r>
          <w:rPr>
            <w:webHidden/>
          </w:rPr>
          <w:fldChar w:fldCharType="separate"/>
        </w:r>
        <w:r>
          <w:rPr>
            <w:webHidden/>
          </w:rPr>
          <w:t>64</w:t>
        </w:r>
        <w:r>
          <w:rPr>
            <w:webHidden/>
          </w:rPr>
          <w:fldChar w:fldCharType="end"/>
        </w:r>
      </w:hyperlink>
    </w:p>
    <w:p w14:paraId="7279C0B2" w14:textId="2BBD9ADA" w:rsidR="00DE62FE" w:rsidRDefault="00DE62FE">
      <w:pPr>
        <w:pStyle w:val="TOC2"/>
        <w:rPr>
          <w:rFonts w:asciiTheme="minorHAnsi" w:eastAsiaTheme="minorEastAsia" w:hAnsiTheme="minorHAnsi"/>
          <w:color w:val="auto"/>
          <w:lang w:val="en-AU" w:eastAsia="zh-CN"/>
        </w:rPr>
      </w:pPr>
      <w:hyperlink w:anchor="_Toc78355544" w:history="1">
        <w:r w:rsidRPr="006E2A29">
          <w:rPr>
            <w:rStyle w:val="Hyperlink"/>
            <w:lang w:val="en-AU"/>
          </w:rPr>
          <w:t>Contents for this section</w:t>
        </w:r>
        <w:r>
          <w:rPr>
            <w:webHidden/>
          </w:rPr>
          <w:tab/>
        </w:r>
        <w:r>
          <w:rPr>
            <w:webHidden/>
          </w:rPr>
          <w:fldChar w:fldCharType="begin"/>
        </w:r>
        <w:r>
          <w:rPr>
            <w:webHidden/>
          </w:rPr>
          <w:instrText xml:space="preserve"> PAGEREF _Toc78355544 \h </w:instrText>
        </w:r>
        <w:r>
          <w:rPr>
            <w:webHidden/>
          </w:rPr>
        </w:r>
        <w:r>
          <w:rPr>
            <w:webHidden/>
          </w:rPr>
          <w:fldChar w:fldCharType="separate"/>
        </w:r>
        <w:r>
          <w:rPr>
            <w:webHidden/>
          </w:rPr>
          <w:t>64</w:t>
        </w:r>
        <w:r>
          <w:rPr>
            <w:webHidden/>
          </w:rPr>
          <w:fldChar w:fldCharType="end"/>
        </w:r>
      </w:hyperlink>
    </w:p>
    <w:p w14:paraId="43E26BF8" w14:textId="4A0AA92C" w:rsidR="00DE62FE" w:rsidRDefault="00DE62FE">
      <w:pPr>
        <w:pStyle w:val="TOC2"/>
        <w:rPr>
          <w:rFonts w:asciiTheme="minorHAnsi" w:eastAsiaTheme="minorEastAsia" w:hAnsiTheme="minorHAnsi"/>
          <w:color w:val="auto"/>
          <w:lang w:val="en-AU" w:eastAsia="zh-CN"/>
        </w:rPr>
      </w:pPr>
      <w:hyperlink w:anchor="_Toc78355545" w:history="1">
        <w:r w:rsidRPr="006E2A29">
          <w:rPr>
            <w:rStyle w:val="Hyperlink"/>
            <w:lang w:val="en-AU"/>
          </w:rPr>
          <w:t>1.</w:t>
        </w:r>
        <w:r>
          <w:rPr>
            <w:rFonts w:asciiTheme="minorHAnsi" w:eastAsiaTheme="minorEastAsia" w:hAnsiTheme="minorHAnsi"/>
            <w:color w:val="auto"/>
            <w:lang w:val="en-AU" w:eastAsia="zh-CN"/>
          </w:rPr>
          <w:tab/>
        </w:r>
        <w:r w:rsidRPr="006E2A29">
          <w:rPr>
            <w:rStyle w:val="Hyperlink"/>
            <w:lang w:val="en-AU"/>
          </w:rPr>
          <w:t>Prevalence: How many women are sexually assaulted?</w:t>
        </w:r>
        <w:r>
          <w:rPr>
            <w:webHidden/>
          </w:rPr>
          <w:tab/>
        </w:r>
        <w:r>
          <w:rPr>
            <w:webHidden/>
          </w:rPr>
          <w:fldChar w:fldCharType="begin"/>
        </w:r>
        <w:r>
          <w:rPr>
            <w:webHidden/>
          </w:rPr>
          <w:instrText xml:space="preserve"> PAGEREF _Toc78355545 \h </w:instrText>
        </w:r>
        <w:r>
          <w:rPr>
            <w:webHidden/>
          </w:rPr>
        </w:r>
        <w:r>
          <w:rPr>
            <w:webHidden/>
          </w:rPr>
          <w:fldChar w:fldCharType="separate"/>
        </w:r>
        <w:r>
          <w:rPr>
            <w:webHidden/>
          </w:rPr>
          <w:t>69</w:t>
        </w:r>
        <w:r>
          <w:rPr>
            <w:webHidden/>
          </w:rPr>
          <w:fldChar w:fldCharType="end"/>
        </w:r>
      </w:hyperlink>
    </w:p>
    <w:p w14:paraId="6054D3F2" w14:textId="23AE1958" w:rsidR="00DE62FE" w:rsidRDefault="00DE62FE">
      <w:pPr>
        <w:pStyle w:val="TOC3"/>
        <w:tabs>
          <w:tab w:val="left" w:pos="1100"/>
          <w:tab w:val="right" w:leader="dot" w:pos="9911"/>
        </w:tabs>
        <w:rPr>
          <w:rFonts w:cstheme="minorBidi"/>
          <w:noProof/>
          <w:lang w:val="en-AU" w:eastAsia="zh-CN"/>
        </w:rPr>
      </w:pPr>
      <w:hyperlink w:anchor="_Toc78355546" w:history="1">
        <w:r w:rsidRPr="006E2A29">
          <w:rPr>
            <w:rStyle w:val="Hyperlink"/>
            <w:noProof/>
            <w:lang w:val="en-AU"/>
          </w:rPr>
          <w:t>1.1</w:t>
        </w:r>
        <w:r>
          <w:rPr>
            <w:rFonts w:cstheme="minorBidi"/>
            <w:noProof/>
            <w:lang w:val="en-AU" w:eastAsia="zh-CN"/>
          </w:rPr>
          <w:tab/>
        </w:r>
        <w:r w:rsidRPr="006E2A29">
          <w:rPr>
            <w:rStyle w:val="Hyperlink"/>
            <w:noProof/>
            <w:lang w:val="en-AU"/>
          </w:rPr>
          <w:t>Since the age of 15</w:t>
        </w:r>
        <w:r>
          <w:rPr>
            <w:noProof/>
            <w:webHidden/>
          </w:rPr>
          <w:tab/>
        </w:r>
        <w:r>
          <w:rPr>
            <w:noProof/>
            <w:webHidden/>
          </w:rPr>
          <w:fldChar w:fldCharType="begin"/>
        </w:r>
        <w:r>
          <w:rPr>
            <w:noProof/>
            <w:webHidden/>
          </w:rPr>
          <w:instrText xml:space="preserve"> PAGEREF _Toc78355546 \h </w:instrText>
        </w:r>
        <w:r>
          <w:rPr>
            <w:noProof/>
            <w:webHidden/>
          </w:rPr>
        </w:r>
        <w:r>
          <w:rPr>
            <w:noProof/>
            <w:webHidden/>
          </w:rPr>
          <w:fldChar w:fldCharType="separate"/>
        </w:r>
        <w:r>
          <w:rPr>
            <w:noProof/>
            <w:webHidden/>
          </w:rPr>
          <w:t>69</w:t>
        </w:r>
        <w:r>
          <w:rPr>
            <w:noProof/>
            <w:webHidden/>
          </w:rPr>
          <w:fldChar w:fldCharType="end"/>
        </w:r>
      </w:hyperlink>
    </w:p>
    <w:p w14:paraId="3153D65D" w14:textId="3C506625" w:rsidR="00DE62FE" w:rsidRDefault="00DE62FE">
      <w:pPr>
        <w:pStyle w:val="TOC3"/>
        <w:tabs>
          <w:tab w:val="left" w:pos="1100"/>
          <w:tab w:val="right" w:leader="dot" w:pos="9911"/>
        </w:tabs>
        <w:rPr>
          <w:rFonts w:cstheme="minorBidi"/>
          <w:noProof/>
          <w:lang w:val="en-AU" w:eastAsia="zh-CN"/>
        </w:rPr>
      </w:pPr>
      <w:hyperlink w:anchor="_Toc78355547" w:history="1">
        <w:r w:rsidRPr="006E2A29">
          <w:rPr>
            <w:rStyle w:val="Hyperlink"/>
            <w:noProof/>
            <w:lang w:val="en-AU"/>
          </w:rPr>
          <w:t>1.2</w:t>
        </w:r>
        <w:r>
          <w:rPr>
            <w:rFonts w:cstheme="minorBidi"/>
            <w:noProof/>
            <w:lang w:val="en-AU" w:eastAsia="zh-CN"/>
          </w:rPr>
          <w:tab/>
        </w:r>
        <w:r w:rsidRPr="006E2A29">
          <w:rPr>
            <w:rStyle w:val="Hyperlink"/>
            <w:noProof/>
            <w:lang w:val="en-AU"/>
          </w:rPr>
          <w:t>In the last 12 months</w:t>
        </w:r>
        <w:r>
          <w:rPr>
            <w:noProof/>
            <w:webHidden/>
          </w:rPr>
          <w:tab/>
        </w:r>
        <w:r>
          <w:rPr>
            <w:noProof/>
            <w:webHidden/>
          </w:rPr>
          <w:fldChar w:fldCharType="begin"/>
        </w:r>
        <w:r>
          <w:rPr>
            <w:noProof/>
            <w:webHidden/>
          </w:rPr>
          <w:instrText xml:space="preserve"> PAGEREF _Toc78355547 \h </w:instrText>
        </w:r>
        <w:r>
          <w:rPr>
            <w:noProof/>
            <w:webHidden/>
          </w:rPr>
        </w:r>
        <w:r>
          <w:rPr>
            <w:noProof/>
            <w:webHidden/>
          </w:rPr>
          <w:fldChar w:fldCharType="separate"/>
        </w:r>
        <w:r>
          <w:rPr>
            <w:noProof/>
            <w:webHidden/>
          </w:rPr>
          <w:t>69</w:t>
        </w:r>
        <w:r>
          <w:rPr>
            <w:noProof/>
            <w:webHidden/>
          </w:rPr>
          <w:fldChar w:fldCharType="end"/>
        </w:r>
      </w:hyperlink>
    </w:p>
    <w:p w14:paraId="78537364" w14:textId="0590FC03" w:rsidR="00DE62FE" w:rsidRDefault="00DE62FE">
      <w:pPr>
        <w:pStyle w:val="TOC2"/>
        <w:rPr>
          <w:rFonts w:asciiTheme="minorHAnsi" w:eastAsiaTheme="minorEastAsia" w:hAnsiTheme="minorHAnsi"/>
          <w:color w:val="auto"/>
          <w:lang w:val="en-AU" w:eastAsia="zh-CN"/>
        </w:rPr>
      </w:pPr>
      <w:hyperlink w:anchor="_Toc78355548" w:history="1">
        <w:r w:rsidRPr="006E2A29">
          <w:rPr>
            <w:rStyle w:val="Hyperlink"/>
            <w:lang w:val="en-AU"/>
          </w:rPr>
          <w:t>2.</w:t>
        </w:r>
        <w:r>
          <w:rPr>
            <w:rFonts w:asciiTheme="minorHAnsi" w:eastAsiaTheme="minorEastAsia" w:hAnsiTheme="minorHAnsi"/>
            <w:color w:val="auto"/>
            <w:lang w:val="en-AU" w:eastAsia="zh-CN"/>
          </w:rPr>
          <w:tab/>
        </w:r>
        <w:r w:rsidRPr="006E2A29">
          <w:rPr>
            <w:rStyle w:val="Hyperlink"/>
            <w:lang w:val="en-AU"/>
          </w:rPr>
          <w:t>Victim demographics: Who does sexual assault happen to?</w:t>
        </w:r>
        <w:r>
          <w:rPr>
            <w:webHidden/>
          </w:rPr>
          <w:tab/>
        </w:r>
        <w:r>
          <w:rPr>
            <w:webHidden/>
          </w:rPr>
          <w:fldChar w:fldCharType="begin"/>
        </w:r>
        <w:r>
          <w:rPr>
            <w:webHidden/>
          </w:rPr>
          <w:instrText xml:space="preserve"> PAGEREF _Toc78355548 \h </w:instrText>
        </w:r>
        <w:r>
          <w:rPr>
            <w:webHidden/>
          </w:rPr>
        </w:r>
        <w:r>
          <w:rPr>
            <w:webHidden/>
          </w:rPr>
          <w:fldChar w:fldCharType="separate"/>
        </w:r>
        <w:r>
          <w:rPr>
            <w:webHidden/>
          </w:rPr>
          <w:t>71</w:t>
        </w:r>
        <w:r>
          <w:rPr>
            <w:webHidden/>
          </w:rPr>
          <w:fldChar w:fldCharType="end"/>
        </w:r>
      </w:hyperlink>
    </w:p>
    <w:p w14:paraId="347EB9B7" w14:textId="160C03E5" w:rsidR="00DE62FE" w:rsidRDefault="00DE62FE">
      <w:pPr>
        <w:pStyle w:val="TOC3"/>
        <w:tabs>
          <w:tab w:val="left" w:pos="1100"/>
          <w:tab w:val="right" w:leader="dot" w:pos="9911"/>
        </w:tabs>
        <w:rPr>
          <w:rFonts w:cstheme="minorBidi"/>
          <w:noProof/>
          <w:lang w:val="en-AU" w:eastAsia="zh-CN"/>
        </w:rPr>
      </w:pPr>
      <w:hyperlink w:anchor="_Toc78355549" w:history="1">
        <w:r w:rsidRPr="006E2A29">
          <w:rPr>
            <w:rStyle w:val="Hyperlink"/>
            <w:noProof/>
            <w:lang w:val="en-AU"/>
          </w:rPr>
          <w:t>2.1</w:t>
        </w:r>
        <w:r>
          <w:rPr>
            <w:rFonts w:cstheme="minorBidi"/>
            <w:noProof/>
            <w:lang w:val="en-AU" w:eastAsia="zh-CN"/>
          </w:rPr>
          <w:tab/>
        </w:r>
        <w:r w:rsidRPr="006E2A29">
          <w:rPr>
            <w:rStyle w:val="Hyperlink"/>
            <w:noProof/>
            <w:lang w:val="en-AU"/>
          </w:rPr>
          <w:t>Broad age groups</w:t>
        </w:r>
        <w:r>
          <w:rPr>
            <w:noProof/>
            <w:webHidden/>
          </w:rPr>
          <w:tab/>
        </w:r>
        <w:r>
          <w:rPr>
            <w:noProof/>
            <w:webHidden/>
          </w:rPr>
          <w:fldChar w:fldCharType="begin"/>
        </w:r>
        <w:r>
          <w:rPr>
            <w:noProof/>
            <w:webHidden/>
          </w:rPr>
          <w:instrText xml:space="preserve"> PAGEREF _Toc78355549 \h </w:instrText>
        </w:r>
        <w:r>
          <w:rPr>
            <w:noProof/>
            <w:webHidden/>
          </w:rPr>
        </w:r>
        <w:r>
          <w:rPr>
            <w:noProof/>
            <w:webHidden/>
          </w:rPr>
          <w:fldChar w:fldCharType="separate"/>
        </w:r>
        <w:r>
          <w:rPr>
            <w:noProof/>
            <w:webHidden/>
          </w:rPr>
          <w:t>73</w:t>
        </w:r>
        <w:r>
          <w:rPr>
            <w:noProof/>
            <w:webHidden/>
          </w:rPr>
          <w:fldChar w:fldCharType="end"/>
        </w:r>
      </w:hyperlink>
    </w:p>
    <w:p w14:paraId="7CA77B04" w14:textId="0B51FCD3" w:rsidR="00DE62FE" w:rsidRDefault="00DE62FE">
      <w:pPr>
        <w:pStyle w:val="TOC3"/>
        <w:tabs>
          <w:tab w:val="left" w:pos="1100"/>
          <w:tab w:val="right" w:leader="dot" w:pos="9911"/>
        </w:tabs>
        <w:rPr>
          <w:rFonts w:cstheme="minorBidi"/>
          <w:noProof/>
          <w:lang w:val="en-AU" w:eastAsia="zh-CN"/>
        </w:rPr>
      </w:pPr>
      <w:hyperlink w:anchor="_Toc78355550" w:history="1">
        <w:r w:rsidRPr="006E2A29">
          <w:rPr>
            <w:rStyle w:val="Hyperlink"/>
            <w:noProof/>
            <w:lang w:val="en-AU"/>
          </w:rPr>
          <w:t>2.2</w:t>
        </w:r>
        <w:r>
          <w:rPr>
            <w:rFonts w:cstheme="minorBidi"/>
            <w:noProof/>
            <w:lang w:val="en-AU" w:eastAsia="zh-CN"/>
          </w:rPr>
          <w:tab/>
        </w:r>
        <w:r w:rsidRPr="006E2A29">
          <w:rPr>
            <w:rStyle w:val="Hyperlink"/>
            <w:noProof/>
            <w:lang w:val="en-AU"/>
          </w:rPr>
          <w:t>State or territory of residence</w:t>
        </w:r>
        <w:r>
          <w:rPr>
            <w:noProof/>
            <w:webHidden/>
          </w:rPr>
          <w:tab/>
        </w:r>
        <w:r>
          <w:rPr>
            <w:noProof/>
            <w:webHidden/>
          </w:rPr>
          <w:fldChar w:fldCharType="begin"/>
        </w:r>
        <w:r>
          <w:rPr>
            <w:noProof/>
            <w:webHidden/>
          </w:rPr>
          <w:instrText xml:space="preserve"> PAGEREF _Toc78355550 \h </w:instrText>
        </w:r>
        <w:r>
          <w:rPr>
            <w:noProof/>
            <w:webHidden/>
          </w:rPr>
        </w:r>
        <w:r>
          <w:rPr>
            <w:noProof/>
            <w:webHidden/>
          </w:rPr>
          <w:fldChar w:fldCharType="separate"/>
        </w:r>
        <w:r>
          <w:rPr>
            <w:noProof/>
            <w:webHidden/>
          </w:rPr>
          <w:t>73</w:t>
        </w:r>
        <w:r>
          <w:rPr>
            <w:noProof/>
            <w:webHidden/>
          </w:rPr>
          <w:fldChar w:fldCharType="end"/>
        </w:r>
      </w:hyperlink>
    </w:p>
    <w:p w14:paraId="40274AFB" w14:textId="099899EA" w:rsidR="00DE62FE" w:rsidRDefault="00DE62FE">
      <w:pPr>
        <w:pStyle w:val="TOC3"/>
        <w:tabs>
          <w:tab w:val="left" w:pos="1100"/>
          <w:tab w:val="right" w:leader="dot" w:pos="9911"/>
        </w:tabs>
        <w:rPr>
          <w:rFonts w:cstheme="minorBidi"/>
          <w:noProof/>
          <w:lang w:val="en-AU" w:eastAsia="zh-CN"/>
        </w:rPr>
      </w:pPr>
      <w:hyperlink w:anchor="_Toc78355551" w:history="1">
        <w:r w:rsidRPr="006E2A29">
          <w:rPr>
            <w:rStyle w:val="Hyperlink"/>
            <w:noProof/>
            <w:lang w:val="en-AU"/>
          </w:rPr>
          <w:t>2.3</w:t>
        </w:r>
        <w:r>
          <w:rPr>
            <w:rFonts w:cstheme="minorBidi"/>
            <w:noProof/>
            <w:lang w:val="en-AU" w:eastAsia="zh-CN"/>
          </w:rPr>
          <w:tab/>
        </w:r>
        <w:r w:rsidRPr="006E2A29">
          <w:rPr>
            <w:rStyle w:val="Hyperlink"/>
            <w:noProof/>
            <w:lang w:val="en-AU"/>
          </w:rPr>
          <w:t>Country of birth</w:t>
        </w:r>
        <w:r>
          <w:rPr>
            <w:noProof/>
            <w:webHidden/>
          </w:rPr>
          <w:tab/>
        </w:r>
        <w:r>
          <w:rPr>
            <w:noProof/>
            <w:webHidden/>
          </w:rPr>
          <w:fldChar w:fldCharType="begin"/>
        </w:r>
        <w:r>
          <w:rPr>
            <w:noProof/>
            <w:webHidden/>
          </w:rPr>
          <w:instrText xml:space="preserve"> PAGEREF _Toc78355551 \h </w:instrText>
        </w:r>
        <w:r>
          <w:rPr>
            <w:noProof/>
            <w:webHidden/>
          </w:rPr>
        </w:r>
        <w:r>
          <w:rPr>
            <w:noProof/>
            <w:webHidden/>
          </w:rPr>
          <w:fldChar w:fldCharType="separate"/>
        </w:r>
        <w:r>
          <w:rPr>
            <w:noProof/>
            <w:webHidden/>
          </w:rPr>
          <w:t>74</w:t>
        </w:r>
        <w:r>
          <w:rPr>
            <w:noProof/>
            <w:webHidden/>
          </w:rPr>
          <w:fldChar w:fldCharType="end"/>
        </w:r>
      </w:hyperlink>
    </w:p>
    <w:p w14:paraId="3E7442D8" w14:textId="6E695663" w:rsidR="00DE62FE" w:rsidRDefault="00DE62FE">
      <w:pPr>
        <w:pStyle w:val="TOC3"/>
        <w:tabs>
          <w:tab w:val="left" w:pos="1100"/>
          <w:tab w:val="right" w:leader="dot" w:pos="9911"/>
        </w:tabs>
        <w:rPr>
          <w:rFonts w:cstheme="minorBidi"/>
          <w:noProof/>
          <w:lang w:val="en-AU" w:eastAsia="zh-CN"/>
        </w:rPr>
      </w:pPr>
      <w:hyperlink w:anchor="_Toc78355552" w:history="1">
        <w:r w:rsidRPr="006E2A29">
          <w:rPr>
            <w:rStyle w:val="Hyperlink"/>
            <w:noProof/>
            <w:lang w:val="en-AU"/>
          </w:rPr>
          <w:t>2.4</w:t>
        </w:r>
        <w:r>
          <w:rPr>
            <w:rFonts w:cstheme="minorBidi"/>
            <w:noProof/>
            <w:lang w:val="en-AU" w:eastAsia="zh-CN"/>
          </w:rPr>
          <w:tab/>
        </w:r>
        <w:r w:rsidRPr="006E2A29">
          <w:rPr>
            <w:rStyle w:val="Hyperlink"/>
            <w:noProof/>
            <w:lang w:val="en-AU"/>
          </w:rPr>
          <w:t>Labour force</w:t>
        </w:r>
        <w:r>
          <w:rPr>
            <w:noProof/>
            <w:webHidden/>
          </w:rPr>
          <w:tab/>
        </w:r>
        <w:r>
          <w:rPr>
            <w:noProof/>
            <w:webHidden/>
          </w:rPr>
          <w:fldChar w:fldCharType="begin"/>
        </w:r>
        <w:r>
          <w:rPr>
            <w:noProof/>
            <w:webHidden/>
          </w:rPr>
          <w:instrText xml:space="preserve"> PAGEREF _Toc78355552 \h </w:instrText>
        </w:r>
        <w:r>
          <w:rPr>
            <w:noProof/>
            <w:webHidden/>
          </w:rPr>
        </w:r>
        <w:r>
          <w:rPr>
            <w:noProof/>
            <w:webHidden/>
          </w:rPr>
          <w:fldChar w:fldCharType="separate"/>
        </w:r>
        <w:r>
          <w:rPr>
            <w:noProof/>
            <w:webHidden/>
          </w:rPr>
          <w:t>75</w:t>
        </w:r>
        <w:r>
          <w:rPr>
            <w:noProof/>
            <w:webHidden/>
          </w:rPr>
          <w:fldChar w:fldCharType="end"/>
        </w:r>
      </w:hyperlink>
    </w:p>
    <w:p w14:paraId="0D353323" w14:textId="0732AAD0" w:rsidR="00DE62FE" w:rsidRDefault="00DE62FE">
      <w:pPr>
        <w:pStyle w:val="TOC3"/>
        <w:tabs>
          <w:tab w:val="left" w:pos="1100"/>
          <w:tab w:val="right" w:leader="dot" w:pos="9911"/>
        </w:tabs>
        <w:rPr>
          <w:rFonts w:cstheme="minorBidi"/>
          <w:noProof/>
          <w:lang w:val="en-AU" w:eastAsia="zh-CN"/>
        </w:rPr>
      </w:pPr>
      <w:hyperlink w:anchor="_Toc78355553" w:history="1">
        <w:r w:rsidRPr="006E2A29">
          <w:rPr>
            <w:rStyle w:val="Hyperlink"/>
            <w:noProof/>
            <w:lang w:val="en-AU"/>
          </w:rPr>
          <w:t>2.5</w:t>
        </w:r>
        <w:r>
          <w:rPr>
            <w:rFonts w:cstheme="minorBidi"/>
            <w:noProof/>
            <w:lang w:val="en-AU" w:eastAsia="zh-CN"/>
          </w:rPr>
          <w:tab/>
        </w:r>
        <w:r w:rsidRPr="006E2A29">
          <w:rPr>
            <w:rStyle w:val="Hyperlink"/>
            <w:noProof/>
            <w:lang w:val="en-AU"/>
          </w:rPr>
          <w:t>Level of education</w:t>
        </w:r>
        <w:r>
          <w:rPr>
            <w:noProof/>
            <w:webHidden/>
          </w:rPr>
          <w:tab/>
        </w:r>
        <w:r>
          <w:rPr>
            <w:noProof/>
            <w:webHidden/>
          </w:rPr>
          <w:fldChar w:fldCharType="begin"/>
        </w:r>
        <w:r>
          <w:rPr>
            <w:noProof/>
            <w:webHidden/>
          </w:rPr>
          <w:instrText xml:space="preserve"> PAGEREF _Toc78355553 \h </w:instrText>
        </w:r>
        <w:r>
          <w:rPr>
            <w:noProof/>
            <w:webHidden/>
          </w:rPr>
        </w:r>
        <w:r>
          <w:rPr>
            <w:noProof/>
            <w:webHidden/>
          </w:rPr>
          <w:fldChar w:fldCharType="separate"/>
        </w:r>
        <w:r>
          <w:rPr>
            <w:noProof/>
            <w:webHidden/>
          </w:rPr>
          <w:t>75</w:t>
        </w:r>
        <w:r>
          <w:rPr>
            <w:noProof/>
            <w:webHidden/>
          </w:rPr>
          <w:fldChar w:fldCharType="end"/>
        </w:r>
      </w:hyperlink>
    </w:p>
    <w:p w14:paraId="4CF770F3" w14:textId="6CCA1F9D" w:rsidR="00DE62FE" w:rsidRDefault="00DE62FE">
      <w:pPr>
        <w:pStyle w:val="TOC3"/>
        <w:tabs>
          <w:tab w:val="left" w:pos="1100"/>
          <w:tab w:val="right" w:leader="dot" w:pos="9911"/>
        </w:tabs>
        <w:rPr>
          <w:rFonts w:cstheme="minorBidi"/>
          <w:noProof/>
          <w:lang w:val="en-AU" w:eastAsia="zh-CN"/>
        </w:rPr>
      </w:pPr>
      <w:hyperlink w:anchor="_Toc78355554" w:history="1">
        <w:r w:rsidRPr="006E2A29">
          <w:rPr>
            <w:rStyle w:val="Hyperlink"/>
            <w:noProof/>
            <w:lang w:val="en-AU"/>
          </w:rPr>
          <w:t>2.6</w:t>
        </w:r>
        <w:r>
          <w:rPr>
            <w:rFonts w:cstheme="minorBidi"/>
            <w:noProof/>
            <w:lang w:val="en-AU" w:eastAsia="zh-CN"/>
          </w:rPr>
          <w:tab/>
        </w:r>
        <w:r w:rsidRPr="006E2A29">
          <w:rPr>
            <w:rStyle w:val="Hyperlink"/>
            <w:noProof/>
            <w:lang w:val="en-AU"/>
          </w:rPr>
          <w:t>Disability status</w:t>
        </w:r>
        <w:r>
          <w:rPr>
            <w:noProof/>
            <w:webHidden/>
          </w:rPr>
          <w:tab/>
        </w:r>
        <w:r>
          <w:rPr>
            <w:noProof/>
            <w:webHidden/>
          </w:rPr>
          <w:fldChar w:fldCharType="begin"/>
        </w:r>
        <w:r>
          <w:rPr>
            <w:noProof/>
            <w:webHidden/>
          </w:rPr>
          <w:instrText xml:space="preserve"> PAGEREF _Toc78355554 \h </w:instrText>
        </w:r>
        <w:r>
          <w:rPr>
            <w:noProof/>
            <w:webHidden/>
          </w:rPr>
        </w:r>
        <w:r>
          <w:rPr>
            <w:noProof/>
            <w:webHidden/>
          </w:rPr>
          <w:fldChar w:fldCharType="separate"/>
        </w:r>
        <w:r>
          <w:rPr>
            <w:noProof/>
            <w:webHidden/>
          </w:rPr>
          <w:t>75</w:t>
        </w:r>
        <w:r>
          <w:rPr>
            <w:noProof/>
            <w:webHidden/>
          </w:rPr>
          <w:fldChar w:fldCharType="end"/>
        </w:r>
      </w:hyperlink>
    </w:p>
    <w:p w14:paraId="4BB4ECB3" w14:textId="761B91FD" w:rsidR="00DE62FE" w:rsidRDefault="00DE62FE">
      <w:pPr>
        <w:pStyle w:val="TOC3"/>
        <w:tabs>
          <w:tab w:val="left" w:pos="1100"/>
          <w:tab w:val="right" w:leader="dot" w:pos="9911"/>
        </w:tabs>
        <w:rPr>
          <w:rFonts w:cstheme="minorBidi"/>
          <w:noProof/>
          <w:lang w:val="en-AU" w:eastAsia="zh-CN"/>
        </w:rPr>
      </w:pPr>
      <w:hyperlink w:anchor="_Toc78355555" w:history="1">
        <w:r w:rsidRPr="006E2A29">
          <w:rPr>
            <w:rStyle w:val="Hyperlink"/>
            <w:noProof/>
            <w:lang w:val="en-AU"/>
          </w:rPr>
          <w:t>2.7</w:t>
        </w:r>
        <w:r>
          <w:rPr>
            <w:rFonts w:cstheme="minorBidi"/>
            <w:noProof/>
            <w:lang w:val="en-AU" w:eastAsia="zh-CN"/>
          </w:rPr>
          <w:tab/>
        </w:r>
        <w:r w:rsidRPr="006E2A29">
          <w:rPr>
            <w:rStyle w:val="Hyperlink"/>
            <w:noProof/>
            <w:lang w:val="en-AU"/>
          </w:rPr>
          <w:t>Socio-economic status</w:t>
        </w:r>
        <w:r>
          <w:rPr>
            <w:noProof/>
            <w:webHidden/>
          </w:rPr>
          <w:tab/>
        </w:r>
        <w:r>
          <w:rPr>
            <w:noProof/>
            <w:webHidden/>
          </w:rPr>
          <w:fldChar w:fldCharType="begin"/>
        </w:r>
        <w:r>
          <w:rPr>
            <w:noProof/>
            <w:webHidden/>
          </w:rPr>
          <w:instrText xml:space="preserve"> PAGEREF _Toc78355555 \h </w:instrText>
        </w:r>
        <w:r>
          <w:rPr>
            <w:noProof/>
            <w:webHidden/>
          </w:rPr>
        </w:r>
        <w:r>
          <w:rPr>
            <w:noProof/>
            <w:webHidden/>
          </w:rPr>
          <w:fldChar w:fldCharType="separate"/>
        </w:r>
        <w:r>
          <w:rPr>
            <w:noProof/>
            <w:webHidden/>
          </w:rPr>
          <w:t>76</w:t>
        </w:r>
        <w:r>
          <w:rPr>
            <w:noProof/>
            <w:webHidden/>
          </w:rPr>
          <w:fldChar w:fldCharType="end"/>
        </w:r>
      </w:hyperlink>
    </w:p>
    <w:p w14:paraId="76E9615F" w14:textId="766387FE" w:rsidR="00DE62FE" w:rsidRDefault="00DE62FE">
      <w:pPr>
        <w:pStyle w:val="TOC2"/>
        <w:rPr>
          <w:rFonts w:asciiTheme="minorHAnsi" w:eastAsiaTheme="minorEastAsia" w:hAnsiTheme="minorHAnsi"/>
          <w:color w:val="auto"/>
          <w:lang w:val="en-AU" w:eastAsia="zh-CN"/>
        </w:rPr>
      </w:pPr>
      <w:hyperlink w:anchor="_Toc78355556" w:history="1">
        <w:r w:rsidRPr="006E2A29">
          <w:rPr>
            <w:rStyle w:val="Hyperlink"/>
            <w:lang w:val="en-AU"/>
          </w:rPr>
          <w:t>3.</w:t>
        </w:r>
        <w:r>
          <w:rPr>
            <w:rFonts w:asciiTheme="minorHAnsi" w:eastAsiaTheme="minorEastAsia" w:hAnsiTheme="minorHAnsi"/>
            <w:color w:val="auto"/>
            <w:lang w:val="en-AU" w:eastAsia="zh-CN"/>
          </w:rPr>
          <w:tab/>
        </w:r>
        <w:r w:rsidRPr="006E2A29">
          <w:rPr>
            <w:rStyle w:val="Hyperlink"/>
            <w:lang w:val="en-AU"/>
          </w:rPr>
          <w:t>Perpetrator demographics: Who perpetrated the sexual assault?</w:t>
        </w:r>
        <w:r>
          <w:rPr>
            <w:webHidden/>
          </w:rPr>
          <w:tab/>
        </w:r>
        <w:r>
          <w:rPr>
            <w:webHidden/>
          </w:rPr>
          <w:fldChar w:fldCharType="begin"/>
        </w:r>
        <w:r>
          <w:rPr>
            <w:webHidden/>
          </w:rPr>
          <w:instrText xml:space="preserve"> PAGEREF _Toc78355556 \h </w:instrText>
        </w:r>
        <w:r>
          <w:rPr>
            <w:webHidden/>
          </w:rPr>
        </w:r>
        <w:r>
          <w:rPr>
            <w:webHidden/>
          </w:rPr>
          <w:fldChar w:fldCharType="separate"/>
        </w:r>
        <w:r>
          <w:rPr>
            <w:webHidden/>
          </w:rPr>
          <w:t>78</w:t>
        </w:r>
        <w:r>
          <w:rPr>
            <w:webHidden/>
          </w:rPr>
          <w:fldChar w:fldCharType="end"/>
        </w:r>
      </w:hyperlink>
    </w:p>
    <w:p w14:paraId="72496B40" w14:textId="3F5F37B2" w:rsidR="00DE62FE" w:rsidRDefault="00DE62FE">
      <w:pPr>
        <w:pStyle w:val="TOC3"/>
        <w:tabs>
          <w:tab w:val="left" w:pos="1100"/>
          <w:tab w:val="right" w:leader="dot" w:pos="9911"/>
        </w:tabs>
        <w:rPr>
          <w:rFonts w:cstheme="minorBidi"/>
          <w:noProof/>
          <w:lang w:val="en-AU" w:eastAsia="zh-CN"/>
        </w:rPr>
      </w:pPr>
      <w:hyperlink w:anchor="_Toc78355557" w:history="1">
        <w:r w:rsidRPr="006E2A29">
          <w:rPr>
            <w:rStyle w:val="Hyperlink"/>
            <w:noProof/>
            <w:lang w:val="en-AU"/>
          </w:rPr>
          <w:t>3.1</w:t>
        </w:r>
        <w:r>
          <w:rPr>
            <w:rFonts w:cstheme="minorBidi"/>
            <w:noProof/>
            <w:lang w:val="en-AU" w:eastAsia="zh-CN"/>
          </w:rPr>
          <w:tab/>
        </w:r>
        <w:r w:rsidRPr="006E2A29">
          <w:rPr>
            <w:rStyle w:val="Hyperlink"/>
            <w:noProof/>
            <w:lang w:val="en-AU"/>
          </w:rPr>
          <w:t>Since the age of 15</w:t>
        </w:r>
        <w:r>
          <w:rPr>
            <w:noProof/>
            <w:webHidden/>
          </w:rPr>
          <w:tab/>
        </w:r>
        <w:r>
          <w:rPr>
            <w:noProof/>
            <w:webHidden/>
          </w:rPr>
          <w:fldChar w:fldCharType="begin"/>
        </w:r>
        <w:r>
          <w:rPr>
            <w:noProof/>
            <w:webHidden/>
          </w:rPr>
          <w:instrText xml:space="preserve"> PAGEREF _Toc78355557 \h </w:instrText>
        </w:r>
        <w:r>
          <w:rPr>
            <w:noProof/>
            <w:webHidden/>
          </w:rPr>
        </w:r>
        <w:r>
          <w:rPr>
            <w:noProof/>
            <w:webHidden/>
          </w:rPr>
          <w:fldChar w:fldCharType="separate"/>
        </w:r>
        <w:r>
          <w:rPr>
            <w:noProof/>
            <w:webHidden/>
          </w:rPr>
          <w:t>78</w:t>
        </w:r>
        <w:r>
          <w:rPr>
            <w:noProof/>
            <w:webHidden/>
          </w:rPr>
          <w:fldChar w:fldCharType="end"/>
        </w:r>
      </w:hyperlink>
    </w:p>
    <w:p w14:paraId="05A46C44" w14:textId="4F7165B3" w:rsidR="00DE62FE" w:rsidRDefault="00DE62FE">
      <w:pPr>
        <w:pStyle w:val="TOC3"/>
        <w:tabs>
          <w:tab w:val="left" w:pos="1100"/>
          <w:tab w:val="right" w:leader="dot" w:pos="9911"/>
        </w:tabs>
        <w:rPr>
          <w:rFonts w:cstheme="minorBidi"/>
          <w:noProof/>
          <w:lang w:val="en-AU" w:eastAsia="zh-CN"/>
        </w:rPr>
      </w:pPr>
      <w:hyperlink w:anchor="_Toc78355558" w:history="1">
        <w:r w:rsidRPr="006E2A29">
          <w:rPr>
            <w:rStyle w:val="Hyperlink"/>
            <w:noProof/>
            <w:lang w:val="en-AU"/>
          </w:rPr>
          <w:t>3.2</w:t>
        </w:r>
        <w:r>
          <w:rPr>
            <w:rFonts w:cstheme="minorBidi"/>
            <w:noProof/>
            <w:lang w:val="en-AU" w:eastAsia="zh-CN"/>
          </w:rPr>
          <w:tab/>
        </w:r>
        <w:r w:rsidRPr="006E2A29">
          <w:rPr>
            <w:rStyle w:val="Hyperlink"/>
            <w:noProof/>
            <w:lang w:val="en-AU"/>
          </w:rPr>
          <w:t>In the 12 months prior to the survey</w:t>
        </w:r>
        <w:r>
          <w:rPr>
            <w:noProof/>
            <w:webHidden/>
          </w:rPr>
          <w:tab/>
        </w:r>
        <w:r>
          <w:rPr>
            <w:noProof/>
            <w:webHidden/>
          </w:rPr>
          <w:fldChar w:fldCharType="begin"/>
        </w:r>
        <w:r>
          <w:rPr>
            <w:noProof/>
            <w:webHidden/>
          </w:rPr>
          <w:instrText xml:space="preserve"> PAGEREF _Toc78355558 \h </w:instrText>
        </w:r>
        <w:r>
          <w:rPr>
            <w:noProof/>
            <w:webHidden/>
          </w:rPr>
        </w:r>
        <w:r>
          <w:rPr>
            <w:noProof/>
            <w:webHidden/>
          </w:rPr>
          <w:fldChar w:fldCharType="separate"/>
        </w:r>
        <w:r>
          <w:rPr>
            <w:noProof/>
            <w:webHidden/>
          </w:rPr>
          <w:t>81</w:t>
        </w:r>
        <w:r>
          <w:rPr>
            <w:noProof/>
            <w:webHidden/>
          </w:rPr>
          <w:fldChar w:fldCharType="end"/>
        </w:r>
      </w:hyperlink>
    </w:p>
    <w:p w14:paraId="0FDA237B" w14:textId="3F25482A" w:rsidR="00DE62FE" w:rsidRDefault="00DE62FE">
      <w:pPr>
        <w:pStyle w:val="TOC3"/>
        <w:tabs>
          <w:tab w:val="left" w:pos="1100"/>
          <w:tab w:val="right" w:leader="dot" w:pos="9911"/>
        </w:tabs>
        <w:rPr>
          <w:rFonts w:cstheme="minorBidi"/>
          <w:noProof/>
          <w:lang w:val="en-AU" w:eastAsia="zh-CN"/>
        </w:rPr>
      </w:pPr>
      <w:hyperlink w:anchor="_Toc78355559" w:history="1">
        <w:r w:rsidRPr="006E2A29">
          <w:rPr>
            <w:rStyle w:val="Hyperlink"/>
            <w:noProof/>
            <w:lang w:val="en-AU"/>
          </w:rPr>
          <w:t>3.3</w:t>
        </w:r>
        <w:r>
          <w:rPr>
            <w:rFonts w:cstheme="minorBidi"/>
            <w:noProof/>
            <w:lang w:val="en-AU" w:eastAsia="zh-CN"/>
          </w:rPr>
          <w:tab/>
        </w:r>
        <w:r w:rsidRPr="006E2A29">
          <w:rPr>
            <w:rStyle w:val="Hyperlink"/>
            <w:noProof/>
            <w:lang w:val="en-AU"/>
          </w:rPr>
          <w:t>Most recent incident</w:t>
        </w:r>
        <w:r>
          <w:rPr>
            <w:noProof/>
            <w:webHidden/>
          </w:rPr>
          <w:tab/>
        </w:r>
        <w:r>
          <w:rPr>
            <w:noProof/>
            <w:webHidden/>
          </w:rPr>
          <w:fldChar w:fldCharType="begin"/>
        </w:r>
        <w:r>
          <w:rPr>
            <w:noProof/>
            <w:webHidden/>
          </w:rPr>
          <w:instrText xml:space="preserve"> PAGEREF _Toc78355559 \h </w:instrText>
        </w:r>
        <w:r>
          <w:rPr>
            <w:noProof/>
            <w:webHidden/>
          </w:rPr>
        </w:r>
        <w:r>
          <w:rPr>
            <w:noProof/>
            <w:webHidden/>
          </w:rPr>
          <w:fldChar w:fldCharType="separate"/>
        </w:r>
        <w:r>
          <w:rPr>
            <w:noProof/>
            <w:webHidden/>
          </w:rPr>
          <w:t>83</w:t>
        </w:r>
        <w:r>
          <w:rPr>
            <w:noProof/>
            <w:webHidden/>
          </w:rPr>
          <w:fldChar w:fldCharType="end"/>
        </w:r>
      </w:hyperlink>
    </w:p>
    <w:p w14:paraId="3E8FD0B1" w14:textId="27B166CC" w:rsidR="00DE62FE" w:rsidRDefault="00DE62FE">
      <w:pPr>
        <w:pStyle w:val="TOC2"/>
        <w:rPr>
          <w:rFonts w:asciiTheme="minorHAnsi" w:eastAsiaTheme="minorEastAsia" w:hAnsiTheme="minorHAnsi"/>
          <w:color w:val="auto"/>
          <w:lang w:val="en-AU" w:eastAsia="zh-CN"/>
        </w:rPr>
      </w:pPr>
      <w:hyperlink w:anchor="_Toc78355560" w:history="1">
        <w:r w:rsidRPr="006E2A29">
          <w:rPr>
            <w:rStyle w:val="Hyperlink"/>
            <w:lang w:val="en-AU"/>
          </w:rPr>
          <w:t>4.</w:t>
        </w:r>
        <w:r>
          <w:rPr>
            <w:rFonts w:asciiTheme="minorHAnsi" w:eastAsiaTheme="minorEastAsia" w:hAnsiTheme="minorHAnsi"/>
            <w:color w:val="auto"/>
            <w:lang w:val="en-AU" w:eastAsia="zh-CN"/>
          </w:rPr>
          <w:tab/>
        </w:r>
        <w:r w:rsidRPr="006E2A29">
          <w:rPr>
            <w:rStyle w:val="Hyperlink"/>
            <w:lang w:val="en-AU"/>
          </w:rPr>
          <w:t>Incident characteristics: What happened in a sexual assault incident?</w:t>
        </w:r>
        <w:r>
          <w:rPr>
            <w:webHidden/>
          </w:rPr>
          <w:tab/>
        </w:r>
        <w:r>
          <w:rPr>
            <w:webHidden/>
          </w:rPr>
          <w:fldChar w:fldCharType="begin"/>
        </w:r>
        <w:r>
          <w:rPr>
            <w:webHidden/>
          </w:rPr>
          <w:instrText xml:space="preserve"> PAGEREF _Toc78355560 \h </w:instrText>
        </w:r>
        <w:r>
          <w:rPr>
            <w:webHidden/>
          </w:rPr>
        </w:r>
        <w:r>
          <w:rPr>
            <w:webHidden/>
          </w:rPr>
          <w:fldChar w:fldCharType="separate"/>
        </w:r>
        <w:r>
          <w:rPr>
            <w:webHidden/>
          </w:rPr>
          <w:t>85</w:t>
        </w:r>
        <w:r>
          <w:rPr>
            <w:webHidden/>
          </w:rPr>
          <w:fldChar w:fldCharType="end"/>
        </w:r>
      </w:hyperlink>
    </w:p>
    <w:p w14:paraId="2E45FA2E" w14:textId="7EFB71BB" w:rsidR="00DE62FE" w:rsidRDefault="00DE62FE">
      <w:pPr>
        <w:pStyle w:val="TOC3"/>
        <w:tabs>
          <w:tab w:val="left" w:pos="1100"/>
          <w:tab w:val="right" w:leader="dot" w:pos="9911"/>
        </w:tabs>
        <w:rPr>
          <w:rFonts w:cstheme="minorBidi"/>
          <w:noProof/>
          <w:lang w:val="en-AU" w:eastAsia="zh-CN"/>
        </w:rPr>
      </w:pPr>
      <w:hyperlink w:anchor="_Toc78355561" w:history="1">
        <w:r w:rsidRPr="006E2A29">
          <w:rPr>
            <w:rStyle w:val="Hyperlink"/>
            <w:noProof/>
            <w:lang w:val="en-AU"/>
          </w:rPr>
          <w:t>4.1</w:t>
        </w:r>
        <w:r>
          <w:rPr>
            <w:rFonts w:cstheme="minorBidi"/>
            <w:noProof/>
            <w:lang w:val="en-AU" w:eastAsia="zh-CN"/>
          </w:rPr>
          <w:tab/>
        </w:r>
        <w:r w:rsidRPr="006E2A29">
          <w:rPr>
            <w:rStyle w:val="Hyperlink"/>
            <w:noProof/>
            <w:lang w:val="en-AU"/>
          </w:rPr>
          <w:t>Injury</w:t>
        </w:r>
        <w:r>
          <w:rPr>
            <w:noProof/>
            <w:webHidden/>
          </w:rPr>
          <w:tab/>
        </w:r>
        <w:r>
          <w:rPr>
            <w:noProof/>
            <w:webHidden/>
          </w:rPr>
          <w:fldChar w:fldCharType="begin"/>
        </w:r>
        <w:r>
          <w:rPr>
            <w:noProof/>
            <w:webHidden/>
          </w:rPr>
          <w:instrText xml:space="preserve"> PAGEREF _Toc78355561 \h </w:instrText>
        </w:r>
        <w:r>
          <w:rPr>
            <w:noProof/>
            <w:webHidden/>
          </w:rPr>
        </w:r>
        <w:r>
          <w:rPr>
            <w:noProof/>
            <w:webHidden/>
          </w:rPr>
          <w:fldChar w:fldCharType="separate"/>
        </w:r>
        <w:r>
          <w:rPr>
            <w:noProof/>
            <w:webHidden/>
          </w:rPr>
          <w:t>85</w:t>
        </w:r>
        <w:r>
          <w:rPr>
            <w:noProof/>
            <w:webHidden/>
          </w:rPr>
          <w:fldChar w:fldCharType="end"/>
        </w:r>
      </w:hyperlink>
    </w:p>
    <w:p w14:paraId="4D9B956B" w14:textId="27E65918" w:rsidR="00DE62FE" w:rsidRDefault="00DE62FE">
      <w:pPr>
        <w:pStyle w:val="TOC3"/>
        <w:tabs>
          <w:tab w:val="left" w:pos="1100"/>
          <w:tab w:val="right" w:leader="dot" w:pos="9911"/>
        </w:tabs>
        <w:rPr>
          <w:rFonts w:cstheme="minorBidi"/>
          <w:noProof/>
          <w:lang w:val="en-AU" w:eastAsia="zh-CN"/>
        </w:rPr>
      </w:pPr>
      <w:hyperlink w:anchor="_Toc78355562" w:history="1">
        <w:r w:rsidRPr="006E2A29">
          <w:rPr>
            <w:rStyle w:val="Hyperlink"/>
            <w:noProof/>
            <w:lang w:val="en-AU"/>
          </w:rPr>
          <w:t>4.2</w:t>
        </w:r>
        <w:r>
          <w:rPr>
            <w:rFonts w:cstheme="minorBidi"/>
            <w:noProof/>
            <w:lang w:val="en-AU" w:eastAsia="zh-CN"/>
          </w:rPr>
          <w:tab/>
        </w:r>
        <w:r w:rsidRPr="006E2A29">
          <w:rPr>
            <w:rStyle w:val="Hyperlink"/>
            <w:noProof/>
            <w:lang w:val="en-AU"/>
          </w:rPr>
          <w:t>Alcohol and other drugs</w:t>
        </w:r>
        <w:r>
          <w:rPr>
            <w:noProof/>
            <w:webHidden/>
          </w:rPr>
          <w:tab/>
        </w:r>
        <w:r>
          <w:rPr>
            <w:noProof/>
            <w:webHidden/>
          </w:rPr>
          <w:fldChar w:fldCharType="begin"/>
        </w:r>
        <w:r>
          <w:rPr>
            <w:noProof/>
            <w:webHidden/>
          </w:rPr>
          <w:instrText xml:space="preserve"> PAGEREF _Toc78355562 \h </w:instrText>
        </w:r>
        <w:r>
          <w:rPr>
            <w:noProof/>
            <w:webHidden/>
          </w:rPr>
        </w:r>
        <w:r>
          <w:rPr>
            <w:noProof/>
            <w:webHidden/>
          </w:rPr>
          <w:fldChar w:fldCharType="separate"/>
        </w:r>
        <w:r>
          <w:rPr>
            <w:noProof/>
            <w:webHidden/>
          </w:rPr>
          <w:t>89</w:t>
        </w:r>
        <w:r>
          <w:rPr>
            <w:noProof/>
            <w:webHidden/>
          </w:rPr>
          <w:fldChar w:fldCharType="end"/>
        </w:r>
      </w:hyperlink>
    </w:p>
    <w:p w14:paraId="64C01A7D" w14:textId="531E6D1C" w:rsidR="00DE62FE" w:rsidRDefault="00DE62FE">
      <w:pPr>
        <w:pStyle w:val="TOC3"/>
        <w:tabs>
          <w:tab w:val="left" w:pos="1100"/>
          <w:tab w:val="right" w:leader="dot" w:pos="9911"/>
        </w:tabs>
        <w:rPr>
          <w:rFonts w:cstheme="minorBidi"/>
          <w:noProof/>
          <w:lang w:val="en-AU" w:eastAsia="zh-CN"/>
        </w:rPr>
      </w:pPr>
      <w:hyperlink w:anchor="_Toc78355563" w:history="1">
        <w:r w:rsidRPr="006E2A29">
          <w:rPr>
            <w:rStyle w:val="Hyperlink"/>
            <w:noProof/>
            <w:lang w:val="en-AU"/>
          </w:rPr>
          <w:t>4.3</w:t>
        </w:r>
        <w:r>
          <w:rPr>
            <w:rFonts w:cstheme="minorBidi"/>
            <w:noProof/>
            <w:lang w:val="en-AU" w:eastAsia="zh-CN"/>
          </w:rPr>
          <w:tab/>
        </w:r>
        <w:r w:rsidRPr="006E2A29">
          <w:rPr>
            <w:rStyle w:val="Hyperlink"/>
            <w:noProof/>
            <w:lang w:val="en-AU"/>
          </w:rPr>
          <w:t>Location of incident</w:t>
        </w:r>
        <w:r>
          <w:rPr>
            <w:noProof/>
            <w:webHidden/>
          </w:rPr>
          <w:tab/>
        </w:r>
        <w:r>
          <w:rPr>
            <w:noProof/>
            <w:webHidden/>
          </w:rPr>
          <w:fldChar w:fldCharType="begin"/>
        </w:r>
        <w:r>
          <w:rPr>
            <w:noProof/>
            <w:webHidden/>
          </w:rPr>
          <w:instrText xml:space="preserve"> PAGEREF _Toc78355563 \h </w:instrText>
        </w:r>
        <w:r>
          <w:rPr>
            <w:noProof/>
            <w:webHidden/>
          </w:rPr>
        </w:r>
        <w:r>
          <w:rPr>
            <w:noProof/>
            <w:webHidden/>
          </w:rPr>
          <w:fldChar w:fldCharType="separate"/>
        </w:r>
        <w:r>
          <w:rPr>
            <w:noProof/>
            <w:webHidden/>
          </w:rPr>
          <w:t>91</w:t>
        </w:r>
        <w:r>
          <w:rPr>
            <w:noProof/>
            <w:webHidden/>
          </w:rPr>
          <w:fldChar w:fldCharType="end"/>
        </w:r>
      </w:hyperlink>
    </w:p>
    <w:p w14:paraId="38C5077A" w14:textId="1C8636EA" w:rsidR="00DE62FE" w:rsidRDefault="00DE62FE">
      <w:pPr>
        <w:pStyle w:val="TOC2"/>
        <w:rPr>
          <w:rFonts w:asciiTheme="minorHAnsi" w:eastAsiaTheme="minorEastAsia" w:hAnsiTheme="minorHAnsi"/>
          <w:color w:val="auto"/>
          <w:lang w:val="en-AU" w:eastAsia="zh-CN"/>
        </w:rPr>
      </w:pPr>
      <w:hyperlink w:anchor="_Toc78355564" w:history="1">
        <w:r w:rsidRPr="006E2A29">
          <w:rPr>
            <w:rStyle w:val="Hyperlink"/>
            <w:lang w:val="en-AU"/>
          </w:rPr>
          <w:t>5.</w:t>
        </w:r>
        <w:r>
          <w:rPr>
            <w:rFonts w:asciiTheme="minorHAnsi" w:eastAsiaTheme="minorEastAsia" w:hAnsiTheme="minorHAnsi"/>
            <w:color w:val="auto"/>
            <w:lang w:val="en-AU" w:eastAsia="zh-CN"/>
          </w:rPr>
          <w:tab/>
        </w:r>
        <w:r w:rsidRPr="006E2A29">
          <w:rPr>
            <w:rStyle w:val="Hyperlink"/>
            <w:lang w:val="en-AU"/>
          </w:rPr>
          <w:t>Post-incident actions and impacts: What happens after a sexual assault?</w:t>
        </w:r>
        <w:r>
          <w:rPr>
            <w:webHidden/>
          </w:rPr>
          <w:tab/>
        </w:r>
        <w:r>
          <w:rPr>
            <w:webHidden/>
          </w:rPr>
          <w:fldChar w:fldCharType="begin"/>
        </w:r>
        <w:r>
          <w:rPr>
            <w:webHidden/>
          </w:rPr>
          <w:instrText xml:space="preserve"> PAGEREF _Toc78355564 \h </w:instrText>
        </w:r>
        <w:r>
          <w:rPr>
            <w:webHidden/>
          </w:rPr>
        </w:r>
        <w:r>
          <w:rPr>
            <w:webHidden/>
          </w:rPr>
          <w:fldChar w:fldCharType="separate"/>
        </w:r>
        <w:r>
          <w:rPr>
            <w:webHidden/>
          </w:rPr>
          <w:t>95</w:t>
        </w:r>
        <w:r>
          <w:rPr>
            <w:webHidden/>
          </w:rPr>
          <w:fldChar w:fldCharType="end"/>
        </w:r>
      </w:hyperlink>
    </w:p>
    <w:p w14:paraId="79BC9388" w14:textId="3D1E8A39" w:rsidR="00DE62FE" w:rsidRDefault="00DE62FE">
      <w:pPr>
        <w:pStyle w:val="TOC3"/>
        <w:tabs>
          <w:tab w:val="left" w:pos="1100"/>
          <w:tab w:val="right" w:leader="dot" w:pos="9911"/>
        </w:tabs>
        <w:rPr>
          <w:rFonts w:cstheme="minorBidi"/>
          <w:noProof/>
          <w:lang w:val="en-AU" w:eastAsia="zh-CN"/>
        </w:rPr>
      </w:pPr>
      <w:hyperlink w:anchor="_Toc78355565" w:history="1">
        <w:r w:rsidRPr="006E2A29">
          <w:rPr>
            <w:rStyle w:val="Hyperlink"/>
            <w:noProof/>
            <w:lang w:val="en-AU"/>
          </w:rPr>
          <w:t>5.1</w:t>
        </w:r>
        <w:r>
          <w:rPr>
            <w:rFonts w:cstheme="minorBidi"/>
            <w:noProof/>
            <w:lang w:val="en-AU" w:eastAsia="zh-CN"/>
          </w:rPr>
          <w:tab/>
        </w:r>
        <w:r w:rsidRPr="006E2A29">
          <w:rPr>
            <w:rStyle w:val="Hyperlink"/>
            <w:noProof/>
            <w:lang w:val="en-AU"/>
          </w:rPr>
          <w:t>Police and court contact</w:t>
        </w:r>
        <w:r>
          <w:rPr>
            <w:noProof/>
            <w:webHidden/>
          </w:rPr>
          <w:tab/>
        </w:r>
        <w:r>
          <w:rPr>
            <w:noProof/>
            <w:webHidden/>
          </w:rPr>
          <w:fldChar w:fldCharType="begin"/>
        </w:r>
        <w:r>
          <w:rPr>
            <w:noProof/>
            <w:webHidden/>
          </w:rPr>
          <w:instrText xml:space="preserve"> PAGEREF _Toc78355565 \h </w:instrText>
        </w:r>
        <w:r>
          <w:rPr>
            <w:noProof/>
            <w:webHidden/>
          </w:rPr>
        </w:r>
        <w:r>
          <w:rPr>
            <w:noProof/>
            <w:webHidden/>
          </w:rPr>
          <w:fldChar w:fldCharType="separate"/>
        </w:r>
        <w:r>
          <w:rPr>
            <w:noProof/>
            <w:webHidden/>
          </w:rPr>
          <w:t>95</w:t>
        </w:r>
        <w:r>
          <w:rPr>
            <w:noProof/>
            <w:webHidden/>
          </w:rPr>
          <w:fldChar w:fldCharType="end"/>
        </w:r>
      </w:hyperlink>
    </w:p>
    <w:p w14:paraId="5274BBCC" w14:textId="5C15114E" w:rsidR="00DE62FE" w:rsidRDefault="00DE62FE">
      <w:pPr>
        <w:pStyle w:val="TOC3"/>
        <w:tabs>
          <w:tab w:val="left" w:pos="1100"/>
          <w:tab w:val="right" w:leader="dot" w:pos="9911"/>
        </w:tabs>
        <w:rPr>
          <w:rFonts w:cstheme="minorBidi"/>
          <w:noProof/>
          <w:lang w:val="en-AU" w:eastAsia="zh-CN"/>
        </w:rPr>
      </w:pPr>
      <w:hyperlink w:anchor="_Toc78355566" w:history="1">
        <w:r w:rsidRPr="006E2A29">
          <w:rPr>
            <w:rStyle w:val="Hyperlink"/>
            <w:noProof/>
            <w:lang w:val="en-AU"/>
          </w:rPr>
          <w:t>5.2</w:t>
        </w:r>
        <w:r>
          <w:rPr>
            <w:rFonts w:cstheme="minorBidi"/>
            <w:noProof/>
            <w:lang w:val="en-AU" w:eastAsia="zh-CN"/>
          </w:rPr>
          <w:tab/>
        </w:r>
        <w:r w:rsidRPr="006E2A29">
          <w:rPr>
            <w:rStyle w:val="Hyperlink"/>
            <w:noProof/>
            <w:lang w:val="en-AU"/>
          </w:rPr>
          <w:t>Advice and support</w:t>
        </w:r>
        <w:r>
          <w:rPr>
            <w:noProof/>
            <w:webHidden/>
          </w:rPr>
          <w:tab/>
        </w:r>
        <w:r>
          <w:rPr>
            <w:noProof/>
            <w:webHidden/>
          </w:rPr>
          <w:fldChar w:fldCharType="begin"/>
        </w:r>
        <w:r>
          <w:rPr>
            <w:noProof/>
            <w:webHidden/>
          </w:rPr>
          <w:instrText xml:space="preserve"> PAGEREF _Toc78355566 \h </w:instrText>
        </w:r>
        <w:r>
          <w:rPr>
            <w:noProof/>
            <w:webHidden/>
          </w:rPr>
        </w:r>
        <w:r>
          <w:rPr>
            <w:noProof/>
            <w:webHidden/>
          </w:rPr>
          <w:fldChar w:fldCharType="separate"/>
        </w:r>
        <w:r>
          <w:rPr>
            <w:noProof/>
            <w:webHidden/>
          </w:rPr>
          <w:t>105</w:t>
        </w:r>
        <w:r>
          <w:rPr>
            <w:noProof/>
            <w:webHidden/>
          </w:rPr>
          <w:fldChar w:fldCharType="end"/>
        </w:r>
      </w:hyperlink>
    </w:p>
    <w:p w14:paraId="63555075" w14:textId="1A362A49" w:rsidR="00DE62FE" w:rsidRDefault="00DE62FE">
      <w:pPr>
        <w:pStyle w:val="TOC3"/>
        <w:tabs>
          <w:tab w:val="left" w:pos="1100"/>
          <w:tab w:val="right" w:leader="dot" w:pos="9911"/>
        </w:tabs>
        <w:rPr>
          <w:rFonts w:cstheme="minorBidi"/>
          <w:noProof/>
          <w:lang w:val="en-AU" w:eastAsia="zh-CN"/>
        </w:rPr>
      </w:pPr>
      <w:hyperlink w:anchor="_Toc78355567" w:history="1">
        <w:r w:rsidRPr="006E2A29">
          <w:rPr>
            <w:rStyle w:val="Hyperlink"/>
            <w:noProof/>
            <w:lang w:val="en-AU"/>
          </w:rPr>
          <w:t>5.3</w:t>
        </w:r>
        <w:r>
          <w:rPr>
            <w:rFonts w:cstheme="minorBidi"/>
            <w:noProof/>
            <w:lang w:val="en-AU" w:eastAsia="zh-CN"/>
          </w:rPr>
          <w:tab/>
        </w:r>
        <w:r w:rsidRPr="006E2A29">
          <w:rPr>
            <w:rStyle w:val="Hyperlink"/>
            <w:noProof/>
            <w:lang w:val="en-AU"/>
          </w:rPr>
          <w:t>Time off work</w:t>
        </w:r>
        <w:r>
          <w:rPr>
            <w:noProof/>
            <w:webHidden/>
          </w:rPr>
          <w:tab/>
        </w:r>
        <w:r>
          <w:rPr>
            <w:noProof/>
            <w:webHidden/>
          </w:rPr>
          <w:fldChar w:fldCharType="begin"/>
        </w:r>
        <w:r>
          <w:rPr>
            <w:noProof/>
            <w:webHidden/>
          </w:rPr>
          <w:instrText xml:space="preserve"> PAGEREF _Toc78355567 \h </w:instrText>
        </w:r>
        <w:r>
          <w:rPr>
            <w:noProof/>
            <w:webHidden/>
          </w:rPr>
        </w:r>
        <w:r>
          <w:rPr>
            <w:noProof/>
            <w:webHidden/>
          </w:rPr>
          <w:fldChar w:fldCharType="separate"/>
        </w:r>
        <w:r>
          <w:rPr>
            <w:noProof/>
            <w:webHidden/>
          </w:rPr>
          <w:t>110</w:t>
        </w:r>
        <w:r>
          <w:rPr>
            <w:noProof/>
            <w:webHidden/>
          </w:rPr>
          <w:fldChar w:fldCharType="end"/>
        </w:r>
      </w:hyperlink>
    </w:p>
    <w:p w14:paraId="5AFC800E" w14:textId="20E57C07" w:rsidR="00DE62FE" w:rsidRDefault="00DE62FE">
      <w:pPr>
        <w:pStyle w:val="TOC3"/>
        <w:tabs>
          <w:tab w:val="left" w:pos="1100"/>
          <w:tab w:val="right" w:leader="dot" w:pos="9911"/>
        </w:tabs>
        <w:rPr>
          <w:rFonts w:cstheme="minorBidi"/>
          <w:noProof/>
          <w:lang w:val="en-AU" w:eastAsia="zh-CN"/>
        </w:rPr>
      </w:pPr>
      <w:hyperlink w:anchor="_Toc78355568" w:history="1">
        <w:r w:rsidRPr="006E2A29">
          <w:rPr>
            <w:rStyle w:val="Hyperlink"/>
            <w:noProof/>
            <w:lang w:val="en-AU"/>
          </w:rPr>
          <w:t>5.4</w:t>
        </w:r>
        <w:r>
          <w:rPr>
            <w:rFonts w:cstheme="minorBidi"/>
            <w:noProof/>
            <w:lang w:val="en-AU" w:eastAsia="zh-CN"/>
          </w:rPr>
          <w:tab/>
        </w:r>
        <w:r w:rsidRPr="006E2A29">
          <w:rPr>
            <w:rStyle w:val="Hyperlink"/>
            <w:noProof/>
            <w:lang w:val="en-AU"/>
          </w:rPr>
          <w:t>Psychological impacts</w:t>
        </w:r>
        <w:r>
          <w:rPr>
            <w:noProof/>
            <w:webHidden/>
          </w:rPr>
          <w:tab/>
        </w:r>
        <w:r>
          <w:rPr>
            <w:noProof/>
            <w:webHidden/>
          </w:rPr>
          <w:fldChar w:fldCharType="begin"/>
        </w:r>
        <w:r>
          <w:rPr>
            <w:noProof/>
            <w:webHidden/>
          </w:rPr>
          <w:instrText xml:space="preserve"> PAGEREF _Toc78355568 \h </w:instrText>
        </w:r>
        <w:r>
          <w:rPr>
            <w:noProof/>
            <w:webHidden/>
          </w:rPr>
        </w:r>
        <w:r>
          <w:rPr>
            <w:noProof/>
            <w:webHidden/>
          </w:rPr>
          <w:fldChar w:fldCharType="separate"/>
        </w:r>
        <w:r>
          <w:rPr>
            <w:noProof/>
            <w:webHidden/>
          </w:rPr>
          <w:t>112</w:t>
        </w:r>
        <w:r>
          <w:rPr>
            <w:noProof/>
            <w:webHidden/>
          </w:rPr>
          <w:fldChar w:fldCharType="end"/>
        </w:r>
      </w:hyperlink>
    </w:p>
    <w:p w14:paraId="23C973FA" w14:textId="7B2791FB" w:rsidR="00DE62FE" w:rsidRDefault="00DE62FE">
      <w:pPr>
        <w:pStyle w:val="TOC1"/>
        <w:rPr>
          <w:rFonts w:asciiTheme="minorHAnsi" w:eastAsiaTheme="minorEastAsia" w:hAnsiTheme="minorHAnsi"/>
          <w:b w:val="0"/>
          <w:color w:val="auto"/>
          <w:sz w:val="22"/>
          <w:szCs w:val="22"/>
          <w:lang w:val="en-AU" w:eastAsia="zh-CN"/>
        </w:rPr>
      </w:pPr>
      <w:hyperlink w:anchor="_Toc78355569" w:history="1">
        <w:r w:rsidRPr="006E2A29">
          <w:rPr>
            <w:rStyle w:val="Hyperlink"/>
            <w:lang w:val="en-AU"/>
          </w:rPr>
          <w:t>Section three: Women’s experiences of partner violence</w:t>
        </w:r>
        <w:r>
          <w:rPr>
            <w:webHidden/>
          </w:rPr>
          <w:tab/>
        </w:r>
        <w:r>
          <w:rPr>
            <w:webHidden/>
          </w:rPr>
          <w:fldChar w:fldCharType="begin"/>
        </w:r>
        <w:r>
          <w:rPr>
            <w:webHidden/>
          </w:rPr>
          <w:instrText xml:space="preserve"> PAGEREF _Toc78355569 \h </w:instrText>
        </w:r>
        <w:r>
          <w:rPr>
            <w:webHidden/>
          </w:rPr>
        </w:r>
        <w:r>
          <w:rPr>
            <w:webHidden/>
          </w:rPr>
          <w:fldChar w:fldCharType="separate"/>
        </w:r>
        <w:r>
          <w:rPr>
            <w:webHidden/>
          </w:rPr>
          <w:t>114</w:t>
        </w:r>
        <w:r>
          <w:rPr>
            <w:webHidden/>
          </w:rPr>
          <w:fldChar w:fldCharType="end"/>
        </w:r>
      </w:hyperlink>
    </w:p>
    <w:p w14:paraId="0272FDF7" w14:textId="5A111ADA" w:rsidR="00DE62FE" w:rsidRDefault="00DE62FE">
      <w:pPr>
        <w:pStyle w:val="TOC2"/>
        <w:rPr>
          <w:rFonts w:asciiTheme="minorHAnsi" w:eastAsiaTheme="minorEastAsia" w:hAnsiTheme="minorHAnsi"/>
          <w:color w:val="auto"/>
          <w:lang w:val="en-AU" w:eastAsia="zh-CN"/>
        </w:rPr>
      </w:pPr>
      <w:hyperlink w:anchor="_Toc78355570" w:history="1">
        <w:r w:rsidRPr="006E2A29">
          <w:rPr>
            <w:rStyle w:val="Hyperlink"/>
            <w:lang w:val="en-AU"/>
          </w:rPr>
          <w:t>Contents for this section</w:t>
        </w:r>
        <w:r>
          <w:rPr>
            <w:webHidden/>
          </w:rPr>
          <w:tab/>
        </w:r>
        <w:r>
          <w:rPr>
            <w:webHidden/>
          </w:rPr>
          <w:fldChar w:fldCharType="begin"/>
        </w:r>
        <w:r>
          <w:rPr>
            <w:webHidden/>
          </w:rPr>
          <w:instrText xml:space="preserve"> PAGEREF _Toc78355570 \h </w:instrText>
        </w:r>
        <w:r>
          <w:rPr>
            <w:webHidden/>
          </w:rPr>
        </w:r>
        <w:r>
          <w:rPr>
            <w:webHidden/>
          </w:rPr>
          <w:fldChar w:fldCharType="separate"/>
        </w:r>
        <w:r>
          <w:rPr>
            <w:webHidden/>
          </w:rPr>
          <w:t>114</w:t>
        </w:r>
        <w:r>
          <w:rPr>
            <w:webHidden/>
          </w:rPr>
          <w:fldChar w:fldCharType="end"/>
        </w:r>
      </w:hyperlink>
    </w:p>
    <w:p w14:paraId="10858C6E" w14:textId="40254F4C" w:rsidR="00DE62FE" w:rsidRDefault="00DE62FE">
      <w:pPr>
        <w:pStyle w:val="TOC2"/>
        <w:rPr>
          <w:rFonts w:asciiTheme="minorHAnsi" w:eastAsiaTheme="minorEastAsia" w:hAnsiTheme="minorHAnsi"/>
          <w:color w:val="auto"/>
          <w:lang w:val="en-AU" w:eastAsia="zh-CN"/>
        </w:rPr>
      </w:pPr>
      <w:hyperlink w:anchor="_Toc78355571" w:history="1">
        <w:r w:rsidRPr="006E2A29">
          <w:rPr>
            <w:rStyle w:val="Hyperlink"/>
            <w:lang w:val="en-AU"/>
          </w:rPr>
          <w:t>1.</w:t>
        </w:r>
        <w:r>
          <w:rPr>
            <w:rFonts w:asciiTheme="minorHAnsi" w:eastAsiaTheme="minorEastAsia" w:hAnsiTheme="minorHAnsi"/>
            <w:color w:val="auto"/>
            <w:lang w:val="en-AU" w:eastAsia="zh-CN"/>
          </w:rPr>
          <w:tab/>
        </w:r>
        <w:r w:rsidRPr="006E2A29">
          <w:rPr>
            <w:rStyle w:val="Hyperlink"/>
            <w:lang w:val="en-AU"/>
          </w:rPr>
          <w:t>Prevalence: How many women does partner violence happen to?</w:t>
        </w:r>
        <w:r>
          <w:rPr>
            <w:webHidden/>
          </w:rPr>
          <w:tab/>
        </w:r>
        <w:r>
          <w:rPr>
            <w:webHidden/>
          </w:rPr>
          <w:fldChar w:fldCharType="begin"/>
        </w:r>
        <w:r>
          <w:rPr>
            <w:webHidden/>
          </w:rPr>
          <w:instrText xml:space="preserve"> PAGEREF _Toc78355571 \h </w:instrText>
        </w:r>
        <w:r>
          <w:rPr>
            <w:webHidden/>
          </w:rPr>
        </w:r>
        <w:r>
          <w:rPr>
            <w:webHidden/>
          </w:rPr>
          <w:fldChar w:fldCharType="separate"/>
        </w:r>
        <w:r>
          <w:rPr>
            <w:webHidden/>
          </w:rPr>
          <w:t>116</w:t>
        </w:r>
        <w:r>
          <w:rPr>
            <w:webHidden/>
          </w:rPr>
          <w:fldChar w:fldCharType="end"/>
        </w:r>
      </w:hyperlink>
    </w:p>
    <w:p w14:paraId="6E690511" w14:textId="3AF7D984" w:rsidR="00DE62FE" w:rsidRDefault="00DE62FE">
      <w:pPr>
        <w:pStyle w:val="TOC3"/>
        <w:tabs>
          <w:tab w:val="left" w:pos="1100"/>
          <w:tab w:val="right" w:leader="dot" w:pos="9911"/>
        </w:tabs>
        <w:rPr>
          <w:rFonts w:cstheme="minorBidi"/>
          <w:noProof/>
          <w:lang w:val="en-AU" w:eastAsia="zh-CN"/>
        </w:rPr>
      </w:pPr>
      <w:hyperlink w:anchor="_Toc78355572" w:history="1">
        <w:r w:rsidRPr="006E2A29">
          <w:rPr>
            <w:rStyle w:val="Hyperlink"/>
            <w:noProof/>
            <w:lang w:val="en-AU"/>
          </w:rPr>
          <w:t>1.1</w:t>
        </w:r>
        <w:r>
          <w:rPr>
            <w:rFonts w:cstheme="minorBidi"/>
            <w:noProof/>
            <w:lang w:val="en-AU" w:eastAsia="zh-CN"/>
          </w:rPr>
          <w:tab/>
        </w:r>
        <w:r w:rsidRPr="006E2A29">
          <w:rPr>
            <w:rStyle w:val="Hyperlink"/>
            <w:noProof/>
            <w:lang w:val="en-AU"/>
          </w:rPr>
          <w:t>Since the age of 15</w:t>
        </w:r>
        <w:r>
          <w:rPr>
            <w:noProof/>
            <w:webHidden/>
          </w:rPr>
          <w:tab/>
        </w:r>
        <w:r>
          <w:rPr>
            <w:noProof/>
            <w:webHidden/>
          </w:rPr>
          <w:fldChar w:fldCharType="begin"/>
        </w:r>
        <w:r>
          <w:rPr>
            <w:noProof/>
            <w:webHidden/>
          </w:rPr>
          <w:instrText xml:space="preserve"> PAGEREF _Toc78355572 \h </w:instrText>
        </w:r>
        <w:r>
          <w:rPr>
            <w:noProof/>
            <w:webHidden/>
          </w:rPr>
        </w:r>
        <w:r>
          <w:rPr>
            <w:noProof/>
            <w:webHidden/>
          </w:rPr>
          <w:fldChar w:fldCharType="separate"/>
        </w:r>
        <w:r>
          <w:rPr>
            <w:noProof/>
            <w:webHidden/>
          </w:rPr>
          <w:t>116</w:t>
        </w:r>
        <w:r>
          <w:rPr>
            <w:noProof/>
            <w:webHidden/>
          </w:rPr>
          <w:fldChar w:fldCharType="end"/>
        </w:r>
      </w:hyperlink>
    </w:p>
    <w:p w14:paraId="4DF45B5B" w14:textId="3956DB12" w:rsidR="00DE62FE" w:rsidRDefault="00DE62FE">
      <w:pPr>
        <w:pStyle w:val="TOC3"/>
        <w:tabs>
          <w:tab w:val="left" w:pos="1100"/>
          <w:tab w:val="right" w:leader="dot" w:pos="9911"/>
        </w:tabs>
        <w:rPr>
          <w:rFonts w:cstheme="minorBidi"/>
          <w:noProof/>
          <w:lang w:val="en-AU" w:eastAsia="zh-CN"/>
        </w:rPr>
      </w:pPr>
      <w:hyperlink w:anchor="_Toc78355573" w:history="1">
        <w:r w:rsidRPr="006E2A29">
          <w:rPr>
            <w:rStyle w:val="Hyperlink"/>
            <w:noProof/>
            <w:lang w:val="en-AU"/>
          </w:rPr>
          <w:t>1.2</w:t>
        </w:r>
        <w:r>
          <w:rPr>
            <w:rFonts w:cstheme="minorBidi"/>
            <w:noProof/>
            <w:lang w:val="en-AU" w:eastAsia="zh-CN"/>
          </w:rPr>
          <w:tab/>
        </w:r>
        <w:r w:rsidRPr="006E2A29">
          <w:rPr>
            <w:rStyle w:val="Hyperlink"/>
            <w:noProof/>
            <w:lang w:val="en-AU"/>
          </w:rPr>
          <w:t>In the last 12 months</w:t>
        </w:r>
        <w:r>
          <w:rPr>
            <w:noProof/>
            <w:webHidden/>
          </w:rPr>
          <w:tab/>
        </w:r>
        <w:r>
          <w:rPr>
            <w:noProof/>
            <w:webHidden/>
          </w:rPr>
          <w:fldChar w:fldCharType="begin"/>
        </w:r>
        <w:r>
          <w:rPr>
            <w:noProof/>
            <w:webHidden/>
          </w:rPr>
          <w:instrText xml:space="preserve"> PAGEREF _Toc78355573 \h </w:instrText>
        </w:r>
        <w:r>
          <w:rPr>
            <w:noProof/>
            <w:webHidden/>
          </w:rPr>
        </w:r>
        <w:r>
          <w:rPr>
            <w:noProof/>
            <w:webHidden/>
          </w:rPr>
          <w:fldChar w:fldCharType="separate"/>
        </w:r>
        <w:r>
          <w:rPr>
            <w:noProof/>
            <w:webHidden/>
          </w:rPr>
          <w:t>123</w:t>
        </w:r>
        <w:r>
          <w:rPr>
            <w:noProof/>
            <w:webHidden/>
          </w:rPr>
          <w:fldChar w:fldCharType="end"/>
        </w:r>
      </w:hyperlink>
    </w:p>
    <w:p w14:paraId="32618767" w14:textId="0D95F710" w:rsidR="00DE62FE" w:rsidRDefault="00DE62FE">
      <w:pPr>
        <w:pStyle w:val="TOC2"/>
        <w:rPr>
          <w:rFonts w:asciiTheme="minorHAnsi" w:eastAsiaTheme="minorEastAsia" w:hAnsiTheme="minorHAnsi"/>
          <w:color w:val="auto"/>
          <w:lang w:val="en-AU" w:eastAsia="zh-CN"/>
        </w:rPr>
      </w:pPr>
      <w:hyperlink w:anchor="_Toc78355574" w:history="1">
        <w:r w:rsidRPr="006E2A29">
          <w:rPr>
            <w:rStyle w:val="Hyperlink"/>
            <w:lang w:val="en-AU"/>
          </w:rPr>
          <w:t>2.</w:t>
        </w:r>
        <w:r>
          <w:rPr>
            <w:rFonts w:asciiTheme="minorHAnsi" w:eastAsiaTheme="minorEastAsia" w:hAnsiTheme="minorHAnsi"/>
            <w:color w:val="auto"/>
            <w:lang w:val="en-AU" w:eastAsia="zh-CN"/>
          </w:rPr>
          <w:tab/>
        </w:r>
        <w:r w:rsidRPr="006E2A29">
          <w:rPr>
            <w:rStyle w:val="Hyperlink"/>
            <w:lang w:val="en-AU"/>
          </w:rPr>
          <w:t>Victim demographics: Who does partner violence happen to?</w:t>
        </w:r>
        <w:r>
          <w:rPr>
            <w:webHidden/>
          </w:rPr>
          <w:tab/>
        </w:r>
        <w:r>
          <w:rPr>
            <w:webHidden/>
          </w:rPr>
          <w:fldChar w:fldCharType="begin"/>
        </w:r>
        <w:r>
          <w:rPr>
            <w:webHidden/>
          </w:rPr>
          <w:instrText xml:space="preserve"> PAGEREF _Toc78355574 \h </w:instrText>
        </w:r>
        <w:r>
          <w:rPr>
            <w:webHidden/>
          </w:rPr>
        </w:r>
        <w:r>
          <w:rPr>
            <w:webHidden/>
          </w:rPr>
          <w:fldChar w:fldCharType="separate"/>
        </w:r>
        <w:r>
          <w:rPr>
            <w:webHidden/>
          </w:rPr>
          <w:t>127</w:t>
        </w:r>
        <w:r>
          <w:rPr>
            <w:webHidden/>
          </w:rPr>
          <w:fldChar w:fldCharType="end"/>
        </w:r>
      </w:hyperlink>
    </w:p>
    <w:p w14:paraId="62944FFC" w14:textId="145F1895" w:rsidR="00DE62FE" w:rsidRDefault="00DE62FE">
      <w:pPr>
        <w:pStyle w:val="TOC3"/>
        <w:tabs>
          <w:tab w:val="left" w:pos="1100"/>
          <w:tab w:val="right" w:leader="dot" w:pos="9911"/>
        </w:tabs>
        <w:rPr>
          <w:rFonts w:cstheme="minorBidi"/>
          <w:noProof/>
          <w:lang w:val="en-AU" w:eastAsia="zh-CN"/>
        </w:rPr>
      </w:pPr>
      <w:hyperlink w:anchor="_Toc78355575" w:history="1">
        <w:r w:rsidRPr="006E2A29">
          <w:rPr>
            <w:rStyle w:val="Hyperlink"/>
            <w:noProof/>
            <w:lang w:val="en-AU"/>
          </w:rPr>
          <w:t>2.1</w:t>
        </w:r>
        <w:r>
          <w:rPr>
            <w:rFonts w:cstheme="minorBidi"/>
            <w:noProof/>
            <w:lang w:val="en-AU" w:eastAsia="zh-CN"/>
          </w:rPr>
          <w:tab/>
        </w:r>
        <w:r w:rsidRPr="006E2A29">
          <w:rPr>
            <w:rStyle w:val="Hyperlink"/>
            <w:noProof/>
            <w:lang w:val="en-AU"/>
          </w:rPr>
          <w:t>Broad age group</w:t>
        </w:r>
        <w:r>
          <w:rPr>
            <w:noProof/>
            <w:webHidden/>
          </w:rPr>
          <w:tab/>
        </w:r>
        <w:r>
          <w:rPr>
            <w:noProof/>
            <w:webHidden/>
          </w:rPr>
          <w:fldChar w:fldCharType="begin"/>
        </w:r>
        <w:r>
          <w:rPr>
            <w:noProof/>
            <w:webHidden/>
          </w:rPr>
          <w:instrText xml:space="preserve"> PAGEREF _Toc78355575 \h </w:instrText>
        </w:r>
        <w:r>
          <w:rPr>
            <w:noProof/>
            <w:webHidden/>
          </w:rPr>
        </w:r>
        <w:r>
          <w:rPr>
            <w:noProof/>
            <w:webHidden/>
          </w:rPr>
          <w:fldChar w:fldCharType="separate"/>
        </w:r>
        <w:r>
          <w:rPr>
            <w:noProof/>
            <w:webHidden/>
          </w:rPr>
          <w:t>128</w:t>
        </w:r>
        <w:r>
          <w:rPr>
            <w:noProof/>
            <w:webHidden/>
          </w:rPr>
          <w:fldChar w:fldCharType="end"/>
        </w:r>
      </w:hyperlink>
    </w:p>
    <w:p w14:paraId="6ECD6104" w14:textId="157525F3" w:rsidR="00DE62FE" w:rsidRDefault="00DE62FE">
      <w:pPr>
        <w:pStyle w:val="TOC3"/>
        <w:tabs>
          <w:tab w:val="left" w:pos="1100"/>
          <w:tab w:val="right" w:leader="dot" w:pos="9911"/>
        </w:tabs>
        <w:rPr>
          <w:rFonts w:cstheme="minorBidi"/>
          <w:noProof/>
          <w:lang w:val="en-AU" w:eastAsia="zh-CN"/>
        </w:rPr>
      </w:pPr>
      <w:hyperlink w:anchor="_Toc78355576" w:history="1">
        <w:r w:rsidRPr="006E2A29">
          <w:rPr>
            <w:rStyle w:val="Hyperlink"/>
            <w:noProof/>
            <w:lang w:val="en-AU"/>
          </w:rPr>
          <w:t>2.2</w:t>
        </w:r>
        <w:r>
          <w:rPr>
            <w:rFonts w:cstheme="minorBidi"/>
            <w:noProof/>
            <w:lang w:val="en-AU" w:eastAsia="zh-CN"/>
          </w:rPr>
          <w:tab/>
        </w:r>
        <w:r w:rsidRPr="006E2A29">
          <w:rPr>
            <w:rStyle w:val="Hyperlink"/>
            <w:noProof/>
            <w:lang w:val="en-AU"/>
          </w:rPr>
          <w:t>State or territory of residence</w:t>
        </w:r>
        <w:r>
          <w:rPr>
            <w:noProof/>
            <w:webHidden/>
          </w:rPr>
          <w:tab/>
        </w:r>
        <w:r>
          <w:rPr>
            <w:noProof/>
            <w:webHidden/>
          </w:rPr>
          <w:fldChar w:fldCharType="begin"/>
        </w:r>
        <w:r>
          <w:rPr>
            <w:noProof/>
            <w:webHidden/>
          </w:rPr>
          <w:instrText xml:space="preserve"> PAGEREF _Toc78355576 \h </w:instrText>
        </w:r>
        <w:r>
          <w:rPr>
            <w:noProof/>
            <w:webHidden/>
          </w:rPr>
        </w:r>
        <w:r>
          <w:rPr>
            <w:noProof/>
            <w:webHidden/>
          </w:rPr>
          <w:fldChar w:fldCharType="separate"/>
        </w:r>
        <w:r>
          <w:rPr>
            <w:noProof/>
            <w:webHidden/>
          </w:rPr>
          <w:t>129</w:t>
        </w:r>
        <w:r>
          <w:rPr>
            <w:noProof/>
            <w:webHidden/>
          </w:rPr>
          <w:fldChar w:fldCharType="end"/>
        </w:r>
      </w:hyperlink>
    </w:p>
    <w:p w14:paraId="580FDAED" w14:textId="21C45A1E" w:rsidR="00DE62FE" w:rsidRDefault="00DE62FE">
      <w:pPr>
        <w:pStyle w:val="TOC3"/>
        <w:tabs>
          <w:tab w:val="left" w:pos="1100"/>
          <w:tab w:val="right" w:leader="dot" w:pos="9911"/>
        </w:tabs>
        <w:rPr>
          <w:rFonts w:cstheme="minorBidi"/>
          <w:noProof/>
          <w:lang w:val="en-AU" w:eastAsia="zh-CN"/>
        </w:rPr>
      </w:pPr>
      <w:hyperlink w:anchor="_Toc78355577" w:history="1">
        <w:r w:rsidRPr="006E2A29">
          <w:rPr>
            <w:rStyle w:val="Hyperlink"/>
            <w:noProof/>
            <w:lang w:val="en-AU"/>
          </w:rPr>
          <w:t>2.3</w:t>
        </w:r>
        <w:r>
          <w:rPr>
            <w:rFonts w:cstheme="minorBidi"/>
            <w:noProof/>
            <w:lang w:val="en-AU" w:eastAsia="zh-CN"/>
          </w:rPr>
          <w:tab/>
        </w:r>
        <w:r w:rsidRPr="006E2A29">
          <w:rPr>
            <w:rStyle w:val="Hyperlink"/>
            <w:noProof/>
            <w:lang w:val="en-AU"/>
          </w:rPr>
          <w:t>Country of birth</w:t>
        </w:r>
        <w:r>
          <w:rPr>
            <w:noProof/>
            <w:webHidden/>
          </w:rPr>
          <w:tab/>
        </w:r>
        <w:r>
          <w:rPr>
            <w:noProof/>
            <w:webHidden/>
          </w:rPr>
          <w:fldChar w:fldCharType="begin"/>
        </w:r>
        <w:r>
          <w:rPr>
            <w:noProof/>
            <w:webHidden/>
          </w:rPr>
          <w:instrText xml:space="preserve"> PAGEREF _Toc78355577 \h </w:instrText>
        </w:r>
        <w:r>
          <w:rPr>
            <w:noProof/>
            <w:webHidden/>
          </w:rPr>
        </w:r>
        <w:r>
          <w:rPr>
            <w:noProof/>
            <w:webHidden/>
          </w:rPr>
          <w:fldChar w:fldCharType="separate"/>
        </w:r>
        <w:r>
          <w:rPr>
            <w:noProof/>
            <w:webHidden/>
          </w:rPr>
          <w:t>129</w:t>
        </w:r>
        <w:r>
          <w:rPr>
            <w:noProof/>
            <w:webHidden/>
          </w:rPr>
          <w:fldChar w:fldCharType="end"/>
        </w:r>
      </w:hyperlink>
    </w:p>
    <w:p w14:paraId="734E9554" w14:textId="4AA407D5" w:rsidR="00DE62FE" w:rsidRDefault="00DE62FE">
      <w:pPr>
        <w:pStyle w:val="TOC3"/>
        <w:tabs>
          <w:tab w:val="left" w:pos="1100"/>
          <w:tab w:val="right" w:leader="dot" w:pos="9911"/>
        </w:tabs>
        <w:rPr>
          <w:rFonts w:cstheme="minorBidi"/>
          <w:noProof/>
          <w:lang w:val="en-AU" w:eastAsia="zh-CN"/>
        </w:rPr>
      </w:pPr>
      <w:hyperlink w:anchor="_Toc78355578" w:history="1">
        <w:r w:rsidRPr="006E2A29">
          <w:rPr>
            <w:rStyle w:val="Hyperlink"/>
            <w:noProof/>
            <w:lang w:val="en-AU"/>
          </w:rPr>
          <w:t>2.4</w:t>
        </w:r>
        <w:r>
          <w:rPr>
            <w:rFonts w:cstheme="minorBidi"/>
            <w:noProof/>
            <w:lang w:val="en-AU" w:eastAsia="zh-CN"/>
          </w:rPr>
          <w:tab/>
        </w:r>
        <w:r w:rsidRPr="006E2A29">
          <w:rPr>
            <w:rStyle w:val="Hyperlink"/>
            <w:noProof/>
            <w:lang w:val="en-AU"/>
          </w:rPr>
          <w:t>Labour force participation</w:t>
        </w:r>
        <w:r>
          <w:rPr>
            <w:noProof/>
            <w:webHidden/>
          </w:rPr>
          <w:tab/>
        </w:r>
        <w:r>
          <w:rPr>
            <w:noProof/>
            <w:webHidden/>
          </w:rPr>
          <w:fldChar w:fldCharType="begin"/>
        </w:r>
        <w:r>
          <w:rPr>
            <w:noProof/>
            <w:webHidden/>
          </w:rPr>
          <w:instrText xml:space="preserve"> PAGEREF _Toc78355578 \h </w:instrText>
        </w:r>
        <w:r>
          <w:rPr>
            <w:noProof/>
            <w:webHidden/>
          </w:rPr>
        </w:r>
        <w:r>
          <w:rPr>
            <w:noProof/>
            <w:webHidden/>
          </w:rPr>
          <w:fldChar w:fldCharType="separate"/>
        </w:r>
        <w:r>
          <w:rPr>
            <w:noProof/>
            <w:webHidden/>
          </w:rPr>
          <w:t>130</w:t>
        </w:r>
        <w:r>
          <w:rPr>
            <w:noProof/>
            <w:webHidden/>
          </w:rPr>
          <w:fldChar w:fldCharType="end"/>
        </w:r>
      </w:hyperlink>
    </w:p>
    <w:p w14:paraId="28C3B28D" w14:textId="32DBCA91" w:rsidR="00DE62FE" w:rsidRDefault="00DE62FE">
      <w:pPr>
        <w:pStyle w:val="TOC3"/>
        <w:tabs>
          <w:tab w:val="left" w:pos="1100"/>
          <w:tab w:val="right" w:leader="dot" w:pos="9911"/>
        </w:tabs>
        <w:rPr>
          <w:rFonts w:cstheme="minorBidi"/>
          <w:noProof/>
          <w:lang w:val="en-AU" w:eastAsia="zh-CN"/>
        </w:rPr>
      </w:pPr>
      <w:hyperlink w:anchor="_Toc78355579" w:history="1">
        <w:r w:rsidRPr="006E2A29">
          <w:rPr>
            <w:rStyle w:val="Hyperlink"/>
            <w:noProof/>
            <w:lang w:val="en-AU"/>
          </w:rPr>
          <w:t>2.5</w:t>
        </w:r>
        <w:r>
          <w:rPr>
            <w:rFonts w:cstheme="minorBidi"/>
            <w:noProof/>
            <w:lang w:val="en-AU" w:eastAsia="zh-CN"/>
          </w:rPr>
          <w:tab/>
        </w:r>
        <w:r w:rsidRPr="006E2A29">
          <w:rPr>
            <w:rStyle w:val="Hyperlink"/>
            <w:noProof/>
            <w:lang w:val="en-AU"/>
          </w:rPr>
          <w:t>Level of education</w:t>
        </w:r>
        <w:r>
          <w:rPr>
            <w:noProof/>
            <w:webHidden/>
          </w:rPr>
          <w:tab/>
        </w:r>
        <w:r>
          <w:rPr>
            <w:noProof/>
            <w:webHidden/>
          </w:rPr>
          <w:fldChar w:fldCharType="begin"/>
        </w:r>
        <w:r>
          <w:rPr>
            <w:noProof/>
            <w:webHidden/>
          </w:rPr>
          <w:instrText xml:space="preserve"> PAGEREF _Toc78355579 \h </w:instrText>
        </w:r>
        <w:r>
          <w:rPr>
            <w:noProof/>
            <w:webHidden/>
          </w:rPr>
        </w:r>
        <w:r>
          <w:rPr>
            <w:noProof/>
            <w:webHidden/>
          </w:rPr>
          <w:fldChar w:fldCharType="separate"/>
        </w:r>
        <w:r>
          <w:rPr>
            <w:noProof/>
            <w:webHidden/>
          </w:rPr>
          <w:t>130</w:t>
        </w:r>
        <w:r>
          <w:rPr>
            <w:noProof/>
            <w:webHidden/>
          </w:rPr>
          <w:fldChar w:fldCharType="end"/>
        </w:r>
      </w:hyperlink>
    </w:p>
    <w:p w14:paraId="76A58896" w14:textId="6C3BF094" w:rsidR="00DE62FE" w:rsidRDefault="00DE62FE">
      <w:pPr>
        <w:pStyle w:val="TOC3"/>
        <w:tabs>
          <w:tab w:val="left" w:pos="1100"/>
          <w:tab w:val="right" w:leader="dot" w:pos="9911"/>
        </w:tabs>
        <w:rPr>
          <w:rFonts w:cstheme="minorBidi"/>
          <w:noProof/>
          <w:lang w:val="en-AU" w:eastAsia="zh-CN"/>
        </w:rPr>
      </w:pPr>
      <w:hyperlink w:anchor="_Toc78355580" w:history="1">
        <w:r w:rsidRPr="006E2A29">
          <w:rPr>
            <w:rStyle w:val="Hyperlink"/>
            <w:noProof/>
            <w:lang w:val="en-AU"/>
          </w:rPr>
          <w:t>2.6</w:t>
        </w:r>
        <w:r>
          <w:rPr>
            <w:rFonts w:cstheme="minorBidi"/>
            <w:noProof/>
            <w:lang w:val="en-AU" w:eastAsia="zh-CN"/>
          </w:rPr>
          <w:tab/>
        </w:r>
        <w:r w:rsidRPr="006E2A29">
          <w:rPr>
            <w:rStyle w:val="Hyperlink"/>
            <w:noProof/>
            <w:lang w:val="en-AU"/>
          </w:rPr>
          <w:t>Disability status</w:t>
        </w:r>
        <w:r>
          <w:rPr>
            <w:noProof/>
            <w:webHidden/>
          </w:rPr>
          <w:tab/>
        </w:r>
        <w:r>
          <w:rPr>
            <w:noProof/>
            <w:webHidden/>
          </w:rPr>
          <w:fldChar w:fldCharType="begin"/>
        </w:r>
        <w:r>
          <w:rPr>
            <w:noProof/>
            <w:webHidden/>
          </w:rPr>
          <w:instrText xml:space="preserve"> PAGEREF _Toc78355580 \h </w:instrText>
        </w:r>
        <w:r>
          <w:rPr>
            <w:noProof/>
            <w:webHidden/>
          </w:rPr>
        </w:r>
        <w:r>
          <w:rPr>
            <w:noProof/>
            <w:webHidden/>
          </w:rPr>
          <w:fldChar w:fldCharType="separate"/>
        </w:r>
        <w:r>
          <w:rPr>
            <w:noProof/>
            <w:webHidden/>
          </w:rPr>
          <w:t>132</w:t>
        </w:r>
        <w:r>
          <w:rPr>
            <w:noProof/>
            <w:webHidden/>
          </w:rPr>
          <w:fldChar w:fldCharType="end"/>
        </w:r>
      </w:hyperlink>
    </w:p>
    <w:p w14:paraId="4775D9A1" w14:textId="3AB609BF" w:rsidR="00DE62FE" w:rsidRDefault="00DE62FE">
      <w:pPr>
        <w:pStyle w:val="TOC3"/>
        <w:tabs>
          <w:tab w:val="left" w:pos="1100"/>
          <w:tab w:val="right" w:leader="dot" w:pos="9911"/>
        </w:tabs>
        <w:rPr>
          <w:rFonts w:cstheme="minorBidi"/>
          <w:noProof/>
          <w:lang w:val="en-AU" w:eastAsia="zh-CN"/>
        </w:rPr>
      </w:pPr>
      <w:hyperlink w:anchor="_Toc78355581" w:history="1">
        <w:r w:rsidRPr="006E2A29">
          <w:rPr>
            <w:rStyle w:val="Hyperlink"/>
            <w:noProof/>
            <w:lang w:val="en-AU"/>
          </w:rPr>
          <w:t>2.7</w:t>
        </w:r>
        <w:r>
          <w:rPr>
            <w:rFonts w:cstheme="minorBidi"/>
            <w:noProof/>
            <w:lang w:val="en-AU" w:eastAsia="zh-CN"/>
          </w:rPr>
          <w:tab/>
        </w:r>
        <w:r w:rsidRPr="006E2A29">
          <w:rPr>
            <w:rStyle w:val="Hyperlink"/>
            <w:noProof/>
            <w:lang w:val="en-AU"/>
          </w:rPr>
          <w:t>Socio-economic status</w:t>
        </w:r>
        <w:r>
          <w:rPr>
            <w:noProof/>
            <w:webHidden/>
          </w:rPr>
          <w:tab/>
        </w:r>
        <w:r>
          <w:rPr>
            <w:noProof/>
            <w:webHidden/>
          </w:rPr>
          <w:fldChar w:fldCharType="begin"/>
        </w:r>
        <w:r>
          <w:rPr>
            <w:noProof/>
            <w:webHidden/>
          </w:rPr>
          <w:instrText xml:space="preserve"> PAGEREF _Toc78355581 \h </w:instrText>
        </w:r>
        <w:r>
          <w:rPr>
            <w:noProof/>
            <w:webHidden/>
          </w:rPr>
        </w:r>
        <w:r>
          <w:rPr>
            <w:noProof/>
            <w:webHidden/>
          </w:rPr>
          <w:fldChar w:fldCharType="separate"/>
        </w:r>
        <w:r>
          <w:rPr>
            <w:noProof/>
            <w:webHidden/>
          </w:rPr>
          <w:t>132</w:t>
        </w:r>
        <w:r>
          <w:rPr>
            <w:noProof/>
            <w:webHidden/>
          </w:rPr>
          <w:fldChar w:fldCharType="end"/>
        </w:r>
      </w:hyperlink>
    </w:p>
    <w:p w14:paraId="0F2AC823" w14:textId="3BA19BB7" w:rsidR="00DE62FE" w:rsidRDefault="00DE62FE">
      <w:pPr>
        <w:pStyle w:val="TOC3"/>
        <w:tabs>
          <w:tab w:val="left" w:pos="1100"/>
          <w:tab w:val="right" w:leader="dot" w:pos="9911"/>
        </w:tabs>
        <w:rPr>
          <w:rFonts w:cstheme="minorBidi"/>
          <w:noProof/>
          <w:lang w:val="en-AU" w:eastAsia="zh-CN"/>
        </w:rPr>
      </w:pPr>
      <w:hyperlink w:anchor="_Toc78355582" w:history="1">
        <w:r w:rsidRPr="006E2A29">
          <w:rPr>
            <w:rStyle w:val="Hyperlink"/>
            <w:noProof/>
            <w:lang w:val="en-AU"/>
          </w:rPr>
          <w:t>2.8</w:t>
        </w:r>
        <w:r>
          <w:rPr>
            <w:rFonts w:cstheme="minorBidi"/>
            <w:noProof/>
            <w:lang w:val="en-AU" w:eastAsia="zh-CN"/>
          </w:rPr>
          <w:tab/>
        </w:r>
        <w:r w:rsidRPr="006E2A29">
          <w:rPr>
            <w:rStyle w:val="Hyperlink"/>
            <w:noProof/>
            <w:lang w:val="en-AU"/>
          </w:rPr>
          <w:t>Location</w:t>
        </w:r>
        <w:r>
          <w:rPr>
            <w:noProof/>
            <w:webHidden/>
          </w:rPr>
          <w:tab/>
        </w:r>
        <w:r>
          <w:rPr>
            <w:noProof/>
            <w:webHidden/>
          </w:rPr>
          <w:fldChar w:fldCharType="begin"/>
        </w:r>
        <w:r>
          <w:rPr>
            <w:noProof/>
            <w:webHidden/>
          </w:rPr>
          <w:instrText xml:space="preserve"> PAGEREF _Toc78355582 \h </w:instrText>
        </w:r>
        <w:r>
          <w:rPr>
            <w:noProof/>
            <w:webHidden/>
          </w:rPr>
        </w:r>
        <w:r>
          <w:rPr>
            <w:noProof/>
            <w:webHidden/>
          </w:rPr>
          <w:fldChar w:fldCharType="separate"/>
        </w:r>
        <w:r>
          <w:rPr>
            <w:noProof/>
            <w:webHidden/>
          </w:rPr>
          <w:t>133</w:t>
        </w:r>
        <w:r>
          <w:rPr>
            <w:noProof/>
            <w:webHidden/>
          </w:rPr>
          <w:fldChar w:fldCharType="end"/>
        </w:r>
      </w:hyperlink>
    </w:p>
    <w:p w14:paraId="774CA79A" w14:textId="35EB590A" w:rsidR="00DE62FE" w:rsidRDefault="00DE62FE">
      <w:pPr>
        <w:pStyle w:val="TOC2"/>
        <w:rPr>
          <w:rFonts w:asciiTheme="minorHAnsi" w:eastAsiaTheme="minorEastAsia" w:hAnsiTheme="minorHAnsi"/>
          <w:color w:val="auto"/>
          <w:lang w:val="en-AU" w:eastAsia="zh-CN"/>
        </w:rPr>
      </w:pPr>
      <w:hyperlink w:anchor="_Toc78355583" w:history="1">
        <w:r w:rsidRPr="006E2A29">
          <w:rPr>
            <w:rStyle w:val="Hyperlink"/>
            <w:lang w:val="en-AU"/>
          </w:rPr>
          <w:t>3.</w:t>
        </w:r>
        <w:r>
          <w:rPr>
            <w:rFonts w:asciiTheme="minorHAnsi" w:eastAsiaTheme="minorEastAsia" w:hAnsiTheme="minorHAnsi"/>
            <w:color w:val="auto"/>
            <w:lang w:val="en-AU" w:eastAsia="zh-CN"/>
          </w:rPr>
          <w:tab/>
        </w:r>
        <w:r w:rsidRPr="006E2A29">
          <w:rPr>
            <w:rStyle w:val="Hyperlink"/>
            <w:lang w:val="en-AU"/>
          </w:rPr>
          <w:t>Incident characteristics: What happens in partner violence incidents?</w:t>
        </w:r>
        <w:r>
          <w:rPr>
            <w:webHidden/>
          </w:rPr>
          <w:tab/>
        </w:r>
        <w:r>
          <w:rPr>
            <w:webHidden/>
          </w:rPr>
          <w:fldChar w:fldCharType="begin"/>
        </w:r>
        <w:r>
          <w:rPr>
            <w:webHidden/>
          </w:rPr>
          <w:instrText xml:space="preserve"> PAGEREF _Toc78355583 \h </w:instrText>
        </w:r>
        <w:r>
          <w:rPr>
            <w:webHidden/>
          </w:rPr>
        </w:r>
        <w:r>
          <w:rPr>
            <w:webHidden/>
          </w:rPr>
          <w:fldChar w:fldCharType="separate"/>
        </w:r>
        <w:r>
          <w:rPr>
            <w:webHidden/>
          </w:rPr>
          <w:t>134</w:t>
        </w:r>
        <w:r>
          <w:rPr>
            <w:webHidden/>
          </w:rPr>
          <w:fldChar w:fldCharType="end"/>
        </w:r>
      </w:hyperlink>
    </w:p>
    <w:p w14:paraId="52C6A453" w14:textId="7555FC52" w:rsidR="00DE62FE" w:rsidRDefault="00DE62FE">
      <w:pPr>
        <w:pStyle w:val="TOC3"/>
        <w:tabs>
          <w:tab w:val="left" w:pos="1100"/>
          <w:tab w:val="right" w:leader="dot" w:pos="9911"/>
        </w:tabs>
        <w:rPr>
          <w:rFonts w:cstheme="minorBidi"/>
          <w:noProof/>
          <w:lang w:val="en-AU" w:eastAsia="zh-CN"/>
        </w:rPr>
      </w:pPr>
      <w:hyperlink w:anchor="_Toc78355584" w:history="1">
        <w:r w:rsidRPr="006E2A29">
          <w:rPr>
            <w:rStyle w:val="Hyperlink"/>
            <w:noProof/>
            <w:lang w:val="en-AU"/>
          </w:rPr>
          <w:t>3.1</w:t>
        </w:r>
        <w:r>
          <w:rPr>
            <w:rFonts w:cstheme="minorBidi"/>
            <w:noProof/>
            <w:lang w:val="en-AU" w:eastAsia="zh-CN"/>
          </w:rPr>
          <w:tab/>
        </w:r>
        <w:r w:rsidRPr="006E2A29">
          <w:rPr>
            <w:rStyle w:val="Hyperlink"/>
            <w:noProof/>
            <w:lang w:val="en-AU"/>
          </w:rPr>
          <w:t>Type of violence</w:t>
        </w:r>
        <w:r>
          <w:rPr>
            <w:noProof/>
            <w:webHidden/>
          </w:rPr>
          <w:tab/>
        </w:r>
        <w:r>
          <w:rPr>
            <w:noProof/>
            <w:webHidden/>
          </w:rPr>
          <w:fldChar w:fldCharType="begin"/>
        </w:r>
        <w:r>
          <w:rPr>
            <w:noProof/>
            <w:webHidden/>
          </w:rPr>
          <w:instrText xml:space="preserve"> PAGEREF _Toc78355584 \h </w:instrText>
        </w:r>
        <w:r>
          <w:rPr>
            <w:noProof/>
            <w:webHidden/>
          </w:rPr>
        </w:r>
        <w:r>
          <w:rPr>
            <w:noProof/>
            <w:webHidden/>
          </w:rPr>
          <w:fldChar w:fldCharType="separate"/>
        </w:r>
        <w:r>
          <w:rPr>
            <w:noProof/>
            <w:webHidden/>
          </w:rPr>
          <w:t>134</w:t>
        </w:r>
        <w:r>
          <w:rPr>
            <w:noProof/>
            <w:webHidden/>
          </w:rPr>
          <w:fldChar w:fldCharType="end"/>
        </w:r>
      </w:hyperlink>
    </w:p>
    <w:p w14:paraId="299AD4DA" w14:textId="5C57810F" w:rsidR="00DE62FE" w:rsidRDefault="00DE62FE">
      <w:pPr>
        <w:pStyle w:val="TOC3"/>
        <w:tabs>
          <w:tab w:val="left" w:pos="1100"/>
          <w:tab w:val="right" w:leader="dot" w:pos="9911"/>
        </w:tabs>
        <w:rPr>
          <w:rFonts w:cstheme="minorBidi"/>
          <w:noProof/>
          <w:lang w:val="en-AU" w:eastAsia="zh-CN"/>
        </w:rPr>
      </w:pPr>
      <w:hyperlink w:anchor="_Toc78355585" w:history="1">
        <w:r w:rsidRPr="006E2A29">
          <w:rPr>
            <w:rStyle w:val="Hyperlink"/>
            <w:noProof/>
            <w:lang w:val="en-AU"/>
          </w:rPr>
          <w:t>3.2</w:t>
        </w:r>
        <w:r>
          <w:rPr>
            <w:rFonts w:cstheme="minorBidi"/>
            <w:noProof/>
            <w:lang w:val="en-AU" w:eastAsia="zh-CN"/>
          </w:rPr>
          <w:tab/>
        </w:r>
        <w:r w:rsidRPr="006E2A29">
          <w:rPr>
            <w:rStyle w:val="Hyperlink"/>
            <w:noProof/>
            <w:lang w:val="en-AU"/>
          </w:rPr>
          <w:t>How recently did violence occur?</w:t>
        </w:r>
        <w:r>
          <w:rPr>
            <w:noProof/>
            <w:webHidden/>
          </w:rPr>
          <w:tab/>
        </w:r>
        <w:r>
          <w:rPr>
            <w:noProof/>
            <w:webHidden/>
          </w:rPr>
          <w:fldChar w:fldCharType="begin"/>
        </w:r>
        <w:r>
          <w:rPr>
            <w:noProof/>
            <w:webHidden/>
          </w:rPr>
          <w:instrText xml:space="preserve"> PAGEREF _Toc78355585 \h </w:instrText>
        </w:r>
        <w:r>
          <w:rPr>
            <w:noProof/>
            <w:webHidden/>
          </w:rPr>
        </w:r>
        <w:r>
          <w:rPr>
            <w:noProof/>
            <w:webHidden/>
          </w:rPr>
          <w:fldChar w:fldCharType="separate"/>
        </w:r>
        <w:r>
          <w:rPr>
            <w:noProof/>
            <w:webHidden/>
          </w:rPr>
          <w:t>138</w:t>
        </w:r>
        <w:r>
          <w:rPr>
            <w:noProof/>
            <w:webHidden/>
          </w:rPr>
          <w:fldChar w:fldCharType="end"/>
        </w:r>
      </w:hyperlink>
    </w:p>
    <w:p w14:paraId="33E47AB9" w14:textId="59CEFA3F" w:rsidR="00DE62FE" w:rsidRDefault="00DE62FE">
      <w:pPr>
        <w:pStyle w:val="TOC3"/>
        <w:tabs>
          <w:tab w:val="left" w:pos="1100"/>
          <w:tab w:val="right" w:leader="dot" w:pos="9911"/>
        </w:tabs>
        <w:rPr>
          <w:rFonts w:cstheme="minorBidi"/>
          <w:noProof/>
          <w:lang w:val="en-AU" w:eastAsia="zh-CN"/>
        </w:rPr>
      </w:pPr>
      <w:hyperlink w:anchor="_Toc78355586" w:history="1">
        <w:r w:rsidRPr="006E2A29">
          <w:rPr>
            <w:rStyle w:val="Hyperlink"/>
            <w:noProof/>
            <w:lang w:val="en-AU"/>
          </w:rPr>
          <w:t>3.3</w:t>
        </w:r>
        <w:r>
          <w:rPr>
            <w:rFonts w:cstheme="minorBidi"/>
            <w:noProof/>
            <w:lang w:val="en-AU" w:eastAsia="zh-CN"/>
          </w:rPr>
          <w:tab/>
        </w:r>
        <w:r w:rsidRPr="006E2A29">
          <w:rPr>
            <w:rStyle w:val="Hyperlink"/>
            <w:noProof/>
            <w:lang w:val="en-AU"/>
          </w:rPr>
          <w:t>Emotional abuse by a partner</w:t>
        </w:r>
        <w:r>
          <w:rPr>
            <w:noProof/>
            <w:webHidden/>
          </w:rPr>
          <w:tab/>
        </w:r>
        <w:r>
          <w:rPr>
            <w:noProof/>
            <w:webHidden/>
          </w:rPr>
          <w:fldChar w:fldCharType="begin"/>
        </w:r>
        <w:r>
          <w:rPr>
            <w:noProof/>
            <w:webHidden/>
          </w:rPr>
          <w:instrText xml:space="preserve"> PAGEREF _Toc78355586 \h </w:instrText>
        </w:r>
        <w:r>
          <w:rPr>
            <w:noProof/>
            <w:webHidden/>
          </w:rPr>
        </w:r>
        <w:r>
          <w:rPr>
            <w:noProof/>
            <w:webHidden/>
          </w:rPr>
          <w:fldChar w:fldCharType="separate"/>
        </w:r>
        <w:r>
          <w:rPr>
            <w:noProof/>
            <w:webHidden/>
          </w:rPr>
          <w:t>140</w:t>
        </w:r>
        <w:r>
          <w:rPr>
            <w:noProof/>
            <w:webHidden/>
          </w:rPr>
          <w:fldChar w:fldCharType="end"/>
        </w:r>
      </w:hyperlink>
    </w:p>
    <w:p w14:paraId="5F44E8A4" w14:textId="45C3DE8A" w:rsidR="00DE62FE" w:rsidRDefault="00DE62FE">
      <w:pPr>
        <w:pStyle w:val="TOC3"/>
        <w:tabs>
          <w:tab w:val="left" w:pos="1100"/>
          <w:tab w:val="right" w:leader="dot" w:pos="9911"/>
        </w:tabs>
        <w:rPr>
          <w:rFonts w:cstheme="minorBidi"/>
          <w:noProof/>
          <w:lang w:val="en-AU" w:eastAsia="zh-CN"/>
        </w:rPr>
      </w:pPr>
      <w:hyperlink w:anchor="_Toc78355587" w:history="1">
        <w:r w:rsidRPr="006E2A29">
          <w:rPr>
            <w:rStyle w:val="Hyperlink"/>
            <w:noProof/>
            <w:lang w:val="en-AU"/>
          </w:rPr>
          <w:t>3.4</w:t>
        </w:r>
        <w:r>
          <w:rPr>
            <w:rFonts w:cstheme="minorBidi"/>
            <w:noProof/>
            <w:lang w:val="en-AU" w:eastAsia="zh-CN"/>
          </w:rPr>
          <w:tab/>
        </w:r>
        <w:r w:rsidRPr="006E2A29">
          <w:rPr>
            <w:rStyle w:val="Hyperlink"/>
            <w:noProof/>
            <w:lang w:val="en-AU"/>
          </w:rPr>
          <w:t>Alcohol and other drugs</w:t>
        </w:r>
        <w:r>
          <w:rPr>
            <w:noProof/>
            <w:webHidden/>
          </w:rPr>
          <w:tab/>
        </w:r>
        <w:r>
          <w:rPr>
            <w:noProof/>
            <w:webHidden/>
          </w:rPr>
          <w:fldChar w:fldCharType="begin"/>
        </w:r>
        <w:r>
          <w:rPr>
            <w:noProof/>
            <w:webHidden/>
          </w:rPr>
          <w:instrText xml:space="preserve"> PAGEREF _Toc78355587 \h </w:instrText>
        </w:r>
        <w:r>
          <w:rPr>
            <w:noProof/>
            <w:webHidden/>
          </w:rPr>
        </w:r>
        <w:r>
          <w:rPr>
            <w:noProof/>
            <w:webHidden/>
          </w:rPr>
          <w:fldChar w:fldCharType="separate"/>
        </w:r>
        <w:r>
          <w:rPr>
            <w:noProof/>
            <w:webHidden/>
          </w:rPr>
          <w:t>149</w:t>
        </w:r>
        <w:r>
          <w:rPr>
            <w:noProof/>
            <w:webHidden/>
          </w:rPr>
          <w:fldChar w:fldCharType="end"/>
        </w:r>
      </w:hyperlink>
    </w:p>
    <w:p w14:paraId="719DC8D2" w14:textId="4BF10DB7" w:rsidR="00DE62FE" w:rsidRDefault="00DE62FE">
      <w:pPr>
        <w:pStyle w:val="TOC3"/>
        <w:tabs>
          <w:tab w:val="left" w:pos="1100"/>
          <w:tab w:val="right" w:leader="dot" w:pos="9911"/>
        </w:tabs>
        <w:rPr>
          <w:rFonts w:cstheme="minorBidi"/>
          <w:noProof/>
          <w:lang w:val="en-AU" w:eastAsia="zh-CN"/>
        </w:rPr>
      </w:pPr>
      <w:hyperlink w:anchor="_Toc78355588" w:history="1">
        <w:r w:rsidRPr="006E2A29">
          <w:rPr>
            <w:rStyle w:val="Hyperlink"/>
            <w:noProof/>
            <w:lang w:val="en-AU"/>
          </w:rPr>
          <w:t>3.5</w:t>
        </w:r>
        <w:r>
          <w:rPr>
            <w:rFonts w:cstheme="minorBidi"/>
            <w:noProof/>
            <w:lang w:val="en-AU" w:eastAsia="zh-CN"/>
          </w:rPr>
          <w:tab/>
        </w:r>
        <w:r w:rsidRPr="006E2A29">
          <w:rPr>
            <w:rStyle w:val="Hyperlink"/>
            <w:noProof/>
            <w:lang w:val="en-AU"/>
          </w:rPr>
          <w:t>Location of incident</w:t>
        </w:r>
        <w:r>
          <w:rPr>
            <w:noProof/>
            <w:webHidden/>
          </w:rPr>
          <w:tab/>
        </w:r>
        <w:r>
          <w:rPr>
            <w:noProof/>
            <w:webHidden/>
          </w:rPr>
          <w:fldChar w:fldCharType="begin"/>
        </w:r>
        <w:r>
          <w:rPr>
            <w:noProof/>
            <w:webHidden/>
          </w:rPr>
          <w:instrText xml:space="preserve"> PAGEREF _Toc78355588 \h </w:instrText>
        </w:r>
        <w:r>
          <w:rPr>
            <w:noProof/>
            <w:webHidden/>
          </w:rPr>
        </w:r>
        <w:r>
          <w:rPr>
            <w:noProof/>
            <w:webHidden/>
          </w:rPr>
          <w:fldChar w:fldCharType="separate"/>
        </w:r>
        <w:r>
          <w:rPr>
            <w:noProof/>
            <w:webHidden/>
          </w:rPr>
          <w:t>150</w:t>
        </w:r>
        <w:r>
          <w:rPr>
            <w:noProof/>
            <w:webHidden/>
          </w:rPr>
          <w:fldChar w:fldCharType="end"/>
        </w:r>
      </w:hyperlink>
    </w:p>
    <w:p w14:paraId="4D2E1A0C" w14:textId="4D04F364" w:rsidR="00DE62FE" w:rsidRDefault="00DE62FE">
      <w:pPr>
        <w:pStyle w:val="TOC3"/>
        <w:tabs>
          <w:tab w:val="left" w:pos="1100"/>
          <w:tab w:val="right" w:leader="dot" w:pos="9911"/>
        </w:tabs>
        <w:rPr>
          <w:rFonts w:cstheme="minorBidi"/>
          <w:noProof/>
          <w:lang w:val="en-AU" w:eastAsia="zh-CN"/>
        </w:rPr>
      </w:pPr>
      <w:hyperlink w:anchor="_Toc78355589" w:history="1">
        <w:r w:rsidRPr="006E2A29">
          <w:rPr>
            <w:rStyle w:val="Hyperlink"/>
            <w:noProof/>
            <w:lang w:val="en-AU"/>
          </w:rPr>
          <w:t>3.6</w:t>
        </w:r>
        <w:r>
          <w:rPr>
            <w:rFonts w:cstheme="minorBidi"/>
            <w:noProof/>
            <w:lang w:val="en-AU" w:eastAsia="zh-CN"/>
          </w:rPr>
          <w:tab/>
        </w:r>
        <w:r w:rsidRPr="006E2A29">
          <w:rPr>
            <w:rStyle w:val="Hyperlink"/>
            <w:noProof/>
            <w:lang w:val="en-AU"/>
          </w:rPr>
          <w:t>Violence and pregnancy</w:t>
        </w:r>
        <w:r>
          <w:rPr>
            <w:noProof/>
            <w:webHidden/>
          </w:rPr>
          <w:tab/>
        </w:r>
        <w:r>
          <w:rPr>
            <w:noProof/>
            <w:webHidden/>
          </w:rPr>
          <w:fldChar w:fldCharType="begin"/>
        </w:r>
        <w:r>
          <w:rPr>
            <w:noProof/>
            <w:webHidden/>
          </w:rPr>
          <w:instrText xml:space="preserve"> PAGEREF _Toc78355589 \h </w:instrText>
        </w:r>
        <w:r>
          <w:rPr>
            <w:noProof/>
            <w:webHidden/>
          </w:rPr>
        </w:r>
        <w:r>
          <w:rPr>
            <w:noProof/>
            <w:webHidden/>
          </w:rPr>
          <w:fldChar w:fldCharType="separate"/>
        </w:r>
        <w:r>
          <w:rPr>
            <w:noProof/>
            <w:webHidden/>
          </w:rPr>
          <w:t>152</w:t>
        </w:r>
        <w:r>
          <w:rPr>
            <w:noProof/>
            <w:webHidden/>
          </w:rPr>
          <w:fldChar w:fldCharType="end"/>
        </w:r>
      </w:hyperlink>
    </w:p>
    <w:p w14:paraId="7CAA1EA4" w14:textId="0465B954" w:rsidR="00DE62FE" w:rsidRDefault="00DE62FE">
      <w:pPr>
        <w:pStyle w:val="TOC3"/>
        <w:tabs>
          <w:tab w:val="left" w:pos="1100"/>
          <w:tab w:val="right" w:leader="dot" w:pos="9911"/>
        </w:tabs>
        <w:rPr>
          <w:rFonts w:cstheme="minorBidi"/>
          <w:noProof/>
          <w:lang w:val="en-AU" w:eastAsia="zh-CN"/>
        </w:rPr>
      </w:pPr>
      <w:hyperlink w:anchor="_Toc78355590" w:history="1">
        <w:r w:rsidRPr="006E2A29">
          <w:rPr>
            <w:rStyle w:val="Hyperlink"/>
            <w:noProof/>
            <w:lang w:val="en-AU"/>
          </w:rPr>
          <w:t>3.7</w:t>
        </w:r>
        <w:r>
          <w:rPr>
            <w:rFonts w:cstheme="minorBidi"/>
            <w:noProof/>
            <w:lang w:val="en-AU" w:eastAsia="zh-CN"/>
          </w:rPr>
          <w:tab/>
        </w:r>
        <w:r w:rsidRPr="006E2A29">
          <w:rPr>
            <w:rStyle w:val="Hyperlink"/>
            <w:noProof/>
            <w:lang w:val="en-AU"/>
          </w:rPr>
          <w:t>Violence witnessed by children</w:t>
        </w:r>
        <w:r>
          <w:rPr>
            <w:noProof/>
            <w:webHidden/>
          </w:rPr>
          <w:tab/>
        </w:r>
        <w:r>
          <w:rPr>
            <w:noProof/>
            <w:webHidden/>
          </w:rPr>
          <w:fldChar w:fldCharType="begin"/>
        </w:r>
        <w:r>
          <w:rPr>
            <w:noProof/>
            <w:webHidden/>
          </w:rPr>
          <w:instrText xml:space="preserve"> PAGEREF _Toc78355590 \h </w:instrText>
        </w:r>
        <w:r>
          <w:rPr>
            <w:noProof/>
            <w:webHidden/>
          </w:rPr>
        </w:r>
        <w:r>
          <w:rPr>
            <w:noProof/>
            <w:webHidden/>
          </w:rPr>
          <w:fldChar w:fldCharType="separate"/>
        </w:r>
        <w:r>
          <w:rPr>
            <w:noProof/>
            <w:webHidden/>
          </w:rPr>
          <w:t>157</w:t>
        </w:r>
        <w:r>
          <w:rPr>
            <w:noProof/>
            <w:webHidden/>
          </w:rPr>
          <w:fldChar w:fldCharType="end"/>
        </w:r>
      </w:hyperlink>
    </w:p>
    <w:p w14:paraId="25666314" w14:textId="25F9D813" w:rsidR="00DE62FE" w:rsidRDefault="00DE62FE">
      <w:pPr>
        <w:pStyle w:val="TOC2"/>
        <w:rPr>
          <w:rFonts w:asciiTheme="minorHAnsi" w:eastAsiaTheme="minorEastAsia" w:hAnsiTheme="minorHAnsi"/>
          <w:color w:val="auto"/>
          <w:lang w:val="en-AU" w:eastAsia="zh-CN"/>
        </w:rPr>
      </w:pPr>
      <w:hyperlink w:anchor="_Toc78355591" w:history="1">
        <w:r w:rsidRPr="006E2A29">
          <w:rPr>
            <w:rStyle w:val="Hyperlink"/>
            <w:lang w:val="en-AU"/>
          </w:rPr>
          <w:t>4.</w:t>
        </w:r>
        <w:r>
          <w:rPr>
            <w:rFonts w:asciiTheme="minorHAnsi" w:eastAsiaTheme="minorEastAsia" w:hAnsiTheme="minorHAnsi"/>
            <w:color w:val="auto"/>
            <w:lang w:val="en-AU" w:eastAsia="zh-CN"/>
          </w:rPr>
          <w:tab/>
        </w:r>
        <w:r w:rsidRPr="006E2A29">
          <w:rPr>
            <w:rStyle w:val="Hyperlink"/>
            <w:lang w:val="en-AU"/>
          </w:rPr>
          <w:t>Post-incident actions and impacts: What happens after a partner violence incident?</w:t>
        </w:r>
        <w:r>
          <w:rPr>
            <w:webHidden/>
          </w:rPr>
          <w:tab/>
        </w:r>
        <w:r>
          <w:rPr>
            <w:webHidden/>
          </w:rPr>
          <w:fldChar w:fldCharType="begin"/>
        </w:r>
        <w:r>
          <w:rPr>
            <w:webHidden/>
          </w:rPr>
          <w:instrText xml:space="preserve"> PAGEREF _Toc78355591 \h </w:instrText>
        </w:r>
        <w:r>
          <w:rPr>
            <w:webHidden/>
          </w:rPr>
        </w:r>
        <w:r>
          <w:rPr>
            <w:webHidden/>
          </w:rPr>
          <w:fldChar w:fldCharType="separate"/>
        </w:r>
        <w:r>
          <w:rPr>
            <w:webHidden/>
          </w:rPr>
          <w:t>160</w:t>
        </w:r>
        <w:r>
          <w:rPr>
            <w:webHidden/>
          </w:rPr>
          <w:fldChar w:fldCharType="end"/>
        </w:r>
      </w:hyperlink>
    </w:p>
    <w:p w14:paraId="63F3C683" w14:textId="3713A1FB" w:rsidR="00DE62FE" w:rsidRDefault="00DE62FE">
      <w:pPr>
        <w:pStyle w:val="TOC3"/>
        <w:tabs>
          <w:tab w:val="left" w:pos="1100"/>
          <w:tab w:val="right" w:leader="dot" w:pos="9911"/>
        </w:tabs>
        <w:rPr>
          <w:rFonts w:cstheme="minorBidi"/>
          <w:noProof/>
          <w:lang w:val="en-AU" w:eastAsia="zh-CN"/>
        </w:rPr>
      </w:pPr>
      <w:hyperlink w:anchor="_Toc78355592" w:history="1">
        <w:r w:rsidRPr="006E2A29">
          <w:rPr>
            <w:rStyle w:val="Hyperlink"/>
            <w:noProof/>
            <w:lang w:val="en-AU"/>
          </w:rPr>
          <w:t>4.1</w:t>
        </w:r>
        <w:r>
          <w:rPr>
            <w:rFonts w:cstheme="minorBidi"/>
            <w:noProof/>
            <w:lang w:val="en-AU" w:eastAsia="zh-CN"/>
          </w:rPr>
          <w:tab/>
        </w:r>
        <w:r w:rsidRPr="006E2A29">
          <w:rPr>
            <w:rStyle w:val="Hyperlink"/>
            <w:noProof/>
            <w:lang w:val="en-AU"/>
          </w:rPr>
          <w:t>Police and court contact</w:t>
        </w:r>
        <w:r>
          <w:rPr>
            <w:noProof/>
            <w:webHidden/>
          </w:rPr>
          <w:tab/>
        </w:r>
        <w:r>
          <w:rPr>
            <w:noProof/>
            <w:webHidden/>
          </w:rPr>
          <w:fldChar w:fldCharType="begin"/>
        </w:r>
        <w:r>
          <w:rPr>
            <w:noProof/>
            <w:webHidden/>
          </w:rPr>
          <w:instrText xml:space="preserve"> PAGEREF _Toc78355592 \h </w:instrText>
        </w:r>
        <w:r>
          <w:rPr>
            <w:noProof/>
            <w:webHidden/>
          </w:rPr>
        </w:r>
        <w:r>
          <w:rPr>
            <w:noProof/>
            <w:webHidden/>
          </w:rPr>
          <w:fldChar w:fldCharType="separate"/>
        </w:r>
        <w:r>
          <w:rPr>
            <w:noProof/>
            <w:webHidden/>
          </w:rPr>
          <w:t>160</w:t>
        </w:r>
        <w:r>
          <w:rPr>
            <w:noProof/>
            <w:webHidden/>
          </w:rPr>
          <w:fldChar w:fldCharType="end"/>
        </w:r>
      </w:hyperlink>
    </w:p>
    <w:p w14:paraId="1A137E09" w14:textId="5C413EDE" w:rsidR="00DE62FE" w:rsidRDefault="00DE62FE">
      <w:pPr>
        <w:pStyle w:val="TOC3"/>
        <w:tabs>
          <w:tab w:val="left" w:pos="1100"/>
          <w:tab w:val="right" w:leader="dot" w:pos="9911"/>
        </w:tabs>
        <w:rPr>
          <w:rFonts w:cstheme="minorBidi"/>
          <w:noProof/>
          <w:lang w:val="en-AU" w:eastAsia="zh-CN"/>
        </w:rPr>
      </w:pPr>
      <w:hyperlink w:anchor="_Toc78355593" w:history="1">
        <w:r w:rsidRPr="006E2A29">
          <w:rPr>
            <w:rStyle w:val="Hyperlink"/>
            <w:noProof/>
            <w:lang w:val="en-AU"/>
          </w:rPr>
          <w:t>4.2</w:t>
        </w:r>
        <w:r>
          <w:rPr>
            <w:rFonts w:cstheme="minorBidi"/>
            <w:noProof/>
            <w:lang w:val="en-AU" w:eastAsia="zh-CN"/>
          </w:rPr>
          <w:tab/>
        </w:r>
        <w:r w:rsidRPr="006E2A29">
          <w:rPr>
            <w:rStyle w:val="Hyperlink"/>
            <w:noProof/>
            <w:lang w:val="en-AU"/>
          </w:rPr>
          <w:t>Advice and support</w:t>
        </w:r>
        <w:r>
          <w:rPr>
            <w:noProof/>
            <w:webHidden/>
          </w:rPr>
          <w:tab/>
        </w:r>
        <w:r>
          <w:rPr>
            <w:noProof/>
            <w:webHidden/>
          </w:rPr>
          <w:fldChar w:fldCharType="begin"/>
        </w:r>
        <w:r>
          <w:rPr>
            <w:noProof/>
            <w:webHidden/>
          </w:rPr>
          <w:instrText xml:space="preserve"> PAGEREF _Toc78355593 \h </w:instrText>
        </w:r>
        <w:r>
          <w:rPr>
            <w:noProof/>
            <w:webHidden/>
          </w:rPr>
        </w:r>
        <w:r>
          <w:rPr>
            <w:noProof/>
            <w:webHidden/>
          </w:rPr>
          <w:fldChar w:fldCharType="separate"/>
        </w:r>
        <w:r>
          <w:rPr>
            <w:noProof/>
            <w:webHidden/>
          </w:rPr>
          <w:t>173</w:t>
        </w:r>
        <w:r>
          <w:rPr>
            <w:noProof/>
            <w:webHidden/>
          </w:rPr>
          <w:fldChar w:fldCharType="end"/>
        </w:r>
      </w:hyperlink>
    </w:p>
    <w:p w14:paraId="78D6EF11" w14:textId="56A89FB0" w:rsidR="00DE62FE" w:rsidRDefault="00DE62FE">
      <w:pPr>
        <w:pStyle w:val="TOC3"/>
        <w:tabs>
          <w:tab w:val="left" w:pos="1100"/>
          <w:tab w:val="right" w:leader="dot" w:pos="9911"/>
        </w:tabs>
        <w:rPr>
          <w:rFonts w:cstheme="minorBidi"/>
          <w:noProof/>
          <w:lang w:val="en-AU" w:eastAsia="zh-CN"/>
        </w:rPr>
      </w:pPr>
      <w:hyperlink w:anchor="_Toc78355594" w:history="1">
        <w:r w:rsidRPr="006E2A29">
          <w:rPr>
            <w:rStyle w:val="Hyperlink"/>
            <w:noProof/>
            <w:lang w:val="en-AU"/>
          </w:rPr>
          <w:t>4.3</w:t>
        </w:r>
        <w:r>
          <w:rPr>
            <w:rFonts w:cstheme="minorBidi"/>
            <w:noProof/>
            <w:lang w:val="en-AU" w:eastAsia="zh-CN"/>
          </w:rPr>
          <w:tab/>
        </w:r>
        <w:r w:rsidRPr="006E2A29">
          <w:rPr>
            <w:rStyle w:val="Hyperlink"/>
            <w:noProof/>
            <w:lang w:val="en-AU"/>
          </w:rPr>
          <w:t>Time off work</w:t>
        </w:r>
        <w:r>
          <w:rPr>
            <w:noProof/>
            <w:webHidden/>
          </w:rPr>
          <w:tab/>
        </w:r>
        <w:r>
          <w:rPr>
            <w:noProof/>
            <w:webHidden/>
          </w:rPr>
          <w:fldChar w:fldCharType="begin"/>
        </w:r>
        <w:r>
          <w:rPr>
            <w:noProof/>
            <w:webHidden/>
          </w:rPr>
          <w:instrText xml:space="preserve"> PAGEREF _Toc78355594 \h </w:instrText>
        </w:r>
        <w:r>
          <w:rPr>
            <w:noProof/>
            <w:webHidden/>
          </w:rPr>
        </w:r>
        <w:r>
          <w:rPr>
            <w:noProof/>
            <w:webHidden/>
          </w:rPr>
          <w:fldChar w:fldCharType="separate"/>
        </w:r>
        <w:r>
          <w:rPr>
            <w:noProof/>
            <w:webHidden/>
          </w:rPr>
          <w:t>180</w:t>
        </w:r>
        <w:r>
          <w:rPr>
            <w:noProof/>
            <w:webHidden/>
          </w:rPr>
          <w:fldChar w:fldCharType="end"/>
        </w:r>
      </w:hyperlink>
    </w:p>
    <w:p w14:paraId="689E4A2C" w14:textId="57B48964" w:rsidR="00DE62FE" w:rsidRDefault="00DE62FE">
      <w:pPr>
        <w:pStyle w:val="TOC3"/>
        <w:tabs>
          <w:tab w:val="left" w:pos="1100"/>
          <w:tab w:val="right" w:leader="dot" w:pos="9911"/>
        </w:tabs>
        <w:rPr>
          <w:rFonts w:cstheme="minorBidi"/>
          <w:noProof/>
          <w:lang w:val="en-AU" w:eastAsia="zh-CN"/>
        </w:rPr>
      </w:pPr>
      <w:hyperlink w:anchor="_Toc78355595" w:history="1">
        <w:r w:rsidRPr="006E2A29">
          <w:rPr>
            <w:rStyle w:val="Hyperlink"/>
            <w:noProof/>
            <w:lang w:val="en-AU"/>
          </w:rPr>
          <w:t>4.4</w:t>
        </w:r>
        <w:r>
          <w:rPr>
            <w:rFonts w:cstheme="minorBidi"/>
            <w:noProof/>
            <w:lang w:val="en-AU" w:eastAsia="zh-CN"/>
          </w:rPr>
          <w:tab/>
        </w:r>
        <w:r w:rsidRPr="006E2A29">
          <w:rPr>
            <w:rStyle w:val="Hyperlink"/>
            <w:noProof/>
            <w:lang w:val="en-AU"/>
          </w:rPr>
          <w:t>Psychological impacts</w:t>
        </w:r>
        <w:r>
          <w:rPr>
            <w:noProof/>
            <w:webHidden/>
          </w:rPr>
          <w:tab/>
        </w:r>
        <w:r>
          <w:rPr>
            <w:noProof/>
            <w:webHidden/>
          </w:rPr>
          <w:fldChar w:fldCharType="begin"/>
        </w:r>
        <w:r>
          <w:rPr>
            <w:noProof/>
            <w:webHidden/>
          </w:rPr>
          <w:instrText xml:space="preserve"> PAGEREF _Toc78355595 \h </w:instrText>
        </w:r>
        <w:r>
          <w:rPr>
            <w:noProof/>
            <w:webHidden/>
          </w:rPr>
        </w:r>
        <w:r>
          <w:rPr>
            <w:noProof/>
            <w:webHidden/>
          </w:rPr>
          <w:fldChar w:fldCharType="separate"/>
        </w:r>
        <w:r>
          <w:rPr>
            <w:noProof/>
            <w:webHidden/>
          </w:rPr>
          <w:t>181</w:t>
        </w:r>
        <w:r>
          <w:rPr>
            <w:noProof/>
            <w:webHidden/>
          </w:rPr>
          <w:fldChar w:fldCharType="end"/>
        </w:r>
      </w:hyperlink>
    </w:p>
    <w:p w14:paraId="1B906283" w14:textId="71922E5F" w:rsidR="00DE62FE" w:rsidRDefault="00DE62FE">
      <w:pPr>
        <w:pStyle w:val="TOC3"/>
        <w:tabs>
          <w:tab w:val="left" w:pos="1100"/>
          <w:tab w:val="right" w:leader="dot" w:pos="9911"/>
        </w:tabs>
        <w:rPr>
          <w:rFonts w:cstheme="minorBidi"/>
          <w:noProof/>
          <w:lang w:val="en-AU" w:eastAsia="zh-CN"/>
        </w:rPr>
      </w:pPr>
      <w:hyperlink w:anchor="_Toc78355596" w:history="1">
        <w:r w:rsidRPr="006E2A29">
          <w:rPr>
            <w:rStyle w:val="Hyperlink"/>
            <w:noProof/>
            <w:lang w:val="en-AU"/>
          </w:rPr>
          <w:t>4.5</w:t>
        </w:r>
        <w:r>
          <w:rPr>
            <w:rFonts w:cstheme="minorBidi"/>
            <w:noProof/>
            <w:lang w:val="en-AU" w:eastAsia="zh-CN"/>
          </w:rPr>
          <w:tab/>
        </w:r>
        <w:r w:rsidRPr="006E2A29">
          <w:rPr>
            <w:rStyle w:val="Hyperlink"/>
            <w:noProof/>
            <w:lang w:val="en-AU"/>
          </w:rPr>
          <w:t>Separation</w:t>
        </w:r>
        <w:r>
          <w:rPr>
            <w:noProof/>
            <w:webHidden/>
          </w:rPr>
          <w:tab/>
        </w:r>
        <w:r>
          <w:rPr>
            <w:noProof/>
            <w:webHidden/>
          </w:rPr>
          <w:fldChar w:fldCharType="begin"/>
        </w:r>
        <w:r>
          <w:rPr>
            <w:noProof/>
            <w:webHidden/>
          </w:rPr>
          <w:instrText xml:space="preserve"> PAGEREF _Toc78355596 \h </w:instrText>
        </w:r>
        <w:r>
          <w:rPr>
            <w:noProof/>
            <w:webHidden/>
          </w:rPr>
        </w:r>
        <w:r>
          <w:rPr>
            <w:noProof/>
            <w:webHidden/>
          </w:rPr>
          <w:fldChar w:fldCharType="separate"/>
        </w:r>
        <w:r>
          <w:rPr>
            <w:noProof/>
            <w:webHidden/>
          </w:rPr>
          <w:t>187</w:t>
        </w:r>
        <w:r>
          <w:rPr>
            <w:noProof/>
            <w:webHidden/>
          </w:rPr>
          <w:fldChar w:fldCharType="end"/>
        </w:r>
      </w:hyperlink>
    </w:p>
    <w:p w14:paraId="0D1FFDFB" w14:textId="52BBD001" w:rsidR="00DE62FE" w:rsidRDefault="00DE62FE">
      <w:pPr>
        <w:pStyle w:val="TOC1"/>
        <w:rPr>
          <w:rFonts w:asciiTheme="minorHAnsi" w:eastAsiaTheme="minorEastAsia" w:hAnsiTheme="minorHAnsi"/>
          <w:b w:val="0"/>
          <w:color w:val="auto"/>
          <w:sz w:val="22"/>
          <w:szCs w:val="22"/>
          <w:lang w:val="en-AU" w:eastAsia="zh-CN"/>
        </w:rPr>
      </w:pPr>
      <w:hyperlink w:anchor="_Toc78355597" w:history="1">
        <w:r w:rsidRPr="006E2A29">
          <w:rPr>
            <w:rStyle w:val="Hyperlink"/>
            <w:lang w:val="en-AU"/>
          </w:rPr>
          <w:t>Section four: Women’s experience of multiple victimisation</w:t>
        </w:r>
        <w:r>
          <w:rPr>
            <w:webHidden/>
          </w:rPr>
          <w:tab/>
        </w:r>
        <w:r>
          <w:rPr>
            <w:webHidden/>
          </w:rPr>
          <w:fldChar w:fldCharType="begin"/>
        </w:r>
        <w:r>
          <w:rPr>
            <w:webHidden/>
          </w:rPr>
          <w:instrText xml:space="preserve"> PAGEREF _Toc78355597 \h </w:instrText>
        </w:r>
        <w:r>
          <w:rPr>
            <w:webHidden/>
          </w:rPr>
        </w:r>
        <w:r>
          <w:rPr>
            <w:webHidden/>
          </w:rPr>
          <w:fldChar w:fldCharType="separate"/>
        </w:r>
        <w:r>
          <w:rPr>
            <w:webHidden/>
          </w:rPr>
          <w:t>194</w:t>
        </w:r>
        <w:r>
          <w:rPr>
            <w:webHidden/>
          </w:rPr>
          <w:fldChar w:fldCharType="end"/>
        </w:r>
      </w:hyperlink>
    </w:p>
    <w:p w14:paraId="1F5F371D" w14:textId="53C91AEE" w:rsidR="00DE62FE" w:rsidRDefault="00DE62FE">
      <w:pPr>
        <w:pStyle w:val="TOC2"/>
        <w:rPr>
          <w:rFonts w:asciiTheme="minorHAnsi" w:eastAsiaTheme="minorEastAsia" w:hAnsiTheme="minorHAnsi"/>
          <w:color w:val="auto"/>
          <w:lang w:val="en-AU" w:eastAsia="zh-CN"/>
        </w:rPr>
      </w:pPr>
      <w:hyperlink w:anchor="_Toc78355598" w:history="1">
        <w:r w:rsidRPr="006E2A29">
          <w:rPr>
            <w:rStyle w:val="Hyperlink"/>
            <w:lang w:val="en-AU"/>
          </w:rPr>
          <w:t>Contents for this section</w:t>
        </w:r>
        <w:r>
          <w:rPr>
            <w:webHidden/>
          </w:rPr>
          <w:tab/>
        </w:r>
        <w:r>
          <w:rPr>
            <w:webHidden/>
          </w:rPr>
          <w:fldChar w:fldCharType="begin"/>
        </w:r>
        <w:r>
          <w:rPr>
            <w:webHidden/>
          </w:rPr>
          <w:instrText xml:space="preserve"> PAGEREF _Toc78355598 \h </w:instrText>
        </w:r>
        <w:r>
          <w:rPr>
            <w:webHidden/>
          </w:rPr>
        </w:r>
        <w:r>
          <w:rPr>
            <w:webHidden/>
          </w:rPr>
          <w:fldChar w:fldCharType="separate"/>
        </w:r>
        <w:r>
          <w:rPr>
            <w:webHidden/>
          </w:rPr>
          <w:t>194</w:t>
        </w:r>
        <w:r>
          <w:rPr>
            <w:webHidden/>
          </w:rPr>
          <w:fldChar w:fldCharType="end"/>
        </w:r>
      </w:hyperlink>
    </w:p>
    <w:p w14:paraId="22D21E77" w14:textId="70E8CC3D" w:rsidR="00DE62FE" w:rsidRDefault="00DE62FE">
      <w:pPr>
        <w:pStyle w:val="TOC2"/>
        <w:rPr>
          <w:rFonts w:asciiTheme="minorHAnsi" w:eastAsiaTheme="minorEastAsia" w:hAnsiTheme="minorHAnsi"/>
          <w:color w:val="auto"/>
          <w:lang w:val="en-AU" w:eastAsia="zh-CN"/>
        </w:rPr>
      </w:pPr>
      <w:hyperlink w:anchor="_Toc78355599" w:history="1">
        <w:r w:rsidRPr="006E2A29">
          <w:rPr>
            <w:rStyle w:val="Hyperlink"/>
            <w:lang w:val="en-AU"/>
          </w:rPr>
          <w:t>1.</w:t>
        </w:r>
        <w:r>
          <w:rPr>
            <w:rFonts w:asciiTheme="minorHAnsi" w:eastAsiaTheme="minorEastAsia" w:hAnsiTheme="minorHAnsi"/>
            <w:color w:val="auto"/>
            <w:lang w:val="en-AU" w:eastAsia="zh-CN"/>
          </w:rPr>
          <w:tab/>
        </w:r>
        <w:r w:rsidRPr="006E2A29">
          <w:rPr>
            <w:rStyle w:val="Hyperlink"/>
            <w:lang w:val="en-AU"/>
          </w:rPr>
          <w:t>Multiple victimisation as an adult</w:t>
        </w:r>
        <w:r>
          <w:rPr>
            <w:webHidden/>
          </w:rPr>
          <w:tab/>
        </w:r>
        <w:r>
          <w:rPr>
            <w:webHidden/>
          </w:rPr>
          <w:fldChar w:fldCharType="begin"/>
        </w:r>
        <w:r>
          <w:rPr>
            <w:webHidden/>
          </w:rPr>
          <w:instrText xml:space="preserve"> PAGEREF _Toc78355599 \h </w:instrText>
        </w:r>
        <w:r>
          <w:rPr>
            <w:webHidden/>
          </w:rPr>
        </w:r>
        <w:r>
          <w:rPr>
            <w:webHidden/>
          </w:rPr>
          <w:fldChar w:fldCharType="separate"/>
        </w:r>
        <w:r>
          <w:rPr>
            <w:webHidden/>
          </w:rPr>
          <w:t>195</w:t>
        </w:r>
        <w:r>
          <w:rPr>
            <w:webHidden/>
          </w:rPr>
          <w:fldChar w:fldCharType="end"/>
        </w:r>
      </w:hyperlink>
    </w:p>
    <w:p w14:paraId="71E78748" w14:textId="43277033" w:rsidR="00DE62FE" w:rsidRDefault="00DE62FE">
      <w:pPr>
        <w:pStyle w:val="TOC3"/>
        <w:tabs>
          <w:tab w:val="left" w:pos="1100"/>
          <w:tab w:val="right" w:leader="dot" w:pos="9911"/>
        </w:tabs>
        <w:rPr>
          <w:rFonts w:cstheme="minorBidi"/>
          <w:noProof/>
          <w:lang w:val="en-AU" w:eastAsia="zh-CN"/>
        </w:rPr>
      </w:pPr>
      <w:hyperlink w:anchor="_Toc78355600" w:history="1">
        <w:r w:rsidRPr="006E2A29">
          <w:rPr>
            <w:rStyle w:val="Hyperlink"/>
            <w:noProof/>
            <w:lang w:val="en-AU"/>
          </w:rPr>
          <w:t>1.1</w:t>
        </w:r>
        <w:r>
          <w:rPr>
            <w:rFonts w:cstheme="minorBidi"/>
            <w:noProof/>
            <w:lang w:val="en-AU" w:eastAsia="zh-CN"/>
          </w:rPr>
          <w:tab/>
        </w:r>
        <w:r w:rsidRPr="006E2A29">
          <w:rPr>
            <w:rStyle w:val="Hyperlink"/>
            <w:noProof/>
            <w:lang w:val="en-AU"/>
          </w:rPr>
          <w:t>Sexual and physical violence</w:t>
        </w:r>
        <w:r>
          <w:rPr>
            <w:noProof/>
            <w:webHidden/>
          </w:rPr>
          <w:tab/>
        </w:r>
        <w:r>
          <w:rPr>
            <w:noProof/>
            <w:webHidden/>
          </w:rPr>
          <w:fldChar w:fldCharType="begin"/>
        </w:r>
        <w:r>
          <w:rPr>
            <w:noProof/>
            <w:webHidden/>
          </w:rPr>
          <w:instrText xml:space="preserve"> PAGEREF _Toc78355600 \h </w:instrText>
        </w:r>
        <w:r>
          <w:rPr>
            <w:noProof/>
            <w:webHidden/>
          </w:rPr>
        </w:r>
        <w:r>
          <w:rPr>
            <w:noProof/>
            <w:webHidden/>
          </w:rPr>
          <w:fldChar w:fldCharType="separate"/>
        </w:r>
        <w:r>
          <w:rPr>
            <w:noProof/>
            <w:webHidden/>
          </w:rPr>
          <w:t>195</w:t>
        </w:r>
        <w:r>
          <w:rPr>
            <w:noProof/>
            <w:webHidden/>
          </w:rPr>
          <w:fldChar w:fldCharType="end"/>
        </w:r>
      </w:hyperlink>
    </w:p>
    <w:p w14:paraId="5A3DBD01" w14:textId="47EF3786" w:rsidR="00DE62FE" w:rsidRDefault="00DE62FE">
      <w:pPr>
        <w:pStyle w:val="TOC3"/>
        <w:tabs>
          <w:tab w:val="left" w:pos="1100"/>
          <w:tab w:val="right" w:leader="dot" w:pos="9911"/>
        </w:tabs>
        <w:rPr>
          <w:rFonts w:cstheme="minorBidi"/>
          <w:noProof/>
          <w:lang w:val="en-AU" w:eastAsia="zh-CN"/>
        </w:rPr>
      </w:pPr>
      <w:hyperlink w:anchor="_Toc78355601" w:history="1">
        <w:r w:rsidRPr="006E2A29">
          <w:rPr>
            <w:rStyle w:val="Hyperlink"/>
            <w:noProof/>
            <w:lang w:val="en-AU"/>
          </w:rPr>
          <w:t>1.2</w:t>
        </w:r>
        <w:r>
          <w:rPr>
            <w:rFonts w:cstheme="minorBidi"/>
            <w:noProof/>
            <w:lang w:val="en-AU" w:eastAsia="zh-CN"/>
          </w:rPr>
          <w:tab/>
        </w:r>
        <w:r w:rsidRPr="006E2A29">
          <w:rPr>
            <w:rStyle w:val="Hyperlink"/>
            <w:noProof/>
            <w:lang w:val="en-AU"/>
          </w:rPr>
          <w:t>Sexual violence</w:t>
        </w:r>
        <w:r>
          <w:rPr>
            <w:noProof/>
            <w:webHidden/>
          </w:rPr>
          <w:tab/>
        </w:r>
        <w:r>
          <w:rPr>
            <w:noProof/>
            <w:webHidden/>
          </w:rPr>
          <w:fldChar w:fldCharType="begin"/>
        </w:r>
        <w:r>
          <w:rPr>
            <w:noProof/>
            <w:webHidden/>
          </w:rPr>
          <w:instrText xml:space="preserve"> PAGEREF _Toc78355601 \h </w:instrText>
        </w:r>
        <w:r>
          <w:rPr>
            <w:noProof/>
            <w:webHidden/>
          </w:rPr>
        </w:r>
        <w:r>
          <w:rPr>
            <w:noProof/>
            <w:webHidden/>
          </w:rPr>
          <w:fldChar w:fldCharType="separate"/>
        </w:r>
        <w:r>
          <w:rPr>
            <w:noProof/>
            <w:webHidden/>
          </w:rPr>
          <w:t>197</w:t>
        </w:r>
        <w:r>
          <w:rPr>
            <w:noProof/>
            <w:webHidden/>
          </w:rPr>
          <w:fldChar w:fldCharType="end"/>
        </w:r>
      </w:hyperlink>
    </w:p>
    <w:p w14:paraId="0D88C647" w14:textId="169936DA" w:rsidR="00DE62FE" w:rsidRDefault="00DE62FE">
      <w:pPr>
        <w:pStyle w:val="TOC3"/>
        <w:tabs>
          <w:tab w:val="left" w:pos="1100"/>
          <w:tab w:val="right" w:leader="dot" w:pos="9911"/>
        </w:tabs>
        <w:rPr>
          <w:rFonts w:cstheme="minorBidi"/>
          <w:noProof/>
          <w:lang w:val="en-AU" w:eastAsia="zh-CN"/>
        </w:rPr>
      </w:pPr>
      <w:hyperlink w:anchor="_Toc78355602" w:history="1">
        <w:r w:rsidRPr="006E2A29">
          <w:rPr>
            <w:rStyle w:val="Hyperlink"/>
            <w:noProof/>
            <w:lang w:val="en-AU"/>
          </w:rPr>
          <w:t>1.3</w:t>
        </w:r>
        <w:r>
          <w:rPr>
            <w:rFonts w:cstheme="minorBidi"/>
            <w:noProof/>
            <w:lang w:val="en-AU" w:eastAsia="zh-CN"/>
          </w:rPr>
          <w:tab/>
        </w:r>
        <w:r w:rsidRPr="006E2A29">
          <w:rPr>
            <w:rStyle w:val="Hyperlink"/>
            <w:noProof/>
            <w:lang w:val="en-AU"/>
          </w:rPr>
          <w:t>Physical violence</w:t>
        </w:r>
        <w:r>
          <w:rPr>
            <w:noProof/>
            <w:webHidden/>
          </w:rPr>
          <w:tab/>
        </w:r>
        <w:r>
          <w:rPr>
            <w:noProof/>
            <w:webHidden/>
          </w:rPr>
          <w:fldChar w:fldCharType="begin"/>
        </w:r>
        <w:r>
          <w:rPr>
            <w:noProof/>
            <w:webHidden/>
          </w:rPr>
          <w:instrText xml:space="preserve"> PAGEREF _Toc78355602 \h </w:instrText>
        </w:r>
        <w:r>
          <w:rPr>
            <w:noProof/>
            <w:webHidden/>
          </w:rPr>
        </w:r>
        <w:r>
          <w:rPr>
            <w:noProof/>
            <w:webHidden/>
          </w:rPr>
          <w:fldChar w:fldCharType="separate"/>
        </w:r>
        <w:r>
          <w:rPr>
            <w:noProof/>
            <w:webHidden/>
          </w:rPr>
          <w:t>200</w:t>
        </w:r>
        <w:r>
          <w:rPr>
            <w:noProof/>
            <w:webHidden/>
          </w:rPr>
          <w:fldChar w:fldCharType="end"/>
        </w:r>
      </w:hyperlink>
    </w:p>
    <w:p w14:paraId="532B4F62" w14:textId="67B49B40" w:rsidR="00DE62FE" w:rsidRDefault="00DE62FE">
      <w:pPr>
        <w:pStyle w:val="TOC3"/>
        <w:tabs>
          <w:tab w:val="left" w:pos="1100"/>
          <w:tab w:val="right" w:leader="dot" w:pos="9911"/>
        </w:tabs>
        <w:rPr>
          <w:rFonts w:cstheme="minorBidi"/>
          <w:noProof/>
          <w:lang w:val="en-AU" w:eastAsia="zh-CN"/>
        </w:rPr>
      </w:pPr>
      <w:hyperlink w:anchor="_Toc78355603" w:history="1">
        <w:r w:rsidRPr="006E2A29">
          <w:rPr>
            <w:rStyle w:val="Hyperlink"/>
            <w:noProof/>
            <w:lang w:val="en-AU"/>
          </w:rPr>
          <w:t>1.4</w:t>
        </w:r>
        <w:r>
          <w:rPr>
            <w:rFonts w:cstheme="minorBidi"/>
            <w:noProof/>
            <w:lang w:val="en-AU" w:eastAsia="zh-CN"/>
          </w:rPr>
          <w:tab/>
        </w:r>
        <w:r w:rsidRPr="006E2A29">
          <w:rPr>
            <w:rStyle w:val="Hyperlink"/>
            <w:noProof/>
            <w:lang w:val="en-AU"/>
          </w:rPr>
          <w:t>All violence</w:t>
        </w:r>
        <w:r>
          <w:rPr>
            <w:noProof/>
            <w:webHidden/>
          </w:rPr>
          <w:tab/>
        </w:r>
        <w:r>
          <w:rPr>
            <w:noProof/>
            <w:webHidden/>
          </w:rPr>
          <w:fldChar w:fldCharType="begin"/>
        </w:r>
        <w:r>
          <w:rPr>
            <w:noProof/>
            <w:webHidden/>
          </w:rPr>
          <w:instrText xml:space="preserve"> PAGEREF _Toc78355603 \h </w:instrText>
        </w:r>
        <w:r>
          <w:rPr>
            <w:noProof/>
            <w:webHidden/>
          </w:rPr>
        </w:r>
        <w:r>
          <w:rPr>
            <w:noProof/>
            <w:webHidden/>
          </w:rPr>
          <w:fldChar w:fldCharType="separate"/>
        </w:r>
        <w:r>
          <w:rPr>
            <w:noProof/>
            <w:webHidden/>
          </w:rPr>
          <w:t>202</w:t>
        </w:r>
        <w:r>
          <w:rPr>
            <w:noProof/>
            <w:webHidden/>
          </w:rPr>
          <w:fldChar w:fldCharType="end"/>
        </w:r>
      </w:hyperlink>
    </w:p>
    <w:p w14:paraId="3F914848" w14:textId="74BAF10D" w:rsidR="00DE62FE" w:rsidRDefault="00DE62FE">
      <w:pPr>
        <w:pStyle w:val="TOC2"/>
        <w:rPr>
          <w:rFonts w:asciiTheme="minorHAnsi" w:eastAsiaTheme="minorEastAsia" w:hAnsiTheme="minorHAnsi"/>
          <w:color w:val="auto"/>
          <w:lang w:val="en-AU" w:eastAsia="zh-CN"/>
        </w:rPr>
      </w:pPr>
      <w:hyperlink w:anchor="_Toc78355604" w:history="1">
        <w:r w:rsidRPr="006E2A29">
          <w:rPr>
            <w:rStyle w:val="Hyperlink"/>
            <w:lang w:val="en-AU"/>
          </w:rPr>
          <w:t>2.</w:t>
        </w:r>
        <w:r>
          <w:rPr>
            <w:rFonts w:asciiTheme="minorHAnsi" w:eastAsiaTheme="minorEastAsia" w:hAnsiTheme="minorHAnsi"/>
            <w:color w:val="auto"/>
            <w:lang w:val="en-AU" w:eastAsia="zh-CN"/>
          </w:rPr>
          <w:tab/>
        </w:r>
        <w:r w:rsidRPr="006E2A29">
          <w:rPr>
            <w:rStyle w:val="Hyperlink"/>
            <w:lang w:val="en-AU"/>
          </w:rPr>
          <w:t>Victimisation as both a child and adult</w:t>
        </w:r>
        <w:r>
          <w:rPr>
            <w:webHidden/>
          </w:rPr>
          <w:tab/>
        </w:r>
        <w:r>
          <w:rPr>
            <w:webHidden/>
          </w:rPr>
          <w:fldChar w:fldCharType="begin"/>
        </w:r>
        <w:r>
          <w:rPr>
            <w:webHidden/>
          </w:rPr>
          <w:instrText xml:space="preserve"> PAGEREF _Toc78355604 \h </w:instrText>
        </w:r>
        <w:r>
          <w:rPr>
            <w:webHidden/>
          </w:rPr>
        </w:r>
        <w:r>
          <w:rPr>
            <w:webHidden/>
          </w:rPr>
          <w:fldChar w:fldCharType="separate"/>
        </w:r>
        <w:r>
          <w:rPr>
            <w:webHidden/>
          </w:rPr>
          <w:t>207</w:t>
        </w:r>
        <w:r>
          <w:rPr>
            <w:webHidden/>
          </w:rPr>
          <w:fldChar w:fldCharType="end"/>
        </w:r>
      </w:hyperlink>
    </w:p>
    <w:p w14:paraId="438EB84A" w14:textId="4A18C75F" w:rsidR="00DE62FE" w:rsidRDefault="00DE62FE">
      <w:pPr>
        <w:pStyle w:val="TOC3"/>
        <w:tabs>
          <w:tab w:val="left" w:pos="1100"/>
          <w:tab w:val="right" w:leader="dot" w:pos="9911"/>
        </w:tabs>
        <w:rPr>
          <w:rFonts w:cstheme="minorBidi"/>
          <w:noProof/>
          <w:lang w:val="en-AU" w:eastAsia="zh-CN"/>
        </w:rPr>
      </w:pPr>
      <w:hyperlink w:anchor="_Toc78355605" w:history="1">
        <w:r w:rsidRPr="006E2A29">
          <w:rPr>
            <w:rStyle w:val="Hyperlink"/>
            <w:noProof/>
            <w:lang w:val="en-AU"/>
          </w:rPr>
          <w:t>2.1</w:t>
        </w:r>
        <w:r>
          <w:rPr>
            <w:rFonts w:cstheme="minorBidi"/>
            <w:noProof/>
            <w:lang w:val="en-AU" w:eastAsia="zh-CN"/>
          </w:rPr>
          <w:tab/>
        </w:r>
        <w:r w:rsidRPr="006E2A29">
          <w:rPr>
            <w:rStyle w:val="Hyperlink"/>
            <w:noProof/>
            <w:lang w:val="en-AU"/>
          </w:rPr>
          <w:t>Sexual violence</w:t>
        </w:r>
        <w:r>
          <w:rPr>
            <w:noProof/>
            <w:webHidden/>
          </w:rPr>
          <w:tab/>
        </w:r>
        <w:r>
          <w:rPr>
            <w:noProof/>
            <w:webHidden/>
          </w:rPr>
          <w:fldChar w:fldCharType="begin"/>
        </w:r>
        <w:r>
          <w:rPr>
            <w:noProof/>
            <w:webHidden/>
          </w:rPr>
          <w:instrText xml:space="preserve"> PAGEREF _Toc78355605 \h </w:instrText>
        </w:r>
        <w:r>
          <w:rPr>
            <w:noProof/>
            <w:webHidden/>
          </w:rPr>
        </w:r>
        <w:r>
          <w:rPr>
            <w:noProof/>
            <w:webHidden/>
          </w:rPr>
          <w:fldChar w:fldCharType="separate"/>
        </w:r>
        <w:r>
          <w:rPr>
            <w:noProof/>
            <w:webHidden/>
          </w:rPr>
          <w:t>207</w:t>
        </w:r>
        <w:r>
          <w:rPr>
            <w:noProof/>
            <w:webHidden/>
          </w:rPr>
          <w:fldChar w:fldCharType="end"/>
        </w:r>
      </w:hyperlink>
    </w:p>
    <w:p w14:paraId="5540C952" w14:textId="18A6D712" w:rsidR="00DE62FE" w:rsidRDefault="00DE62FE">
      <w:pPr>
        <w:pStyle w:val="TOC3"/>
        <w:tabs>
          <w:tab w:val="left" w:pos="1100"/>
          <w:tab w:val="right" w:leader="dot" w:pos="9911"/>
        </w:tabs>
        <w:rPr>
          <w:rFonts w:cstheme="minorBidi"/>
          <w:noProof/>
          <w:lang w:val="en-AU" w:eastAsia="zh-CN"/>
        </w:rPr>
      </w:pPr>
      <w:hyperlink w:anchor="_Toc78355606" w:history="1">
        <w:r w:rsidRPr="006E2A29">
          <w:rPr>
            <w:rStyle w:val="Hyperlink"/>
            <w:noProof/>
            <w:lang w:val="en-AU"/>
          </w:rPr>
          <w:t>2.2</w:t>
        </w:r>
        <w:r>
          <w:rPr>
            <w:rFonts w:cstheme="minorBidi"/>
            <w:noProof/>
            <w:lang w:val="en-AU" w:eastAsia="zh-CN"/>
          </w:rPr>
          <w:tab/>
        </w:r>
        <w:r w:rsidRPr="006E2A29">
          <w:rPr>
            <w:rStyle w:val="Hyperlink"/>
            <w:noProof/>
            <w:lang w:val="en-AU"/>
          </w:rPr>
          <w:t>Physical violence</w:t>
        </w:r>
        <w:r>
          <w:rPr>
            <w:noProof/>
            <w:webHidden/>
          </w:rPr>
          <w:tab/>
        </w:r>
        <w:r>
          <w:rPr>
            <w:noProof/>
            <w:webHidden/>
          </w:rPr>
          <w:fldChar w:fldCharType="begin"/>
        </w:r>
        <w:r>
          <w:rPr>
            <w:noProof/>
            <w:webHidden/>
          </w:rPr>
          <w:instrText xml:space="preserve"> PAGEREF _Toc78355606 \h </w:instrText>
        </w:r>
        <w:r>
          <w:rPr>
            <w:noProof/>
            <w:webHidden/>
          </w:rPr>
        </w:r>
        <w:r>
          <w:rPr>
            <w:noProof/>
            <w:webHidden/>
          </w:rPr>
          <w:fldChar w:fldCharType="separate"/>
        </w:r>
        <w:r>
          <w:rPr>
            <w:noProof/>
            <w:webHidden/>
          </w:rPr>
          <w:t>210</w:t>
        </w:r>
        <w:r>
          <w:rPr>
            <w:noProof/>
            <w:webHidden/>
          </w:rPr>
          <w:fldChar w:fldCharType="end"/>
        </w:r>
      </w:hyperlink>
    </w:p>
    <w:p w14:paraId="317831D8" w14:textId="2F011695" w:rsidR="00DE62FE" w:rsidRDefault="00DE62FE">
      <w:pPr>
        <w:pStyle w:val="TOC3"/>
        <w:tabs>
          <w:tab w:val="left" w:pos="1100"/>
          <w:tab w:val="right" w:leader="dot" w:pos="9911"/>
        </w:tabs>
        <w:rPr>
          <w:rFonts w:cstheme="minorBidi"/>
          <w:noProof/>
          <w:lang w:val="en-AU" w:eastAsia="zh-CN"/>
        </w:rPr>
      </w:pPr>
      <w:hyperlink w:anchor="_Toc78355607" w:history="1">
        <w:r w:rsidRPr="006E2A29">
          <w:rPr>
            <w:rStyle w:val="Hyperlink"/>
            <w:noProof/>
            <w:lang w:val="en-AU"/>
          </w:rPr>
          <w:t>2.3</w:t>
        </w:r>
        <w:r>
          <w:rPr>
            <w:rFonts w:cstheme="minorBidi"/>
            <w:noProof/>
            <w:lang w:val="en-AU" w:eastAsia="zh-CN"/>
          </w:rPr>
          <w:tab/>
        </w:r>
        <w:r w:rsidRPr="006E2A29">
          <w:rPr>
            <w:rStyle w:val="Hyperlink"/>
            <w:noProof/>
            <w:lang w:val="en-AU"/>
          </w:rPr>
          <w:t>All violence</w:t>
        </w:r>
        <w:r>
          <w:rPr>
            <w:noProof/>
            <w:webHidden/>
          </w:rPr>
          <w:tab/>
        </w:r>
        <w:r>
          <w:rPr>
            <w:noProof/>
            <w:webHidden/>
          </w:rPr>
          <w:fldChar w:fldCharType="begin"/>
        </w:r>
        <w:r>
          <w:rPr>
            <w:noProof/>
            <w:webHidden/>
          </w:rPr>
          <w:instrText xml:space="preserve"> PAGEREF _Toc78355607 \h </w:instrText>
        </w:r>
        <w:r>
          <w:rPr>
            <w:noProof/>
            <w:webHidden/>
          </w:rPr>
        </w:r>
        <w:r>
          <w:rPr>
            <w:noProof/>
            <w:webHidden/>
          </w:rPr>
          <w:fldChar w:fldCharType="separate"/>
        </w:r>
        <w:r>
          <w:rPr>
            <w:noProof/>
            <w:webHidden/>
          </w:rPr>
          <w:t>212</w:t>
        </w:r>
        <w:r>
          <w:rPr>
            <w:noProof/>
            <w:webHidden/>
          </w:rPr>
          <w:fldChar w:fldCharType="end"/>
        </w:r>
      </w:hyperlink>
    </w:p>
    <w:p w14:paraId="6B1D0A40" w14:textId="6BD7D20E" w:rsidR="00DE62FE" w:rsidRDefault="00DE62FE">
      <w:pPr>
        <w:pStyle w:val="TOC2"/>
        <w:rPr>
          <w:rFonts w:asciiTheme="minorHAnsi" w:eastAsiaTheme="minorEastAsia" w:hAnsiTheme="minorHAnsi"/>
          <w:color w:val="auto"/>
          <w:lang w:val="en-AU" w:eastAsia="zh-CN"/>
        </w:rPr>
      </w:pPr>
      <w:hyperlink w:anchor="_Toc78355608" w:history="1">
        <w:r w:rsidRPr="006E2A29">
          <w:rPr>
            <w:rStyle w:val="Hyperlink"/>
            <w:lang w:val="en-AU"/>
          </w:rPr>
          <w:t>3.</w:t>
        </w:r>
        <w:r>
          <w:rPr>
            <w:rFonts w:asciiTheme="minorHAnsi" w:eastAsiaTheme="minorEastAsia" w:hAnsiTheme="minorHAnsi"/>
            <w:color w:val="auto"/>
            <w:lang w:val="en-AU" w:eastAsia="zh-CN"/>
          </w:rPr>
          <w:tab/>
        </w:r>
        <w:r w:rsidRPr="006E2A29">
          <w:rPr>
            <w:rStyle w:val="Hyperlink"/>
            <w:lang w:val="en-AU"/>
          </w:rPr>
          <w:t>Multiple victimisation as a child</w:t>
        </w:r>
        <w:r>
          <w:rPr>
            <w:webHidden/>
          </w:rPr>
          <w:tab/>
        </w:r>
        <w:r>
          <w:rPr>
            <w:webHidden/>
          </w:rPr>
          <w:fldChar w:fldCharType="begin"/>
        </w:r>
        <w:r>
          <w:rPr>
            <w:webHidden/>
          </w:rPr>
          <w:instrText xml:space="preserve"> PAGEREF _Toc78355608 \h </w:instrText>
        </w:r>
        <w:r>
          <w:rPr>
            <w:webHidden/>
          </w:rPr>
        </w:r>
        <w:r>
          <w:rPr>
            <w:webHidden/>
          </w:rPr>
          <w:fldChar w:fldCharType="separate"/>
        </w:r>
        <w:r>
          <w:rPr>
            <w:webHidden/>
          </w:rPr>
          <w:t>215</w:t>
        </w:r>
        <w:r>
          <w:rPr>
            <w:webHidden/>
          </w:rPr>
          <w:fldChar w:fldCharType="end"/>
        </w:r>
      </w:hyperlink>
    </w:p>
    <w:p w14:paraId="541F30D6" w14:textId="112F3DBF" w:rsidR="00DE62FE" w:rsidRDefault="00DE62FE">
      <w:pPr>
        <w:pStyle w:val="TOC3"/>
        <w:tabs>
          <w:tab w:val="right" w:leader="dot" w:pos="9911"/>
        </w:tabs>
        <w:rPr>
          <w:rFonts w:cstheme="minorBidi"/>
          <w:noProof/>
          <w:lang w:val="en-AU" w:eastAsia="zh-CN"/>
        </w:rPr>
      </w:pPr>
      <w:hyperlink w:anchor="_Toc78355609" w:history="1">
        <w:r w:rsidRPr="006E2A29">
          <w:rPr>
            <w:rStyle w:val="Hyperlink"/>
            <w:noProof/>
            <w:lang w:val="en-AU"/>
          </w:rPr>
          <w:t>More than one incident</w:t>
        </w:r>
        <w:r>
          <w:rPr>
            <w:noProof/>
            <w:webHidden/>
          </w:rPr>
          <w:tab/>
        </w:r>
        <w:r>
          <w:rPr>
            <w:noProof/>
            <w:webHidden/>
          </w:rPr>
          <w:fldChar w:fldCharType="begin"/>
        </w:r>
        <w:r>
          <w:rPr>
            <w:noProof/>
            <w:webHidden/>
          </w:rPr>
          <w:instrText xml:space="preserve"> PAGEREF _Toc78355609 \h </w:instrText>
        </w:r>
        <w:r>
          <w:rPr>
            <w:noProof/>
            <w:webHidden/>
          </w:rPr>
        </w:r>
        <w:r>
          <w:rPr>
            <w:noProof/>
            <w:webHidden/>
          </w:rPr>
          <w:fldChar w:fldCharType="separate"/>
        </w:r>
        <w:r>
          <w:rPr>
            <w:noProof/>
            <w:webHidden/>
          </w:rPr>
          <w:t>215</w:t>
        </w:r>
        <w:r>
          <w:rPr>
            <w:noProof/>
            <w:webHidden/>
          </w:rPr>
          <w:fldChar w:fldCharType="end"/>
        </w:r>
      </w:hyperlink>
    </w:p>
    <w:p w14:paraId="4BA157AF" w14:textId="4A7C4972" w:rsidR="00DE62FE" w:rsidRDefault="00DE62FE">
      <w:pPr>
        <w:pStyle w:val="TOC3"/>
        <w:tabs>
          <w:tab w:val="right" w:leader="dot" w:pos="9911"/>
        </w:tabs>
        <w:rPr>
          <w:rFonts w:cstheme="minorBidi"/>
          <w:noProof/>
          <w:lang w:val="en-AU" w:eastAsia="zh-CN"/>
        </w:rPr>
      </w:pPr>
      <w:hyperlink w:anchor="_Toc78355610" w:history="1">
        <w:r w:rsidRPr="006E2A29">
          <w:rPr>
            <w:rStyle w:val="Hyperlink"/>
            <w:noProof/>
            <w:lang w:val="en-AU"/>
          </w:rPr>
          <w:t>Perpetrator of first incident</w:t>
        </w:r>
        <w:r>
          <w:rPr>
            <w:noProof/>
            <w:webHidden/>
          </w:rPr>
          <w:tab/>
        </w:r>
        <w:r>
          <w:rPr>
            <w:noProof/>
            <w:webHidden/>
          </w:rPr>
          <w:fldChar w:fldCharType="begin"/>
        </w:r>
        <w:r>
          <w:rPr>
            <w:noProof/>
            <w:webHidden/>
          </w:rPr>
          <w:instrText xml:space="preserve"> PAGEREF _Toc78355610 \h </w:instrText>
        </w:r>
        <w:r>
          <w:rPr>
            <w:noProof/>
            <w:webHidden/>
          </w:rPr>
        </w:r>
        <w:r>
          <w:rPr>
            <w:noProof/>
            <w:webHidden/>
          </w:rPr>
          <w:fldChar w:fldCharType="separate"/>
        </w:r>
        <w:r>
          <w:rPr>
            <w:noProof/>
            <w:webHidden/>
          </w:rPr>
          <w:t>215</w:t>
        </w:r>
        <w:r>
          <w:rPr>
            <w:noProof/>
            <w:webHidden/>
          </w:rPr>
          <w:fldChar w:fldCharType="end"/>
        </w:r>
      </w:hyperlink>
    </w:p>
    <w:p w14:paraId="07ADBB88" w14:textId="7C07B782" w:rsidR="00DE62FE" w:rsidRDefault="00DE62FE">
      <w:pPr>
        <w:pStyle w:val="TOC1"/>
        <w:rPr>
          <w:rFonts w:asciiTheme="minorHAnsi" w:eastAsiaTheme="minorEastAsia" w:hAnsiTheme="minorHAnsi"/>
          <w:b w:val="0"/>
          <w:color w:val="auto"/>
          <w:sz w:val="22"/>
          <w:szCs w:val="22"/>
          <w:lang w:val="en-AU" w:eastAsia="zh-CN"/>
        </w:rPr>
      </w:pPr>
      <w:hyperlink w:anchor="_Toc78355611" w:history="1">
        <w:r w:rsidRPr="006E2A29">
          <w:rPr>
            <w:rStyle w:val="Hyperlink"/>
            <w:lang w:val="en-AU"/>
          </w:rPr>
          <w:t>Concluding remarks</w:t>
        </w:r>
        <w:r>
          <w:rPr>
            <w:webHidden/>
          </w:rPr>
          <w:tab/>
        </w:r>
        <w:r>
          <w:rPr>
            <w:webHidden/>
          </w:rPr>
          <w:fldChar w:fldCharType="begin"/>
        </w:r>
        <w:r>
          <w:rPr>
            <w:webHidden/>
          </w:rPr>
          <w:instrText xml:space="preserve"> PAGEREF _Toc78355611 \h </w:instrText>
        </w:r>
        <w:r>
          <w:rPr>
            <w:webHidden/>
          </w:rPr>
        </w:r>
        <w:r>
          <w:rPr>
            <w:webHidden/>
          </w:rPr>
          <w:fldChar w:fldCharType="separate"/>
        </w:r>
        <w:r>
          <w:rPr>
            <w:webHidden/>
          </w:rPr>
          <w:t>218</w:t>
        </w:r>
        <w:r>
          <w:rPr>
            <w:webHidden/>
          </w:rPr>
          <w:fldChar w:fldCharType="end"/>
        </w:r>
      </w:hyperlink>
    </w:p>
    <w:p w14:paraId="2EFFF38D" w14:textId="01141980" w:rsidR="00DE62FE" w:rsidRDefault="00DE62FE">
      <w:pPr>
        <w:pStyle w:val="TOC2"/>
        <w:rPr>
          <w:rFonts w:asciiTheme="minorHAnsi" w:eastAsiaTheme="minorEastAsia" w:hAnsiTheme="minorHAnsi"/>
          <w:color w:val="auto"/>
          <w:lang w:val="en-AU" w:eastAsia="zh-CN"/>
        </w:rPr>
      </w:pPr>
      <w:hyperlink w:anchor="_Toc78355612" w:history="1">
        <w:r w:rsidRPr="006E2A29">
          <w:rPr>
            <w:rStyle w:val="Hyperlink"/>
            <w:lang w:val="en-AU"/>
          </w:rPr>
          <w:t>So much new knowledge</w:t>
        </w:r>
        <w:r>
          <w:rPr>
            <w:webHidden/>
          </w:rPr>
          <w:tab/>
        </w:r>
        <w:r>
          <w:rPr>
            <w:webHidden/>
          </w:rPr>
          <w:fldChar w:fldCharType="begin"/>
        </w:r>
        <w:r>
          <w:rPr>
            <w:webHidden/>
          </w:rPr>
          <w:instrText xml:space="preserve"> PAGEREF _Toc78355612 \h </w:instrText>
        </w:r>
        <w:r>
          <w:rPr>
            <w:webHidden/>
          </w:rPr>
        </w:r>
        <w:r>
          <w:rPr>
            <w:webHidden/>
          </w:rPr>
          <w:fldChar w:fldCharType="separate"/>
        </w:r>
        <w:r>
          <w:rPr>
            <w:webHidden/>
          </w:rPr>
          <w:t>218</w:t>
        </w:r>
        <w:r>
          <w:rPr>
            <w:webHidden/>
          </w:rPr>
          <w:fldChar w:fldCharType="end"/>
        </w:r>
      </w:hyperlink>
    </w:p>
    <w:p w14:paraId="2C2F22F8" w14:textId="57496695" w:rsidR="00DE62FE" w:rsidRDefault="00DE62FE">
      <w:pPr>
        <w:pStyle w:val="TOC2"/>
        <w:rPr>
          <w:rFonts w:asciiTheme="minorHAnsi" w:eastAsiaTheme="minorEastAsia" w:hAnsiTheme="minorHAnsi"/>
          <w:color w:val="auto"/>
          <w:lang w:val="en-AU" w:eastAsia="zh-CN"/>
        </w:rPr>
      </w:pPr>
      <w:hyperlink w:anchor="_Toc78355613" w:history="1">
        <w:r w:rsidRPr="006E2A29">
          <w:rPr>
            <w:rStyle w:val="Hyperlink"/>
            <w:lang w:val="en-AU"/>
          </w:rPr>
          <w:t>There’s no single way of knowing everything</w:t>
        </w:r>
        <w:r>
          <w:rPr>
            <w:webHidden/>
          </w:rPr>
          <w:tab/>
        </w:r>
        <w:r>
          <w:rPr>
            <w:webHidden/>
          </w:rPr>
          <w:fldChar w:fldCharType="begin"/>
        </w:r>
        <w:r>
          <w:rPr>
            <w:webHidden/>
          </w:rPr>
          <w:instrText xml:space="preserve"> PAGEREF _Toc78355613 \h </w:instrText>
        </w:r>
        <w:r>
          <w:rPr>
            <w:webHidden/>
          </w:rPr>
        </w:r>
        <w:r>
          <w:rPr>
            <w:webHidden/>
          </w:rPr>
          <w:fldChar w:fldCharType="separate"/>
        </w:r>
        <w:r>
          <w:rPr>
            <w:webHidden/>
          </w:rPr>
          <w:t>218</w:t>
        </w:r>
        <w:r>
          <w:rPr>
            <w:webHidden/>
          </w:rPr>
          <w:fldChar w:fldCharType="end"/>
        </w:r>
      </w:hyperlink>
    </w:p>
    <w:p w14:paraId="275D4728" w14:textId="6D558065" w:rsidR="00DE62FE" w:rsidRDefault="00DE62FE">
      <w:pPr>
        <w:pStyle w:val="TOC2"/>
        <w:rPr>
          <w:rFonts w:asciiTheme="minorHAnsi" w:eastAsiaTheme="minorEastAsia" w:hAnsiTheme="minorHAnsi"/>
          <w:color w:val="auto"/>
          <w:lang w:val="en-AU" w:eastAsia="zh-CN"/>
        </w:rPr>
      </w:pPr>
      <w:hyperlink w:anchor="_Toc78355614" w:history="1">
        <w:r w:rsidRPr="006E2A29">
          <w:rPr>
            <w:rStyle w:val="Hyperlink"/>
            <w:lang w:val="en-AU"/>
          </w:rPr>
          <w:t>This is just the beginning</w:t>
        </w:r>
        <w:r>
          <w:rPr>
            <w:webHidden/>
          </w:rPr>
          <w:tab/>
        </w:r>
        <w:r>
          <w:rPr>
            <w:webHidden/>
          </w:rPr>
          <w:fldChar w:fldCharType="begin"/>
        </w:r>
        <w:r>
          <w:rPr>
            <w:webHidden/>
          </w:rPr>
          <w:instrText xml:space="preserve"> PAGEREF _Toc78355614 \h </w:instrText>
        </w:r>
        <w:r>
          <w:rPr>
            <w:webHidden/>
          </w:rPr>
        </w:r>
        <w:r>
          <w:rPr>
            <w:webHidden/>
          </w:rPr>
          <w:fldChar w:fldCharType="separate"/>
        </w:r>
        <w:r>
          <w:rPr>
            <w:webHidden/>
          </w:rPr>
          <w:t>219</w:t>
        </w:r>
        <w:r>
          <w:rPr>
            <w:webHidden/>
          </w:rPr>
          <w:fldChar w:fldCharType="end"/>
        </w:r>
      </w:hyperlink>
    </w:p>
    <w:p w14:paraId="407F92D0" w14:textId="1BBE9968" w:rsidR="00DE62FE" w:rsidRDefault="00DE62FE">
      <w:pPr>
        <w:pStyle w:val="TOC2"/>
        <w:rPr>
          <w:rFonts w:asciiTheme="minorHAnsi" w:eastAsiaTheme="minorEastAsia" w:hAnsiTheme="minorHAnsi"/>
          <w:color w:val="auto"/>
          <w:lang w:val="en-AU" w:eastAsia="zh-CN"/>
        </w:rPr>
      </w:pPr>
      <w:hyperlink w:anchor="_Toc78355615" w:history="1">
        <w:r w:rsidRPr="006E2A29">
          <w:rPr>
            <w:rStyle w:val="Hyperlink"/>
            <w:lang w:val="en-AU"/>
          </w:rPr>
          <w:t>But what does it all mean?</w:t>
        </w:r>
        <w:r>
          <w:rPr>
            <w:webHidden/>
          </w:rPr>
          <w:tab/>
        </w:r>
        <w:r>
          <w:rPr>
            <w:webHidden/>
          </w:rPr>
          <w:fldChar w:fldCharType="begin"/>
        </w:r>
        <w:r>
          <w:rPr>
            <w:webHidden/>
          </w:rPr>
          <w:instrText xml:space="preserve"> PAGEREF _Toc78355615 \h </w:instrText>
        </w:r>
        <w:r>
          <w:rPr>
            <w:webHidden/>
          </w:rPr>
        </w:r>
        <w:r>
          <w:rPr>
            <w:webHidden/>
          </w:rPr>
          <w:fldChar w:fldCharType="separate"/>
        </w:r>
        <w:r>
          <w:rPr>
            <w:webHidden/>
          </w:rPr>
          <w:t>219</w:t>
        </w:r>
        <w:r>
          <w:rPr>
            <w:webHidden/>
          </w:rPr>
          <w:fldChar w:fldCharType="end"/>
        </w:r>
      </w:hyperlink>
    </w:p>
    <w:p w14:paraId="793001C3" w14:textId="6B5D0036" w:rsidR="00DE62FE" w:rsidRDefault="00DE62FE">
      <w:pPr>
        <w:pStyle w:val="TOC2"/>
        <w:rPr>
          <w:rFonts w:asciiTheme="minorHAnsi" w:eastAsiaTheme="minorEastAsia" w:hAnsiTheme="minorHAnsi"/>
          <w:color w:val="auto"/>
          <w:lang w:val="en-AU" w:eastAsia="zh-CN"/>
        </w:rPr>
      </w:pPr>
      <w:hyperlink w:anchor="_Toc78355616" w:history="1">
        <w:r w:rsidRPr="006E2A29">
          <w:rPr>
            <w:rStyle w:val="Hyperlink"/>
            <w:lang w:val="en-AU"/>
          </w:rPr>
          <w:t>Onward!</w:t>
        </w:r>
        <w:r>
          <w:rPr>
            <w:webHidden/>
          </w:rPr>
          <w:tab/>
        </w:r>
        <w:r>
          <w:rPr>
            <w:webHidden/>
          </w:rPr>
          <w:fldChar w:fldCharType="begin"/>
        </w:r>
        <w:r>
          <w:rPr>
            <w:webHidden/>
          </w:rPr>
          <w:instrText xml:space="preserve"> PAGEREF _Toc78355616 \h </w:instrText>
        </w:r>
        <w:r>
          <w:rPr>
            <w:webHidden/>
          </w:rPr>
        </w:r>
        <w:r>
          <w:rPr>
            <w:webHidden/>
          </w:rPr>
          <w:fldChar w:fldCharType="separate"/>
        </w:r>
        <w:r>
          <w:rPr>
            <w:webHidden/>
          </w:rPr>
          <w:t>219</w:t>
        </w:r>
        <w:r>
          <w:rPr>
            <w:webHidden/>
          </w:rPr>
          <w:fldChar w:fldCharType="end"/>
        </w:r>
      </w:hyperlink>
    </w:p>
    <w:p w14:paraId="41C08BA1" w14:textId="5B04A817" w:rsidR="00DE62FE" w:rsidRDefault="00DE62FE">
      <w:pPr>
        <w:pStyle w:val="TOC1"/>
        <w:rPr>
          <w:rFonts w:asciiTheme="minorHAnsi" w:eastAsiaTheme="minorEastAsia" w:hAnsiTheme="minorHAnsi"/>
          <w:b w:val="0"/>
          <w:color w:val="auto"/>
          <w:sz w:val="22"/>
          <w:szCs w:val="22"/>
          <w:lang w:val="en-AU" w:eastAsia="zh-CN"/>
        </w:rPr>
      </w:pPr>
      <w:hyperlink w:anchor="_Toc78355617" w:history="1">
        <w:r w:rsidRPr="006E2A29">
          <w:rPr>
            <w:rStyle w:val="Hyperlink"/>
            <w:lang w:val="en-AU"/>
          </w:rPr>
          <w:t>References</w:t>
        </w:r>
        <w:r>
          <w:rPr>
            <w:webHidden/>
          </w:rPr>
          <w:tab/>
        </w:r>
        <w:r>
          <w:rPr>
            <w:webHidden/>
          </w:rPr>
          <w:fldChar w:fldCharType="begin"/>
        </w:r>
        <w:r>
          <w:rPr>
            <w:webHidden/>
          </w:rPr>
          <w:instrText xml:space="preserve"> PAGEREF _Toc78355617 \h </w:instrText>
        </w:r>
        <w:r>
          <w:rPr>
            <w:webHidden/>
          </w:rPr>
        </w:r>
        <w:r>
          <w:rPr>
            <w:webHidden/>
          </w:rPr>
          <w:fldChar w:fldCharType="separate"/>
        </w:r>
        <w:r>
          <w:rPr>
            <w:webHidden/>
          </w:rPr>
          <w:t>220</w:t>
        </w:r>
        <w:r>
          <w:rPr>
            <w:webHidden/>
          </w:rPr>
          <w:fldChar w:fldCharType="end"/>
        </w:r>
      </w:hyperlink>
    </w:p>
    <w:p w14:paraId="014D8940" w14:textId="1E4F615B" w:rsidR="00F527BE" w:rsidRPr="001E2A10" w:rsidRDefault="00FF15B2" w:rsidP="00F527BE">
      <w:pPr>
        <w:rPr>
          <w:noProof/>
          <w:lang w:val="en-AU"/>
        </w:rPr>
      </w:pPr>
      <w:r w:rsidRPr="001E2A10">
        <w:rPr>
          <w:lang w:val="en-AU"/>
        </w:rPr>
        <w:fldChar w:fldCharType="end"/>
      </w:r>
      <w:r w:rsidR="00F527BE" w:rsidRPr="001E2A10">
        <w:rPr>
          <w:lang w:val="en-AU"/>
        </w:rPr>
        <w:fldChar w:fldCharType="begin"/>
      </w:r>
      <w:r w:rsidR="00F527BE" w:rsidRPr="001E2A10">
        <w:rPr>
          <w:lang w:val="en-AU"/>
        </w:rPr>
        <w:instrText xml:space="preserve"> TOC \o "1-3" \h \z \u </w:instrText>
      </w:r>
      <w:r w:rsidR="00F527BE" w:rsidRPr="001E2A10">
        <w:rPr>
          <w:lang w:val="en-AU"/>
        </w:rPr>
        <w:fldChar w:fldCharType="separate"/>
      </w:r>
    </w:p>
    <w:p w14:paraId="1697005E" w14:textId="218C0666" w:rsidR="00F527BE" w:rsidRPr="001E2A10" w:rsidRDefault="00DE62FE">
      <w:pPr>
        <w:pStyle w:val="TOC2"/>
        <w:rPr>
          <w:rFonts w:asciiTheme="minorHAnsi" w:eastAsiaTheme="minorEastAsia" w:hAnsiTheme="minorHAnsi"/>
          <w:color w:val="auto"/>
          <w:lang w:val="en-AU"/>
        </w:rPr>
      </w:pPr>
      <w:hyperlink w:anchor="_Toc78285114" w:history="1">
        <w:r w:rsidR="00F527BE" w:rsidRPr="001E2A10">
          <w:rPr>
            <w:rStyle w:val="Hyperlink"/>
            <w:lang w:val="en-AU"/>
          </w:rPr>
          <w:t>1.</w:t>
        </w:r>
        <w:r w:rsidR="00F527BE" w:rsidRPr="001E2A10">
          <w:rPr>
            <w:rFonts w:asciiTheme="minorHAnsi" w:eastAsiaTheme="minorEastAsia" w:hAnsiTheme="minorHAnsi"/>
            <w:color w:val="auto"/>
            <w:lang w:val="en-AU"/>
          </w:rPr>
          <w:tab/>
        </w:r>
        <w:r w:rsidR="00F527BE" w:rsidRPr="001E2A10">
          <w:rPr>
            <w:rStyle w:val="Hyperlink"/>
            <w:lang w:val="en-AU"/>
          </w:rPr>
          <w:t>Prevalence: How many women are sexually assaulted?</w:t>
        </w:r>
        <w:r w:rsidR="00F527BE" w:rsidRPr="001E2A10">
          <w:rPr>
            <w:webHidden/>
            <w:lang w:val="en-AU"/>
          </w:rPr>
          <w:tab/>
        </w:r>
        <w:r w:rsidR="00F527BE" w:rsidRPr="001E2A10">
          <w:rPr>
            <w:webHidden/>
            <w:lang w:val="en-AU"/>
          </w:rPr>
          <w:fldChar w:fldCharType="begin"/>
        </w:r>
        <w:r w:rsidR="00F527BE" w:rsidRPr="001E2A10">
          <w:rPr>
            <w:webHidden/>
            <w:lang w:val="en-AU"/>
          </w:rPr>
          <w:instrText xml:space="preserve"> PAGEREF _Toc78285114 \h </w:instrText>
        </w:r>
        <w:r w:rsidR="00F527BE" w:rsidRPr="001E2A10">
          <w:rPr>
            <w:webHidden/>
            <w:lang w:val="en-AU"/>
          </w:rPr>
        </w:r>
        <w:r w:rsidR="00F527BE" w:rsidRPr="001E2A10">
          <w:rPr>
            <w:webHidden/>
            <w:lang w:val="en-AU"/>
          </w:rPr>
          <w:fldChar w:fldCharType="separate"/>
        </w:r>
        <w:r>
          <w:rPr>
            <w:webHidden/>
            <w:lang w:val="en-AU"/>
          </w:rPr>
          <w:t>69</w:t>
        </w:r>
        <w:r w:rsidR="00F527BE" w:rsidRPr="001E2A10">
          <w:rPr>
            <w:webHidden/>
            <w:lang w:val="en-AU"/>
          </w:rPr>
          <w:fldChar w:fldCharType="end"/>
        </w:r>
      </w:hyperlink>
    </w:p>
    <w:p w14:paraId="39F5DEC1" w14:textId="732029DE" w:rsidR="00F527BE" w:rsidRPr="001E2A10" w:rsidRDefault="00DE62FE">
      <w:pPr>
        <w:pStyle w:val="TOC3"/>
        <w:tabs>
          <w:tab w:val="left" w:pos="1100"/>
          <w:tab w:val="right" w:pos="9911"/>
        </w:tabs>
        <w:rPr>
          <w:rFonts w:cstheme="minorBidi"/>
          <w:noProof/>
          <w:lang w:val="en-AU"/>
        </w:rPr>
      </w:pPr>
      <w:hyperlink w:anchor="_Toc78285115" w:history="1">
        <w:r w:rsidR="00F527BE" w:rsidRPr="001E2A10">
          <w:rPr>
            <w:rStyle w:val="Hyperlink"/>
            <w:noProof/>
            <w:lang w:val="en-AU"/>
          </w:rPr>
          <w:t>1.1</w:t>
        </w:r>
        <w:r w:rsidR="00F527BE" w:rsidRPr="001E2A10">
          <w:rPr>
            <w:rFonts w:cstheme="minorBidi"/>
            <w:noProof/>
            <w:lang w:val="en-AU"/>
          </w:rPr>
          <w:tab/>
        </w:r>
        <w:r w:rsidR="00F527BE" w:rsidRPr="001E2A10">
          <w:rPr>
            <w:rStyle w:val="Hyperlink"/>
            <w:noProof/>
            <w:lang w:val="en-AU"/>
          </w:rPr>
          <w:t>Since the age of 15</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_Toc78285115 \h </w:instrText>
        </w:r>
        <w:r w:rsidR="00F527BE" w:rsidRPr="001E2A10">
          <w:rPr>
            <w:noProof/>
            <w:webHidden/>
            <w:lang w:val="en-AU"/>
          </w:rPr>
        </w:r>
        <w:r w:rsidR="00F527BE" w:rsidRPr="001E2A10">
          <w:rPr>
            <w:noProof/>
            <w:webHidden/>
            <w:lang w:val="en-AU"/>
          </w:rPr>
          <w:fldChar w:fldCharType="separate"/>
        </w:r>
        <w:r>
          <w:rPr>
            <w:noProof/>
            <w:webHidden/>
            <w:lang w:val="en-AU"/>
          </w:rPr>
          <w:t>69</w:t>
        </w:r>
        <w:r w:rsidR="00F527BE" w:rsidRPr="001E2A10">
          <w:rPr>
            <w:noProof/>
            <w:webHidden/>
            <w:lang w:val="en-AU"/>
          </w:rPr>
          <w:fldChar w:fldCharType="end"/>
        </w:r>
      </w:hyperlink>
    </w:p>
    <w:p w14:paraId="286F77D5" w14:textId="3D26D6DF" w:rsidR="00F527BE" w:rsidRPr="001E2A10" w:rsidRDefault="00DE62FE">
      <w:pPr>
        <w:pStyle w:val="TOC3"/>
        <w:tabs>
          <w:tab w:val="left" w:pos="1100"/>
          <w:tab w:val="right" w:pos="9911"/>
        </w:tabs>
        <w:rPr>
          <w:rFonts w:cstheme="minorBidi"/>
          <w:noProof/>
          <w:lang w:val="en-AU"/>
        </w:rPr>
      </w:pPr>
      <w:hyperlink w:anchor="_Toc78285116" w:history="1">
        <w:r w:rsidR="00F527BE" w:rsidRPr="001E2A10">
          <w:rPr>
            <w:rStyle w:val="Hyperlink"/>
            <w:noProof/>
            <w:lang w:val="en-AU"/>
          </w:rPr>
          <w:t>1.2</w:t>
        </w:r>
        <w:r w:rsidR="00F527BE" w:rsidRPr="001E2A10">
          <w:rPr>
            <w:rFonts w:cstheme="minorBidi"/>
            <w:noProof/>
            <w:lang w:val="en-AU"/>
          </w:rPr>
          <w:tab/>
        </w:r>
        <w:r w:rsidR="00F527BE" w:rsidRPr="001E2A10">
          <w:rPr>
            <w:rStyle w:val="Hyperlink"/>
            <w:noProof/>
            <w:lang w:val="en-AU"/>
          </w:rPr>
          <w:t>In the last 12 months</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_Toc78285116 \h </w:instrText>
        </w:r>
        <w:r w:rsidR="00F527BE" w:rsidRPr="001E2A10">
          <w:rPr>
            <w:noProof/>
            <w:webHidden/>
            <w:lang w:val="en-AU"/>
          </w:rPr>
        </w:r>
        <w:r w:rsidR="00F527BE" w:rsidRPr="001E2A10">
          <w:rPr>
            <w:noProof/>
            <w:webHidden/>
            <w:lang w:val="en-AU"/>
          </w:rPr>
          <w:fldChar w:fldCharType="separate"/>
        </w:r>
        <w:r>
          <w:rPr>
            <w:noProof/>
            <w:webHidden/>
            <w:lang w:val="en-AU"/>
          </w:rPr>
          <w:t>69</w:t>
        </w:r>
        <w:r w:rsidR="00F527BE" w:rsidRPr="001E2A10">
          <w:rPr>
            <w:noProof/>
            <w:webHidden/>
            <w:lang w:val="en-AU"/>
          </w:rPr>
          <w:fldChar w:fldCharType="end"/>
        </w:r>
      </w:hyperlink>
    </w:p>
    <w:p w14:paraId="5754DCC7" w14:textId="10B07ADB" w:rsidR="00F527BE" w:rsidRPr="001E2A10" w:rsidRDefault="00DE62FE">
      <w:pPr>
        <w:pStyle w:val="TOC2"/>
        <w:rPr>
          <w:rFonts w:asciiTheme="minorHAnsi" w:eastAsiaTheme="minorEastAsia" w:hAnsiTheme="minorHAnsi"/>
          <w:color w:val="auto"/>
          <w:lang w:val="en-AU"/>
        </w:rPr>
      </w:pPr>
      <w:hyperlink w:anchor="_Toc78285117" w:history="1">
        <w:r w:rsidR="00F527BE" w:rsidRPr="001E2A10">
          <w:rPr>
            <w:rStyle w:val="Hyperlink"/>
            <w:lang w:val="en-AU"/>
          </w:rPr>
          <w:t>2.</w:t>
        </w:r>
        <w:r w:rsidR="00F527BE" w:rsidRPr="001E2A10">
          <w:rPr>
            <w:rFonts w:asciiTheme="minorHAnsi" w:eastAsiaTheme="minorEastAsia" w:hAnsiTheme="minorHAnsi"/>
            <w:color w:val="auto"/>
            <w:lang w:val="en-AU"/>
          </w:rPr>
          <w:tab/>
        </w:r>
        <w:r w:rsidR="00F527BE" w:rsidRPr="001E2A10">
          <w:rPr>
            <w:rStyle w:val="Hyperlink"/>
            <w:lang w:val="en-AU"/>
          </w:rPr>
          <w:t>Victim demographics: Who does sexual assault happen to?</w:t>
        </w:r>
        <w:r w:rsidR="00F527BE" w:rsidRPr="001E2A10">
          <w:rPr>
            <w:webHidden/>
            <w:lang w:val="en-AU"/>
          </w:rPr>
          <w:tab/>
        </w:r>
        <w:r w:rsidR="00F527BE" w:rsidRPr="001E2A10">
          <w:rPr>
            <w:webHidden/>
            <w:lang w:val="en-AU"/>
          </w:rPr>
          <w:fldChar w:fldCharType="begin"/>
        </w:r>
        <w:r w:rsidR="00F527BE" w:rsidRPr="001E2A10">
          <w:rPr>
            <w:webHidden/>
            <w:lang w:val="en-AU"/>
          </w:rPr>
          <w:instrText xml:space="preserve"> PAGEREF _Toc78285117 \h </w:instrText>
        </w:r>
        <w:r w:rsidR="00F527BE" w:rsidRPr="001E2A10">
          <w:rPr>
            <w:webHidden/>
            <w:lang w:val="en-AU"/>
          </w:rPr>
        </w:r>
        <w:r w:rsidR="00F527BE" w:rsidRPr="001E2A10">
          <w:rPr>
            <w:webHidden/>
            <w:lang w:val="en-AU"/>
          </w:rPr>
          <w:fldChar w:fldCharType="separate"/>
        </w:r>
        <w:r>
          <w:rPr>
            <w:webHidden/>
            <w:lang w:val="en-AU"/>
          </w:rPr>
          <w:t>71</w:t>
        </w:r>
        <w:r w:rsidR="00F527BE" w:rsidRPr="001E2A10">
          <w:rPr>
            <w:webHidden/>
            <w:lang w:val="en-AU"/>
          </w:rPr>
          <w:fldChar w:fldCharType="end"/>
        </w:r>
      </w:hyperlink>
    </w:p>
    <w:p w14:paraId="6DA6932F" w14:textId="1E26A4F8" w:rsidR="00F527BE" w:rsidRPr="001E2A10" w:rsidRDefault="00DE62FE">
      <w:pPr>
        <w:pStyle w:val="TOC3"/>
        <w:tabs>
          <w:tab w:val="left" w:pos="1100"/>
          <w:tab w:val="right" w:pos="9911"/>
        </w:tabs>
        <w:rPr>
          <w:rFonts w:cstheme="minorBidi"/>
          <w:noProof/>
          <w:lang w:val="en-AU"/>
        </w:rPr>
      </w:pPr>
      <w:hyperlink w:anchor="_Toc78285118" w:history="1">
        <w:r w:rsidR="00F527BE" w:rsidRPr="001E2A10">
          <w:rPr>
            <w:rStyle w:val="Hyperlink"/>
            <w:noProof/>
            <w:lang w:val="en-AU"/>
          </w:rPr>
          <w:t>2.1</w:t>
        </w:r>
        <w:r w:rsidR="00F527BE" w:rsidRPr="001E2A10">
          <w:rPr>
            <w:rFonts w:cstheme="minorBidi"/>
            <w:noProof/>
            <w:lang w:val="en-AU"/>
          </w:rPr>
          <w:tab/>
        </w:r>
        <w:r w:rsidR="00F527BE" w:rsidRPr="001E2A10">
          <w:rPr>
            <w:rStyle w:val="Hyperlink"/>
            <w:noProof/>
            <w:lang w:val="en-AU"/>
          </w:rPr>
          <w:t>Broad age groups</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_Toc78285118 \h </w:instrText>
        </w:r>
        <w:r w:rsidR="00F527BE" w:rsidRPr="001E2A10">
          <w:rPr>
            <w:noProof/>
            <w:webHidden/>
            <w:lang w:val="en-AU"/>
          </w:rPr>
        </w:r>
        <w:r w:rsidR="00F527BE" w:rsidRPr="001E2A10">
          <w:rPr>
            <w:noProof/>
            <w:webHidden/>
            <w:lang w:val="en-AU"/>
          </w:rPr>
          <w:fldChar w:fldCharType="separate"/>
        </w:r>
        <w:r>
          <w:rPr>
            <w:noProof/>
            <w:webHidden/>
            <w:lang w:val="en-AU"/>
          </w:rPr>
          <w:t>73</w:t>
        </w:r>
        <w:r w:rsidR="00F527BE" w:rsidRPr="001E2A10">
          <w:rPr>
            <w:noProof/>
            <w:webHidden/>
            <w:lang w:val="en-AU"/>
          </w:rPr>
          <w:fldChar w:fldCharType="end"/>
        </w:r>
      </w:hyperlink>
    </w:p>
    <w:p w14:paraId="2A696A90" w14:textId="0187E68C" w:rsidR="00F527BE" w:rsidRPr="001E2A10" w:rsidRDefault="00DE62FE">
      <w:pPr>
        <w:pStyle w:val="TOC3"/>
        <w:tabs>
          <w:tab w:val="left" w:pos="1100"/>
          <w:tab w:val="right" w:pos="9911"/>
        </w:tabs>
        <w:rPr>
          <w:rFonts w:cstheme="minorBidi"/>
          <w:noProof/>
          <w:lang w:val="en-AU"/>
        </w:rPr>
      </w:pPr>
      <w:hyperlink w:anchor="_Toc78285119" w:history="1">
        <w:r w:rsidR="00F527BE" w:rsidRPr="001E2A10">
          <w:rPr>
            <w:rStyle w:val="Hyperlink"/>
            <w:noProof/>
            <w:lang w:val="en-AU"/>
          </w:rPr>
          <w:t>2.2</w:t>
        </w:r>
        <w:r w:rsidR="00F527BE" w:rsidRPr="001E2A10">
          <w:rPr>
            <w:rFonts w:cstheme="minorBidi"/>
            <w:noProof/>
            <w:lang w:val="en-AU"/>
          </w:rPr>
          <w:tab/>
        </w:r>
        <w:r w:rsidR="00F527BE" w:rsidRPr="001E2A10">
          <w:rPr>
            <w:rStyle w:val="Hyperlink"/>
            <w:noProof/>
            <w:lang w:val="en-AU"/>
          </w:rPr>
          <w:t>State or territory of residence</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_Toc78285119 \h </w:instrText>
        </w:r>
        <w:r w:rsidR="00F527BE" w:rsidRPr="001E2A10">
          <w:rPr>
            <w:noProof/>
            <w:webHidden/>
            <w:lang w:val="en-AU"/>
          </w:rPr>
        </w:r>
        <w:r w:rsidR="00F527BE" w:rsidRPr="001E2A10">
          <w:rPr>
            <w:noProof/>
            <w:webHidden/>
            <w:lang w:val="en-AU"/>
          </w:rPr>
          <w:fldChar w:fldCharType="separate"/>
        </w:r>
        <w:r>
          <w:rPr>
            <w:noProof/>
            <w:webHidden/>
            <w:lang w:val="en-AU"/>
          </w:rPr>
          <w:t>73</w:t>
        </w:r>
        <w:r w:rsidR="00F527BE" w:rsidRPr="001E2A10">
          <w:rPr>
            <w:noProof/>
            <w:webHidden/>
            <w:lang w:val="en-AU"/>
          </w:rPr>
          <w:fldChar w:fldCharType="end"/>
        </w:r>
      </w:hyperlink>
    </w:p>
    <w:p w14:paraId="2929CCC9" w14:textId="1817EEDE" w:rsidR="00F527BE" w:rsidRPr="001E2A10" w:rsidRDefault="00DE62FE">
      <w:pPr>
        <w:pStyle w:val="TOC3"/>
        <w:tabs>
          <w:tab w:val="left" w:pos="1100"/>
          <w:tab w:val="right" w:pos="9911"/>
        </w:tabs>
        <w:rPr>
          <w:rFonts w:cstheme="minorBidi"/>
          <w:noProof/>
          <w:lang w:val="en-AU"/>
        </w:rPr>
      </w:pPr>
      <w:hyperlink w:anchor="_Toc78285120" w:history="1">
        <w:r w:rsidR="00F527BE" w:rsidRPr="001E2A10">
          <w:rPr>
            <w:rStyle w:val="Hyperlink"/>
            <w:noProof/>
            <w:lang w:val="en-AU"/>
          </w:rPr>
          <w:t>2.3</w:t>
        </w:r>
        <w:r w:rsidR="00F527BE" w:rsidRPr="001E2A10">
          <w:rPr>
            <w:rFonts w:cstheme="minorBidi"/>
            <w:noProof/>
            <w:lang w:val="en-AU"/>
          </w:rPr>
          <w:tab/>
        </w:r>
        <w:r w:rsidR="00F527BE" w:rsidRPr="001E2A10">
          <w:rPr>
            <w:rStyle w:val="Hyperlink"/>
            <w:noProof/>
            <w:lang w:val="en-AU"/>
          </w:rPr>
          <w:t>Country of birth</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_Toc78285120 \h </w:instrText>
        </w:r>
        <w:r w:rsidR="00F527BE" w:rsidRPr="001E2A10">
          <w:rPr>
            <w:noProof/>
            <w:webHidden/>
            <w:lang w:val="en-AU"/>
          </w:rPr>
        </w:r>
        <w:r w:rsidR="00F527BE" w:rsidRPr="001E2A10">
          <w:rPr>
            <w:noProof/>
            <w:webHidden/>
            <w:lang w:val="en-AU"/>
          </w:rPr>
          <w:fldChar w:fldCharType="separate"/>
        </w:r>
        <w:r>
          <w:rPr>
            <w:noProof/>
            <w:webHidden/>
            <w:lang w:val="en-AU"/>
          </w:rPr>
          <w:t>74</w:t>
        </w:r>
        <w:r w:rsidR="00F527BE" w:rsidRPr="001E2A10">
          <w:rPr>
            <w:noProof/>
            <w:webHidden/>
            <w:lang w:val="en-AU"/>
          </w:rPr>
          <w:fldChar w:fldCharType="end"/>
        </w:r>
      </w:hyperlink>
    </w:p>
    <w:p w14:paraId="43A216E2" w14:textId="2D57A1A9" w:rsidR="00F527BE" w:rsidRPr="001E2A10" w:rsidRDefault="00DE62FE">
      <w:pPr>
        <w:pStyle w:val="TOC3"/>
        <w:tabs>
          <w:tab w:val="left" w:pos="1100"/>
          <w:tab w:val="right" w:pos="9911"/>
        </w:tabs>
        <w:rPr>
          <w:rFonts w:cstheme="minorBidi"/>
          <w:noProof/>
          <w:lang w:val="en-AU"/>
        </w:rPr>
      </w:pPr>
      <w:hyperlink w:anchor="_Toc78285121" w:history="1">
        <w:r w:rsidR="00F527BE" w:rsidRPr="001E2A10">
          <w:rPr>
            <w:rStyle w:val="Hyperlink"/>
            <w:noProof/>
            <w:lang w:val="en-AU"/>
          </w:rPr>
          <w:t>2.4</w:t>
        </w:r>
        <w:r w:rsidR="00F527BE" w:rsidRPr="001E2A10">
          <w:rPr>
            <w:rFonts w:cstheme="minorBidi"/>
            <w:noProof/>
            <w:lang w:val="en-AU"/>
          </w:rPr>
          <w:tab/>
        </w:r>
        <w:r w:rsidR="00F527BE" w:rsidRPr="001E2A10">
          <w:rPr>
            <w:rStyle w:val="Hyperlink"/>
            <w:noProof/>
            <w:lang w:val="en-AU"/>
          </w:rPr>
          <w:t>Labour force</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_Toc78285121 \h </w:instrText>
        </w:r>
        <w:r w:rsidR="00F527BE" w:rsidRPr="001E2A10">
          <w:rPr>
            <w:noProof/>
            <w:webHidden/>
            <w:lang w:val="en-AU"/>
          </w:rPr>
        </w:r>
        <w:r w:rsidR="00F527BE" w:rsidRPr="001E2A10">
          <w:rPr>
            <w:noProof/>
            <w:webHidden/>
            <w:lang w:val="en-AU"/>
          </w:rPr>
          <w:fldChar w:fldCharType="separate"/>
        </w:r>
        <w:r>
          <w:rPr>
            <w:noProof/>
            <w:webHidden/>
            <w:lang w:val="en-AU"/>
          </w:rPr>
          <w:t>75</w:t>
        </w:r>
        <w:r w:rsidR="00F527BE" w:rsidRPr="001E2A10">
          <w:rPr>
            <w:noProof/>
            <w:webHidden/>
            <w:lang w:val="en-AU"/>
          </w:rPr>
          <w:fldChar w:fldCharType="end"/>
        </w:r>
      </w:hyperlink>
    </w:p>
    <w:p w14:paraId="3C54AA1A" w14:textId="5609FB18" w:rsidR="00F527BE" w:rsidRPr="001E2A10" w:rsidRDefault="00DE62FE">
      <w:pPr>
        <w:pStyle w:val="TOC3"/>
        <w:tabs>
          <w:tab w:val="left" w:pos="1100"/>
          <w:tab w:val="right" w:pos="9911"/>
        </w:tabs>
        <w:rPr>
          <w:rFonts w:cstheme="minorBidi"/>
          <w:noProof/>
          <w:lang w:val="en-AU"/>
        </w:rPr>
      </w:pPr>
      <w:hyperlink w:anchor="_Toc78285122" w:history="1">
        <w:r w:rsidR="00F527BE" w:rsidRPr="001E2A10">
          <w:rPr>
            <w:rStyle w:val="Hyperlink"/>
            <w:noProof/>
            <w:lang w:val="en-AU"/>
          </w:rPr>
          <w:t>2.5</w:t>
        </w:r>
        <w:r w:rsidR="00F527BE" w:rsidRPr="001E2A10">
          <w:rPr>
            <w:rFonts w:cstheme="minorBidi"/>
            <w:noProof/>
            <w:lang w:val="en-AU"/>
          </w:rPr>
          <w:tab/>
        </w:r>
        <w:r w:rsidR="00F527BE" w:rsidRPr="001E2A10">
          <w:rPr>
            <w:rStyle w:val="Hyperlink"/>
            <w:noProof/>
            <w:lang w:val="en-AU"/>
          </w:rPr>
          <w:t>Level of education</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_Toc78285122 \h </w:instrText>
        </w:r>
        <w:r w:rsidR="00F527BE" w:rsidRPr="001E2A10">
          <w:rPr>
            <w:noProof/>
            <w:webHidden/>
            <w:lang w:val="en-AU"/>
          </w:rPr>
        </w:r>
        <w:r w:rsidR="00F527BE" w:rsidRPr="001E2A10">
          <w:rPr>
            <w:noProof/>
            <w:webHidden/>
            <w:lang w:val="en-AU"/>
          </w:rPr>
          <w:fldChar w:fldCharType="separate"/>
        </w:r>
        <w:r>
          <w:rPr>
            <w:noProof/>
            <w:webHidden/>
            <w:lang w:val="en-AU"/>
          </w:rPr>
          <w:t>75</w:t>
        </w:r>
        <w:r w:rsidR="00F527BE" w:rsidRPr="001E2A10">
          <w:rPr>
            <w:noProof/>
            <w:webHidden/>
            <w:lang w:val="en-AU"/>
          </w:rPr>
          <w:fldChar w:fldCharType="end"/>
        </w:r>
      </w:hyperlink>
    </w:p>
    <w:p w14:paraId="170E84A9" w14:textId="72E059BA" w:rsidR="00F527BE" w:rsidRPr="001E2A10" w:rsidRDefault="00DE62FE">
      <w:pPr>
        <w:pStyle w:val="TOC3"/>
        <w:tabs>
          <w:tab w:val="left" w:pos="1100"/>
          <w:tab w:val="right" w:pos="9911"/>
        </w:tabs>
        <w:rPr>
          <w:rFonts w:cstheme="minorBidi"/>
          <w:noProof/>
          <w:lang w:val="en-AU"/>
        </w:rPr>
      </w:pPr>
      <w:hyperlink w:anchor="_Toc78285123" w:history="1">
        <w:r w:rsidR="00F527BE" w:rsidRPr="001E2A10">
          <w:rPr>
            <w:rStyle w:val="Hyperlink"/>
            <w:noProof/>
            <w:lang w:val="en-AU"/>
          </w:rPr>
          <w:t>2.6</w:t>
        </w:r>
        <w:r w:rsidR="00F527BE" w:rsidRPr="001E2A10">
          <w:rPr>
            <w:rFonts w:cstheme="minorBidi"/>
            <w:noProof/>
            <w:lang w:val="en-AU"/>
          </w:rPr>
          <w:tab/>
        </w:r>
        <w:r w:rsidR="00F527BE" w:rsidRPr="001E2A10">
          <w:rPr>
            <w:rStyle w:val="Hyperlink"/>
            <w:noProof/>
            <w:lang w:val="en-AU"/>
          </w:rPr>
          <w:t>Disability status</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_Toc78285123 \h </w:instrText>
        </w:r>
        <w:r w:rsidR="00F527BE" w:rsidRPr="001E2A10">
          <w:rPr>
            <w:noProof/>
            <w:webHidden/>
            <w:lang w:val="en-AU"/>
          </w:rPr>
        </w:r>
        <w:r w:rsidR="00F527BE" w:rsidRPr="001E2A10">
          <w:rPr>
            <w:noProof/>
            <w:webHidden/>
            <w:lang w:val="en-AU"/>
          </w:rPr>
          <w:fldChar w:fldCharType="separate"/>
        </w:r>
        <w:r>
          <w:rPr>
            <w:noProof/>
            <w:webHidden/>
            <w:lang w:val="en-AU"/>
          </w:rPr>
          <w:t>75</w:t>
        </w:r>
        <w:r w:rsidR="00F527BE" w:rsidRPr="001E2A10">
          <w:rPr>
            <w:noProof/>
            <w:webHidden/>
            <w:lang w:val="en-AU"/>
          </w:rPr>
          <w:fldChar w:fldCharType="end"/>
        </w:r>
      </w:hyperlink>
    </w:p>
    <w:p w14:paraId="2303F960" w14:textId="4306D00C" w:rsidR="00F527BE" w:rsidRPr="001E2A10" w:rsidRDefault="00DE62FE">
      <w:pPr>
        <w:pStyle w:val="TOC3"/>
        <w:tabs>
          <w:tab w:val="left" w:pos="1100"/>
          <w:tab w:val="right" w:pos="9911"/>
        </w:tabs>
        <w:rPr>
          <w:rFonts w:cstheme="minorBidi"/>
          <w:noProof/>
          <w:lang w:val="en-AU"/>
        </w:rPr>
      </w:pPr>
      <w:hyperlink w:anchor="_Toc78285124" w:history="1">
        <w:r w:rsidR="00F527BE" w:rsidRPr="001E2A10">
          <w:rPr>
            <w:rStyle w:val="Hyperlink"/>
            <w:noProof/>
            <w:lang w:val="en-AU"/>
          </w:rPr>
          <w:t>2.7</w:t>
        </w:r>
        <w:r w:rsidR="00F527BE" w:rsidRPr="001E2A10">
          <w:rPr>
            <w:rFonts w:cstheme="minorBidi"/>
            <w:noProof/>
            <w:lang w:val="en-AU"/>
          </w:rPr>
          <w:tab/>
        </w:r>
        <w:r w:rsidR="00F527BE" w:rsidRPr="001E2A10">
          <w:rPr>
            <w:rStyle w:val="Hyperlink"/>
            <w:noProof/>
            <w:lang w:val="en-AU"/>
          </w:rPr>
          <w:t>Socio-economic status</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_Toc78285124 \h </w:instrText>
        </w:r>
        <w:r w:rsidR="00F527BE" w:rsidRPr="001E2A10">
          <w:rPr>
            <w:noProof/>
            <w:webHidden/>
            <w:lang w:val="en-AU"/>
          </w:rPr>
        </w:r>
        <w:r w:rsidR="00F527BE" w:rsidRPr="001E2A10">
          <w:rPr>
            <w:noProof/>
            <w:webHidden/>
            <w:lang w:val="en-AU"/>
          </w:rPr>
          <w:fldChar w:fldCharType="separate"/>
        </w:r>
        <w:r>
          <w:rPr>
            <w:noProof/>
            <w:webHidden/>
            <w:lang w:val="en-AU"/>
          </w:rPr>
          <w:t>76</w:t>
        </w:r>
        <w:r w:rsidR="00F527BE" w:rsidRPr="001E2A10">
          <w:rPr>
            <w:noProof/>
            <w:webHidden/>
            <w:lang w:val="en-AU"/>
          </w:rPr>
          <w:fldChar w:fldCharType="end"/>
        </w:r>
      </w:hyperlink>
    </w:p>
    <w:p w14:paraId="6A829145" w14:textId="35028A40" w:rsidR="00F527BE" w:rsidRPr="001E2A10" w:rsidRDefault="00DE62FE">
      <w:pPr>
        <w:pStyle w:val="TOC2"/>
        <w:rPr>
          <w:rFonts w:asciiTheme="minorHAnsi" w:eastAsiaTheme="minorEastAsia" w:hAnsiTheme="minorHAnsi"/>
          <w:color w:val="auto"/>
          <w:lang w:val="en-AU"/>
        </w:rPr>
      </w:pPr>
      <w:hyperlink w:anchor="_Toc78285125" w:history="1">
        <w:r w:rsidR="00F527BE" w:rsidRPr="001E2A10">
          <w:rPr>
            <w:rStyle w:val="Hyperlink"/>
            <w:lang w:val="en-AU"/>
          </w:rPr>
          <w:t>3.</w:t>
        </w:r>
        <w:r w:rsidR="00F527BE" w:rsidRPr="001E2A10">
          <w:rPr>
            <w:rFonts w:asciiTheme="minorHAnsi" w:eastAsiaTheme="minorEastAsia" w:hAnsiTheme="minorHAnsi"/>
            <w:color w:val="auto"/>
            <w:lang w:val="en-AU"/>
          </w:rPr>
          <w:tab/>
        </w:r>
        <w:r w:rsidR="00F527BE" w:rsidRPr="001E2A10">
          <w:rPr>
            <w:rStyle w:val="Hyperlink"/>
            <w:lang w:val="en-AU"/>
          </w:rPr>
          <w:t>Perpetrator demographics: Who perpetrated the sexual assault?</w:t>
        </w:r>
        <w:r w:rsidR="00F527BE" w:rsidRPr="001E2A10">
          <w:rPr>
            <w:webHidden/>
            <w:lang w:val="en-AU"/>
          </w:rPr>
          <w:tab/>
        </w:r>
        <w:r w:rsidR="00F527BE" w:rsidRPr="001E2A10">
          <w:rPr>
            <w:webHidden/>
            <w:lang w:val="en-AU"/>
          </w:rPr>
          <w:fldChar w:fldCharType="begin"/>
        </w:r>
        <w:r w:rsidR="00F527BE" w:rsidRPr="001E2A10">
          <w:rPr>
            <w:webHidden/>
            <w:lang w:val="en-AU"/>
          </w:rPr>
          <w:instrText xml:space="preserve"> PAGEREF _Toc78285125 \h </w:instrText>
        </w:r>
        <w:r w:rsidR="00F527BE" w:rsidRPr="001E2A10">
          <w:rPr>
            <w:webHidden/>
            <w:lang w:val="en-AU"/>
          </w:rPr>
        </w:r>
        <w:r w:rsidR="00F527BE" w:rsidRPr="001E2A10">
          <w:rPr>
            <w:webHidden/>
            <w:lang w:val="en-AU"/>
          </w:rPr>
          <w:fldChar w:fldCharType="separate"/>
        </w:r>
        <w:r>
          <w:rPr>
            <w:webHidden/>
            <w:lang w:val="en-AU"/>
          </w:rPr>
          <w:t>78</w:t>
        </w:r>
        <w:r w:rsidR="00F527BE" w:rsidRPr="001E2A10">
          <w:rPr>
            <w:webHidden/>
            <w:lang w:val="en-AU"/>
          </w:rPr>
          <w:fldChar w:fldCharType="end"/>
        </w:r>
      </w:hyperlink>
    </w:p>
    <w:p w14:paraId="2E0BE327" w14:textId="540DF25D" w:rsidR="00F527BE" w:rsidRPr="001E2A10" w:rsidRDefault="00DE62FE">
      <w:pPr>
        <w:pStyle w:val="TOC3"/>
        <w:tabs>
          <w:tab w:val="left" w:pos="1100"/>
          <w:tab w:val="right" w:pos="9911"/>
        </w:tabs>
        <w:rPr>
          <w:rFonts w:cstheme="minorBidi"/>
          <w:noProof/>
          <w:lang w:val="en-AU"/>
        </w:rPr>
      </w:pPr>
      <w:hyperlink w:anchor="_Toc78285126" w:history="1">
        <w:r w:rsidR="00F527BE" w:rsidRPr="001E2A10">
          <w:rPr>
            <w:rStyle w:val="Hyperlink"/>
            <w:noProof/>
            <w:lang w:val="en-AU"/>
          </w:rPr>
          <w:t>3.1</w:t>
        </w:r>
        <w:r w:rsidR="00F527BE" w:rsidRPr="001E2A10">
          <w:rPr>
            <w:rFonts w:cstheme="minorBidi"/>
            <w:noProof/>
            <w:lang w:val="en-AU"/>
          </w:rPr>
          <w:tab/>
        </w:r>
        <w:r w:rsidR="00F527BE" w:rsidRPr="001E2A10">
          <w:rPr>
            <w:rStyle w:val="Hyperlink"/>
            <w:noProof/>
            <w:lang w:val="en-AU"/>
          </w:rPr>
          <w:t>Since the age of 15</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_Toc78285126 \h </w:instrText>
        </w:r>
        <w:r w:rsidR="00F527BE" w:rsidRPr="001E2A10">
          <w:rPr>
            <w:noProof/>
            <w:webHidden/>
            <w:lang w:val="en-AU"/>
          </w:rPr>
        </w:r>
        <w:r w:rsidR="00F527BE" w:rsidRPr="001E2A10">
          <w:rPr>
            <w:noProof/>
            <w:webHidden/>
            <w:lang w:val="en-AU"/>
          </w:rPr>
          <w:fldChar w:fldCharType="separate"/>
        </w:r>
        <w:r>
          <w:rPr>
            <w:noProof/>
            <w:webHidden/>
            <w:lang w:val="en-AU"/>
          </w:rPr>
          <w:t>78</w:t>
        </w:r>
        <w:r w:rsidR="00F527BE" w:rsidRPr="001E2A10">
          <w:rPr>
            <w:noProof/>
            <w:webHidden/>
            <w:lang w:val="en-AU"/>
          </w:rPr>
          <w:fldChar w:fldCharType="end"/>
        </w:r>
      </w:hyperlink>
    </w:p>
    <w:p w14:paraId="191615E7" w14:textId="21E5CBA3" w:rsidR="00F527BE" w:rsidRPr="001E2A10" w:rsidRDefault="00DE62FE">
      <w:pPr>
        <w:pStyle w:val="TOC3"/>
        <w:tabs>
          <w:tab w:val="left" w:pos="1100"/>
          <w:tab w:val="right" w:pos="9911"/>
        </w:tabs>
        <w:rPr>
          <w:rFonts w:cstheme="minorBidi"/>
          <w:noProof/>
          <w:lang w:val="en-AU"/>
        </w:rPr>
      </w:pPr>
      <w:hyperlink w:anchor="_Toc78285127" w:history="1">
        <w:r w:rsidR="00F527BE" w:rsidRPr="001E2A10">
          <w:rPr>
            <w:rStyle w:val="Hyperlink"/>
            <w:noProof/>
            <w:lang w:val="en-AU"/>
          </w:rPr>
          <w:t>3.2</w:t>
        </w:r>
        <w:r w:rsidR="00F527BE" w:rsidRPr="001E2A10">
          <w:rPr>
            <w:rFonts w:cstheme="minorBidi"/>
            <w:noProof/>
            <w:lang w:val="en-AU"/>
          </w:rPr>
          <w:tab/>
        </w:r>
        <w:r w:rsidR="00F527BE" w:rsidRPr="001E2A10">
          <w:rPr>
            <w:rStyle w:val="Hyperlink"/>
            <w:noProof/>
            <w:lang w:val="en-AU"/>
          </w:rPr>
          <w:t>In the 12 months prior to the survey</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_Toc78285127 \h </w:instrText>
        </w:r>
        <w:r w:rsidR="00F527BE" w:rsidRPr="001E2A10">
          <w:rPr>
            <w:noProof/>
            <w:webHidden/>
            <w:lang w:val="en-AU"/>
          </w:rPr>
        </w:r>
        <w:r w:rsidR="00F527BE" w:rsidRPr="001E2A10">
          <w:rPr>
            <w:noProof/>
            <w:webHidden/>
            <w:lang w:val="en-AU"/>
          </w:rPr>
          <w:fldChar w:fldCharType="separate"/>
        </w:r>
        <w:r>
          <w:rPr>
            <w:noProof/>
            <w:webHidden/>
            <w:lang w:val="en-AU"/>
          </w:rPr>
          <w:t>81</w:t>
        </w:r>
        <w:r w:rsidR="00F527BE" w:rsidRPr="001E2A10">
          <w:rPr>
            <w:noProof/>
            <w:webHidden/>
            <w:lang w:val="en-AU"/>
          </w:rPr>
          <w:fldChar w:fldCharType="end"/>
        </w:r>
      </w:hyperlink>
    </w:p>
    <w:p w14:paraId="7F53045F" w14:textId="2B9FBD84" w:rsidR="00F527BE" w:rsidRPr="001E2A10" w:rsidRDefault="00DE62FE">
      <w:pPr>
        <w:pStyle w:val="TOC3"/>
        <w:tabs>
          <w:tab w:val="left" w:pos="1100"/>
          <w:tab w:val="right" w:pos="9911"/>
        </w:tabs>
        <w:rPr>
          <w:rFonts w:cstheme="minorBidi"/>
          <w:noProof/>
          <w:lang w:val="en-AU"/>
        </w:rPr>
      </w:pPr>
      <w:hyperlink w:anchor="_Toc78285128" w:history="1">
        <w:r w:rsidR="00F527BE" w:rsidRPr="001E2A10">
          <w:rPr>
            <w:rStyle w:val="Hyperlink"/>
            <w:noProof/>
            <w:lang w:val="en-AU"/>
          </w:rPr>
          <w:t>3.3</w:t>
        </w:r>
        <w:r w:rsidR="00F527BE" w:rsidRPr="001E2A10">
          <w:rPr>
            <w:rFonts w:cstheme="minorBidi"/>
            <w:noProof/>
            <w:lang w:val="en-AU"/>
          </w:rPr>
          <w:tab/>
        </w:r>
        <w:r w:rsidR="00F527BE" w:rsidRPr="001E2A10">
          <w:rPr>
            <w:rStyle w:val="Hyperlink"/>
            <w:noProof/>
            <w:lang w:val="en-AU"/>
          </w:rPr>
          <w:t>Most recent incident</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_Toc78285128 \h </w:instrText>
        </w:r>
        <w:r w:rsidR="00F527BE" w:rsidRPr="001E2A10">
          <w:rPr>
            <w:noProof/>
            <w:webHidden/>
            <w:lang w:val="en-AU"/>
          </w:rPr>
        </w:r>
        <w:r w:rsidR="00F527BE" w:rsidRPr="001E2A10">
          <w:rPr>
            <w:noProof/>
            <w:webHidden/>
            <w:lang w:val="en-AU"/>
          </w:rPr>
          <w:fldChar w:fldCharType="separate"/>
        </w:r>
        <w:r>
          <w:rPr>
            <w:noProof/>
            <w:webHidden/>
            <w:lang w:val="en-AU"/>
          </w:rPr>
          <w:t>83</w:t>
        </w:r>
        <w:r w:rsidR="00F527BE" w:rsidRPr="001E2A10">
          <w:rPr>
            <w:noProof/>
            <w:webHidden/>
            <w:lang w:val="en-AU"/>
          </w:rPr>
          <w:fldChar w:fldCharType="end"/>
        </w:r>
      </w:hyperlink>
    </w:p>
    <w:p w14:paraId="2EDBBF54" w14:textId="34DA187E" w:rsidR="00F527BE" w:rsidRPr="001E2A10" w:rsidRDefault="00DE62FE">
      <w:pPr>
        <w:pStyle w:val="TOC2"/>
        <w:rPr>
          <w:rFonts w:asciiTheme="minorHAnsi" w:eastAsiaTheme="minorEastAsia" w:hAnsiTheme="minorHAnsi"/>
          <w:color w:val="auto"/>
          <w:lang w:val="en-AU"/>
        </w:rPr>
      </w:pPr>
      <w:hyperlink w:anchor="_Toc78285129" w:history="1">
        <w:r w:rsidR="00F527BE" w:rsidRPr="001E2A10">
          <w:rPr>
            <w:rStyle w:val="Hyperlink"/>
            <w:lang w:val="en-AU"/>
          </w:rPr>
          <w:t>4.</w:t>
        </w:r>
        <w:r w:rsidR="00F527BE" w:rsidRPr="001E2A10">
          <w:rPr>
            <w:rFonts w:asciiTheme="minorHAnsi" w:eastAsiaTheme="minorEastAsia" w:hAnsiTheme="minorHAnsi"/>
            <w:color w:val="auto"/>
            <w:lang w:val="en-AU"/>
          </w:rPr>
          <w:tab/>
        </w:r>
        <w:r w:rsidR="00F527BE" w:rsidRPr="001E2A10">
          <w:rPr>
            <w:rStyle w:val="Hyperlink"/>
            <w:lang w:val="en-AU"/>
          </w:rPr>
          <w:t>Incident characteristics: What happened in a sexual assault incident?</w:t>
        </w:r>
        <w:r w:rsidR="00F527BE" w:rsidRPr="001E2A10">
          <w:rPr>
            <w:webHidden/>
            <w:lang w:val="en-AU"/>
          </w:rPr>
          <w:tab/>
        </w:r>
        <w:r w:rsidR="00F527BE" w:rsidRPr="001E2A10">
          <w:rPr>
            <w:webHidden/>
            <w:lang w:val="en-AU"/>
          </w:rPr>
          <w:fldChar w:fldCharType="begin"/>
        </w:r>
        <w:r w:rsidR="00F527BE" w:rsidRPr="001E2A10">
          <w:rPr>
            <w:webHidden/>
            <w:lang w:val="en-AU"/>
          </w:rPr>
          <w:instrText xml:space="preserve"> PAGEREF _Toc78285129 \h </w:instrText>
        </w:r>
        <w:r w:rsidR="00F527BE" w:rsidRPr="001E2A10">
          <w:rPr>
            <w:webHidden/>
            <w:lang w:val="en-AU"/>
          </w:rPr>
        </w:r>
        <w:r w:rsidR="00F527BE" w:rsidRPr="001E2A10">
          <w:rPr>
            <w:webHidden/>
            <w:lang w:val="en-AU"/>
          </w:rPr>
          <w:fldChar w:fldCharType="separate"/>
        </w:r>
        <w:r>
          <w:rPr>
            <w:webHidden/>
            <w:lang w:val="en-AU"/>
          </w:rPr>
          <w:t>85</w:t>
        </w:r>
        <w:r w:rsidR="00F527BE" w:rsidRPr="001E2A10">
          <w:rPr>
            <w:webHidden/>
            <w:lang w:val="en-AU"/>
          </w:rPr>
          <w:fldChar w:fldCharType="end"/>
        </w:r>
      </w:hyperlink>
    </w:p>
    <w:p w14:paraId="3F47B516" w14:textId="7930A741" w:rsidR="00F527BE" w:rsidRPr="001E2A10" w:rsidRDefault="00DE62FE">
      <w:pPr>
        <w:pStyle w:val="TOC3"/>
        <w:tabs>
          <w:tab w:val="left" w:pos="1100"/>
          <w:tab w:val="right" w:pos="9911"/>
        </w:tabs>
        <w:rPr>
          <w:rFonts w:cstheme="minorBidi"/>
          <w:noProof/>
          <w:lang w:val="en-AU"/>
        </w:rPr>
      </w:pPr>
      <w:hyperlink w:anchor="_Toc78285130" w:history="1">
        <w:r w:rsidR="00F527BE" w:rsidRPr="001E2A10">
          <w:rPr>
            <w:rStyle w:val="Hyperlink"/>
            <w:noProof/>
            <w:lang w:val="en-AU"/>
          </w:rPr>
          <w:t>4.1</w:t>
        </w:r>
        <w:r w:rsidR="00F527BE" w:rsidRPr="001E2A10">
          <w:rPr>
            <w:rFonts w:cstheme="minorBidi"/>
            <w:noProof/>
            <w:lang w:val="en-AU"/>
          </w:rPr>
          <w:tab/>
        </w:r>
        <w:r w:rsidR="00F527BE" w:rsidRPr="001E2A10">
          <w:rPr>
            <w:rStyle w:val="Hyperlink"/>
            <w:noProof/>
            <w:lang w:val="en-AU"/>
          </w:rPr>
          <w:t>Injury</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_Toc78285130 \h </w:instrText>
        </w:r>
        <w:r w:rsidR="00F527BE" w:rsidRPr="001E2A10">
          <w:rPr>
            <w:noProof/>
            <w:webHidden/>
            <w:lang w:val="en-AU"/>
          </w:rPr>
        </w:r>
        <w:r w:rsidR="00F527BE" w:rsidRPr="001E2A10">
          <w:rPr>
            <w:noProof/>
            <w:webHidden/>
            <w:lang w:val="en-AU"/>
          </w:rPr>
          <w:fldChar w:fldCharType="separate"/>
        </w:r>
        <w:r>
          <w:rPr>
            <w:noProof/>
            <w:webHidden/>
            <w:lang w:val="en-AU"/>
          </w:rPr>
          <w:t>85</w:t>
        </w:r>
        <w:r w:rsidR="00F527BE" w:rsidRPr="001E2A10">
          <w:rPr>
            <w:noProof/>
            <w:webHidden/>
            <w:lang w:val="en-AU"/>
          </w:rPr>
          <w:fldChar w:fldCharType="end"/>
        </w:r>
      </w:hyperlink>
    </w:p>
    <w:p w14:paraId="3CFACFFB" w14:textId="5AF5788E" w:rsidR="00F527BE" w:rsidRPr="001E2A10" w:rsidRDefault="00DE62FE">
      <w:pPr>
        <w:pStyle w:val="TOC3"/>
        <w:tabs>
          <w:tab w:val="left" w:pos="1100"/>
          <w:tab w:val="right" w:pos="9911"/>
        </w:tabs>
        <w:rPr>
          <w:rFonts w:cstheme="minorBidi"/>
          <w:noProof/>
          <w:lang w:val="en-AU"/>
        </w:rPr>
      </w:pPr>
      <w:hyperlink w:anchor="_Toc78285131" w:history="1">
        <w:r w:rsidR="00F527BE" w:rsidRPr="001E2A10">
          <w:rPr>
            <w:rStyle w:val="Hyperlink"/>
            <w:noProof/>
            <w:lang w:val="en-AU"/>
          </w:rPr>
          <w:t>4.2</w:t>
        </w:r>
        <w:r w:rsidR="00F527BE" w:rsidRPr="001E2A10">
          <w:rPr>
            <w:rFonts w:cstheme="minorBidi"/>
            <w:noProof/>
            <w:lang w:val="en-AU"/>
          </w:rPr>
          <w:tab/>
        </w:r>
        <w:r w:rsidR="00F527BE" w:rsidRPr="001E2A10">
          <w:rPr>
            <w:rStyle w:val="Hyperlink"/>
            <w:noProof/>
            <w:lang w:val="en-AU"/>
          </w:rPr>
          <w:t>Alcohol and other drugs</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_Toc78285131 \h </w:instrText>
        </w:r>
        <w:r w:rsidR="00F527BE" w:rsidRPr="001E2A10">
          <w:rPr>
            <w:noProof/>
            <w:webHidden/>
            <w:lang w:val="en-AU"/>
          </w:rPr>
        </w:r>
        <w:r w:rsidR="00F527BE" w:rsidRPr="001E2A10">
          <w:rPr>
            <w:noProof/>
            <w:webHidden/>
            <w:lang w:val="en-AU"/>
          </w:rPr>
          <w:fldChar w:fldCharType="separate"/>
        </w:r>
        <w:r>
          <w:rPr>
            <w:noProof/>
            <w:webHidden/>
            <w:lang w:val="en-AU"/>
          </w:rPr>
          <w:t>89</w:t>
        </w:r>
        <w:r w:rsidR="00F527BE" w:rsidRPr="001E2A10">
          <w:rPr>
            <w:noProof/>
            <w:webHidden/>
            <w:lang w:val="en-AU"/>
          </w:rPr>
          <w:fldChar w:fldCharType="end"/>
        </w:r>
      </w:hyperlink>
    </w:p>
    <w:p w14:paraId="7D09927E" w14:textId="172D2816" w:rsidR="00F527BE" w:rsidRPr="001E2A10" w:rsidRDefault="00DE62FE">
      <w:pPr>
        <w:pStyle w:val="TOC3"/>
        <w:tabs>
          <w:tab w:val="left" w:pos="1100"/>
          <w:tab w:val="right" w:pos="9911"/>
        </w:tabs>
        <w:rPr>
          <w:rFonts w:cstheme="minorBidi"/>
          <w:noProof/>
          <w:lang w:val="en-AU"/>
        </w:rPr>
      </w:pPr>
      <w:hyperlink w:anchor="_Toc78285132" w:history="1">
        <w:r w:rsidR="00F527BE" w:rsidRPr="001E2A10">
          <w:rPr>
            <w:rStyle w:val="Hyperlink"/>
            <w:noProof/>
            <w:lang w:val="en-AU"/>
          </w:rPr>
          <w:t>4.3</w:t>
        </w:r>
        <w:r w:rsidR="00F527BE" w:rsidRPr="001E2A10">
          <w:rPr>
            <w:rFonts w:cstheme="minorBidi"/>
            <w:noProof/>
            <w:lang w:val="en-AU"/>
          </w:rPr>
          <w:tab/>
        </w:r>
        <w:r w:rsidR="00F527BE" w:rsidRPr="001E2A10">
          <w:rPr>
            <w:rStyle w:val="Hyperlink"/>
            <w:noProof/>
            <w:lang w:val="en-AU"/>
          </w:rPr>
          <w:t>Location of incident</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_Toc78285132 \h </w:instrText>
        </w:r>
        <w:r w:rsidR="00F527BE" w:rsidRPr="001E2A10">
          <w:rPr>
            <w:noProof/>
            <w:webHidden/>
            <w:lang w:val="en-AU"/>
          </w:rPr>
        </w:r>
        <w:r w:rsidR="00F527BE" w:rsidRPr="001E2A10">
          <w:rPr>
            <w:noProof/>
            <w:webHidden/>
            <w:lang w:val="en-AU"/>
          </w:rPr>
          <w:fldChar w:fldCharType="separate"/>
        </w:r>
        <w:r>
          <w:rPr>
            <w:noProof/>
            <w:webHidden/>
            <w:lang w:val="en-AU"/>
          </w:rPr>
          <w:t>91</w:t>
        </w:r>
        <w:r w:rsidR="00F527BE" w:rsidRPr="001E2A10">
          <w:rPr>
            <w:noProof/>
            <w:webHidden/>
            <w:lang w:val="en-AU"/>
          </w:rPr>
          <w:fldChar w:fldCharType="end"/>
        </w:r>
      </w:hyperlink>
    </w:p>
    <w:p w14:paraId="7345E275" w14:textId="6D0A1F2C" w:rsidR="00F527BE" w:rsidRPr="001E2A10" w:rsidRDefault="00DE62FE">
      <w:pPr>
        <w:pStyle w:val="TOC2"/>
        <w:rPr>
          <w:rFonts w:asciiTheme="minorHAnsi" w:eastAsiaTheme="minorEastAsia" w:hAnsiTheme="minorHAnsi"/>
          <w:color w:val="auto"/>
          <w:lang w:val="en-AU"/>
        </w:rPr>
      </w:pPr>
      <w:hyperlink w:anchor="_Toc78285133" w:history="1">
        <w:r w:rsidR="00F527BE" w:rsidRPr="001E2A10">
          <w:rPr>
            <w:rStyle w:val="Hyperlink"/>
            <w:lang w:val="en-AU"/>
          </w:rPr>
          <w:t>5.</w:t>
        </w:r>
        <w:r w:rsidR="00F527BE" w:rsidRPr="001E2A10">
          <w:rPr>
            <w:rFonts w:asciiTheme="minorHAnsi" w:eastAsiaTheme="minorEastAsia" w:hAnsiTheme="minorHAnsi"/>
            <w:color w:val="auto"/>
            <w:lang w:val="en-AU"/>
          </w:rPr>
          <w:tab/>
        </w:r>
        <w:r w:rsidR="00F527BE" w:rsidRPr="001E2A10">
          <w:rPr>
            <w:rStyle w:val="Hyperlink"/>
            <w:lang w:val="en-AU"/>
          </w:rPr>
          <w:t>Post-incident actions and impacts: What happens after a sexual assault?</w:t>
        </w:r>
        <w:r w:rsidR="00F527BE" w:rsidRPr="001E2A10">
          <w:rPr>
            <w:webHidden/>
            <w:lang w:val="en-AU"/>
          </w:rPr>
          <w:tab/>
        </w:r>
        <w:r w:rsidR="00F527BE" w:rsidRPr="001E2A10">
          <w:rPr>
            <w:webHidden/>
            <w:lang w:val="en-AU"/>
          </w:rPr>
          <w:fldChar w:fldCharType="begin"/>
        </w:r>
        <w:r w:rsidR="00F527BE" w:rsidRPr="001E2A10">
          <w:rPr>
            <w:webHidden/>
            <w:lang w:val="en-AU"/>
          </w:rPr>
          <w:instrText xml:space="preserve"> PAGEREF _Toc78285133 \h </w:instrText>
        </w:r>
        <w:r w:rsidR="00F527BE" w:rsidRPr="001E2A10">
          <w:rPr>
            <w:webHidden/>
            <w:lang w:val="en-AU"/>
          </w:rPr>
        </w:r>
        <w:r w:rsidR="00F527BE" w:rsidRPr="001E2A10">
          <w:rPr>
            <w:webHidden/>
            <w:lang w:val="en-AU"/>
          </w:rPr>
          <w:fldChar w:fldCharType="separate"/>
        </w:r>
        <w:r>
          <w:rPr>
            <w:webHidden/>
            <w:lang w:val="en-AU"/>
          </w:rPr>
          <w:t>95</w:t>
        </w:r>
        <w:r w:rsidR="00F527BE" w:rsidRPr="001E2A10">
          <w:rPr>
            <w:webHidden/>
            <w:lang w:val="en-AU"/>
          </w:rPr>
          <w:fldChar w:fldCharType="end"/>
        </w:r>
      </w:hyperlink>
    </w:p>
    <w:p w14:paraId="5B0D97EA" w14:textId="3C3D21C2" w:rsidR="00F527BE" w:rsidRPr="001E2A10" w:rsidRDefault="00DE62FE">
      <w:pPr>
        <w:pStyle w:val="TOC3"/>
        <w:tabs>
          <w:tab w:val="left" w:pos="1100"/>
          <w:tab w:val="right" w:pos="9911"/>
        </w:tabs>
        <w:rPr>
          <w:rFonts w:cstheme="minorBidi"/>
          <w:noProof/>
          <w:lang w:val="en-AU"/>
        </w:rPr>
      </w:pPr>
      <w:hyperlink w:anchor="_Toc78285134" w:history="1">
        <w:r w:rsidR="00F527BE" w:rsidRPr="001E2A10">
          <w:rPr>
            <w:rStyle w:val="Hyperlink"/>
            <w:noProof/>
            <w:lang w:val="en-AU"/>
          </w:rPr>
          <w:t>5.1</w:t>
        </w:r>
        <w:r w:rsidR="00F527BE" w:rsidRPr="001E2A10">
          <w:rPr>
            <w:rFonts w:cstheme="minorBidi"/>
            <w:noProof/>
            <w:lang w:val="en-AU"/>
          </w:rPr>
          <w:tab/>
        </w:r>
        <w:r w:rsidR="00F527BE" w:rsidRPr="001E2A10">
          <w:rPr>
            <w:rStyle w:val="Hyperlink"/>
            <w:noProof/>
            <w:lang w:val="en-AU"/>
          </w:rPr>
          <w:t>Police and court contact</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_Toc78285134 \h </w:instrText>
        </w:r>
        <w:r w:rsidR="00F527BE" w:rsidRPr="001E2A10">
          <w:rPr>
            <w:noProof/>
            <w:webHidden/>
            <w:lang w:val="en-AU"/>
          </w:rPr>
        </w:r>
        <w:r w:rsidR="00F527BE" w:rsidRPr="001E2A10">
          <w:rPr>
            <w:noProof/>
            <w:webHidden/>
            <w:lang w:val="en-AU"/>
          </w:rPr>
          <w:fldChar w:fldCharType="separate"/>
        </w:r>
        <w:r>
          <w:rPr>
            <w:noProof/>
            <w:webHidden/>
            <w:lang w:val="en-AU"/>
          </w:rPr>
          <w:t>95</w:t>
        </w:r>
        <w:r w:rsidR="00F527BE" w:rsidRPr="001E2A10">
          <w:rPr>
            <w:noProof/>
            <w:webHidden/>
            <w:lang w:val="en-AU"/>
          </w:rPr>
          <w:fldChar w:fldCharType="end"/>
        </w:r>
      </w:hyperlink>
    </w:p>
    <w:p w14:paraId="3389DE20" w14:textId="73217329" w:rsidR="00F527BE" w:rsidRPr="001E2A10" w:rsidRDefault="00DE62FE">
      <w:pPr>
        <w:pStyle w:val="TOC3"/>
        <w:tabs>
          <w:tab w:val="left" w:pos="1100"/>
          <w:tab w:val="right" w:pos="9911"/>
        </w:tabs>
        <w:rPr>
          <w:rFonts w:cstheme="minorBidi"/>
          <w:noProof/>
          <w:lang w:val="en-AU"/>
        </w:rPr>
      </w:pPr>
      <w:hyperlink w:anchor="_Toc78285135" w:history="1">
        <w:r w:rsidR="00F527BE" w:rsidRPr="001E2A10">
          <w:rPr>
            <w:rStyle w:val="Hyperlink"/>
            <w:noProof/>
            <w:lang w:val="en-AU"/>
          </w:rPr>
          <w:t>5.2</w:t>
        </w:r>
        <w:r w:rsidR="00F527BE" w:rsidRPr="001E2A10">
          <w:rPr>
            <w:rFonts w:cstheme="minorBidi"/>
            <w:noProof/>
            <w:lang w:val="en-AU"/>
          </w:rPr>
          <w:tab/>
        </w:r>
        <w:r w:rsidR="00F527BE" w:rsidRPr="001E2A10">
          <w:rPr>
            <w:rStyle w:val="Hyperlink"/>
            <w:noProof/>
            <w:lang w:val="en-AU"/>
          </w:rPr>
          <w:t>Advice and support</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_Toc78285135 \h </w:instrText>
        </w:r>
        <w:r w:rsidR="00F527BE" w:rsidRPr="001E2A10">
          <w:rPr>
            <w:noProof/>
            <w:webHidden/>
            <w:lang w:val="en-AU"/>
          </w:rPr>
        </w:r>
        <w:r w:rsidR="00F527BE" w:rsidRPr="001E2A10">
          <w:rPr>
            <w:noProof/>
            <w:webHidden/>
            <w:lang w:val="en-AU"/>
          </w:rPr>
          <w:fldChar w:fldCharType="separate"/>
        </w:r>
        <w:r>
          <w:rPr>
            <w:noProof/>
            <w:webHidden/>
            <w:lang w:val="en-AU"/>
          </w:rPr>
          <w:t>105</w:t>
        </w:r>
        <w:r w:rsidR="00F527BE" w:rsidRPr="001E2A10">
          <w:rPr>
            <w:noProof/>
            <w:webHidden/>
            <w:lang w:val="en-AU"/>
          </w:rPr>
          <w:fldChar w:fldCharType="end"/>
        </w:r>
      </w:hyperlink>
    </w:p>
    <w:p w14:paraId="4B1B3D9A" w14:textId="467A07E5" w:rsidR="00F527BE" w:rsidRPr="001E2A10" w:rsidRDefault="00DE62FE">
      <w:pPr>
        <w:pStyle w:val="TOC3"/>
        <w:tabs>
          <w:tab w:val="left" w:pos="1100"/>
          <w:tab w:val="right" w:pos="9911"/>
        </w:tabs>
        <w:rPr>
          <w:rFonts w:cstheme="minorBidi"/>
          <w:noProof/>
          <w:lang w:val="en-AU"/>
        </w:rPr>
      </w:pPr>
      <w:hyperlink w:anchor="_Toc78285136" w:history="1">
        <w:r w:rsidR="00F527BE" w:rsidRPr="001E2A10">
          <w:rPr>
            <w:rStyle w:val="Hyperlink"/>
            <w:noProof/>
            <w:lang w:val="en-AU"/>
          </w:rPr>
          <w:t>5.3</w:t>
        </w:r>
        <w:r w:rsidR="00F527BE" w:rsidRPr="001E2A10">
          <w:rPr>
            <w:rFonts w:cstheme="minorBidi"/>
            <w:noProof/>
            <w:lang w:val="en-AU"/>
          </w:rPr>
          <w:tab/>
        </w:r>
        <w:r w:rsidR="00F527BE" w:rsidRPr="001E2A10">
          <w:rPr>
            <w:rStyle w:val="Hyperlink"/>
            <w:noProof/>
            <w:lang w:val="en-AU"/>
          </w:rPr>
          <w:t>Time off work</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_Toc78285136 \h </w:instrText>
        </w:r>
        <w:r w:rsidR="00F527BE" w:rsidRPr="001E2A10">
          <w:rPr>
            <w:noProof/>
            <w:webHidden/>
            <w:lang w:val="en-AU"/>
          </w:rPr>
        </w:r>
        <w:r w:rsidR="00F527BE" w:rsidRPr="001E2A10">
          <w:rPr>
            <w:noProof/>
            <w:webHidden/>
            <w:lang w:val="en-AU"/>
          </w:rPr>
          <w:fldChar w:fldCharType="separate"/>
        </w:r>
        <w:r>
          <w:rPr>
            <w:noProof/>
            <w:webHidden/>
            <w:lang w:val="en-AU"/>
          </w:rPr>
          <w:t>110</w:t>
        </w:r>
        <w:r w:rsidR="00F527BE" w:rsidRPr="001E2A10">
          <w:rPr>
            <w:noProof/>
            <w:webHidden/>
            <w:lang w:val="en-AU"/>
          </w:rPr>
          <w:fldChar w:fldCharType="end"/>
        </w:r>
      </w:hyperlink>
    </w:p>
    <w:p w14:paraId="6F171DD3" w14:textId="0D348411" w:rsidR="00F527BE" w:rsidRPr="001E2A10" w:rsidRDefault="00DE62FE">
      <w:pPr>
        <w:pStyle w:val="TOC3"/>
        <w:tabs>
          <w:tab w:val="left" w:pos="1100"/>
          <w:tab w:val="right" w:pos="9911"/>
        </w:tabs>
        <w:rPr>
          <w:rFonts w:cstheme="minorBidi"/>
          <w:noProof/>
          <w:lang w:val="en-AU"/>
        </w:rPr>
      </w:pPr>
      <w:hyperlink w:anchor="_Toc78285137" w:history="1">
        <w:r w:rsidR="00F527BE" w:rsidRPr="001E2A10">
          <w:rPr>
            <w:rStyle w:val="Hyperlink"/>
            <w:noProof/>
            <w:lang w:val="en-AU"/>
          </w:rPr>
          <w:t>5.4</w:t>
        </w:r>
        <w:r w:rsidR="00F527BE" w:rsidRPr="001E2A10">
          <w:rPr>
            <w:rFonts w:cstheme="minorBidi"/>
            <w:noProof/>
            <w:lang w:val="en-AU"/>
          </w:rPr>
          <w:tab/>
        </w:r>
        <w:r w:rsidR="00F527BE" w:rsidRPr="001E2A10">
          <w:rPr>
            <w:rStyle w:val="Hyperlink"/>
            <w:noProof/>
            <w:lang w:val="en-AU"/>
          </w:rPr>
          <w:t>Psychological impacts</w:t>
        </w:r>
        <w:r w:rsidR="00F527BE" w:rsidRPr="001E2A10">
          <w:rPr>
            <w:noProof/>
            <w:webHidden/>
            <w:lang w:val="en-AU"/>
          </w:rPr>
          <w:tab/>
        </w:r>
        <w:r w:rsidR="00F527BE" w:rsidRPr="001E2A10">
          <w:rPr>
            <w:noProof/>
            <w:webHidden/>
            <w:lang w:val="en-AU"/>
          </w:rPr>
          <w:fldChar w:fldCharType="begin"/>
        </w:r>
        <w:r w:rsidR="00F527BE" w:rsidRPr="001E2A10">
          <w:rPr>
            <w:noProof/>
            <w:webHidden/>
            <w:lang w:val="en-AU"/>
          </w:rPr>
          <w:instrText xml:space="preserve"> PAGEREF _Toc78285137 \h </w:instrText>
        </w:r>
        <w:r w:rsidR="00F527BE" w:rsidRPr="001E2A10">
          <w:rPr>
            <w:noProof/>
            <w:webHidden/>
            <w:lang w:val="en-AU"/>
          </w:rPr>
        </w:r>
        <w:r w:rsidR="00F527BE" w:rsidRPr="001E2A10">
          <w:rPr>
            <w:noProof/>
            <w:webHidden/>
            <w:lang w:val="en-AU"/>
          </w:rPr>
          <w:fldChar w:fldCharType="separate"/>
        </w:r>
        <w:r>
          <w:rPr>
            <w:noProof/>
            <w:webHidden/>
            <w:lang w:val="en-AU"/>
          </w:rPr>
          <w:t>112</w:t>
        </w:r>
        <w:r w:rsidR="00F527BE" w:rsidRPr="001E2A10">
          <w:rPr>
            <w:noProof/>
            <w:webHidden/>
            <w:lang w:val="en-AU"/>
          </w:rPr>
          <w:fldChar w:fldCharType="end"/>
        </w:r>
      </w:hyperlink>
    </w:p>
    <w:p w14:paraId="40DE7C0C" w14:textId="091BD2D8" w:rsidR="00FF15B2" w:rsidRPr="001E2A10" w:rsidRDefault="00F527BE" w:rsidP="00F527BE">
      <w:pPr>
        <w:rPr>
          <w:lang w:val="en-AU"/>
        </w:rPr>
      </w:pPr>
      <w:r w:rsidRPr="001E2A10">
        <w:rPr>
          <w:lang w:val="en-AU"/>
        </w:rPr>
        <w:fldChar w:fldCharType="end"/>
      </w:r>
    </w:p>
    <w:p w14:paraId="65E96922" w14:textId="77777777" w:rsidR="003657FC" w:rsidRPr="001E2A10" w:rsidRDefault="003657FC" w:rsidP="003657FC">
      <w:pPr>
        <w:pStyle w:val="Greenborderbox-title"/>
        <w:rPr>
          <w:lang w:val="en-AU"/>
        </w:rPr>
      </w:pPr>
      <w:r w:rsidRPr="001E2A10">
        <w:rPr>
          <w:lang w:val="en-AU"/>
        </w:rPr>
        <w:t>Women only from now on!</w:t>
      </w:r>
    </w:p>
    <w:p w14:paraId="46733A8F" w14:textId="4BC9C535" w:rsidR="003657FC" w:rsidRPr="001E2A10" w:rsidRDefault="003657FC" w:rsidP="003657FC">
      <w:pPr>
        <w:pStyle w:val="Greenborderbox-copy"/>
        <w:rPr>
          <w:lang w:val="en-AU"/>
        </w:rPr>
      </w:pPr>
      <w:r w:rsidRPr="001E2A10">
        <w:rPr>
          <w:lang w:val="en-AU"/>
        </w:rPr>
        <w:t xml:space="preserve">Section 1 of this report gives an overview of the gendered nature of violence in order to put the rest of the report into context. In the remaining sections - and consistent with the scope of this report and ANROWS’s mandate under the </w:t>
      </w:r>
      <w:r w:rsidRPr="001E2A10">
        <w:rPr>
          <w:i/>
          <w:iCs/>
          <w:lang w:val="en-AU"/>
        </w:rPr>
        <w:t>National Plan to Reduce Violence against Women and their Children 2010-2022</w:t>
      </w:r>
      <w:r w:rsidRPr="001E2A10">
        <w:rPr>
          <w:lang w:val="en-AU"/>
        </w:rPr>
        <w:t xml:space="preserve"> - we focus on a description of the victimisation of women. </w:t>
      </w:r>
    </w:p>
    <w:p w14:paraId="4002ACBD" w14:textId="77777777" w:rsidR="004418BE" w:rsidRPr="001E2A10" w:rsidRDefault="004418BE">
      <w:pPr>
        <w:spacing w:before="0"/>
        <w:rPr>
          <w:lang w:val="en-AU"/>
        </w:rPr>
      </w:pPr>
      <w:r w:rsidRPr="001E2A10">
        <w:rPr>
          <w:lang w:val="en-AU"/>
        </w:rPr>
        <w:br w:type="page"/>
      </w:r>
    </w:p>
    <w:p w14:paraId="169F64F0" w14:textId="6A1E6198" w:rsidR="003657FC" w:rsidRPr="001E2A10" w:rsidRDefault="003657FC" w:rsidP="003657FC">
      <w:pPr>
        <w:rPr>
          <w:lang w:val="en-AU"/>
        </w:rPr>
      </w:pPr>
      <w:r w:rsidRPr="001E2A10">
        <w:rPr>
          <w:noProof/>
          <w:lang w:val="en-AU"/>
        </w:rPr>
        <w:lastRenderedPageBreak/>
        <w:drawing>
          <wp:inline distT="0" distB="0" distL="0" distR="0" wp14:anchorId="138B6905" wp14:editId="4B40E436">
            <wp:extent cx="4186077" cy="1800000"/>
            <wp:effectExtent l="0" t="0" r="0" b="0"/>
            <wp:docPr id="123" name="Picture 123" descr="1.7 million women have experienced sexual violence.&#10;1.5 million women had experienced sexual assault.&#10;Over 99% by a male perpe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1.7 million women have experienced sexual violence.&#10;1.5 million women had experienced sexual assault.&#10;Over 99% by a male perpetrato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86077" cy="1800000"/>
                    </a:xfrm>
                    <a:prstGeom prst="rect">
                      <a:avLst/>
                    </a:prstGeom>
                    <a:noFill/>
                    <a:ln>
                      <a:noFill/>
                    </a:ln>
                  </pic:spPr>
                </pic:pic>
              </a:graphicData>
            </a:graphic>
          </wp:inline>
        </w:drawing>
      </w:r>
    </w:p>
    <w:p w14:paraId="23CC20E8" w14:textId="776F615C" w:rsidR="004418BE" w:rsidRPr="001E2A10" w:rsidRDefault="004418BE" w:rsidP="003657FC">
      <w:pPr>
        <w:rPr>
          <w:lang w:val="en-AU"/>
        </w:rPr>
      </w:pPr>
      <w:r w:rsidRPr="001E2A10">
        <w:rPr>
          <w:noProof/>
          <w:lang w:val="en-AU"/>
        </w:rPr>
        <mc:AlternateContent>
          <mc:Choice Requires="wps">
            <w:drawing>
              <wp:inline distT="0" distB="0" distL="0" distR="0" wp14:anchorId="06F6F58B" wp14:editId="4B36975C">
                <wp:extent cx="6282047" cy="0"/>
                <wp:effectExtent l="0" t="19050" r="24130" b="19050"/>
                <wp:docPr id="276" name="Straight Connector 27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567A47" id="Straight Connector 27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wW8Nu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255A1C5" w14:textId="77777777" w:rsidR="002F5413" w:rsidRPr="001E2A10" w:rsidRDefault="002F5413" w:rsidP="00254695">
      <w:pPr>
        <w:pStyle w:val="Heading2numbered"/>
        <w:numPr>
          <w:ilvl w:val="0"/>
          <w:numId w:val="60"/>
        </w:numPr>
        <w:rPr>
          <w:lang w:val="en-AU"/>
        </w:rPr>
      </w:pPr>
      <w:bookmarkStart w:id="344" w:name="_Toc78212989"/>
      <w:bookmarkStart w:id="345" w:name="_Toc78277552"/>
      <w:bookmarkStart w:id="346" w:name="_Toc78278388"/>
      <w:bookmarkStart w:id="347" w:name="_Toc78278757"/>
      <w:bookmarkStart w:id="348" w:name="_Toc78278931"/>
      <w:bookmarkStart w:id="349" w:name="_Toc78285114"/>
      <w:bookmarkStart w:id="350" w:name="_Toc78355545"/>
      <w:r w:rsidRPr="001E2A10">
        <w:rPr>
          <w:lang w:val="en-AU"/>
        </w:rPr>
        <w:t>Prevalence: How many women are sexually assaulted?</w:t>
      </w:r>
      <w:bookmarkEnd w:id="344"/>
      <w:bookmarkEnd w:id="345"/>
      <w:bookmarkEnd w:id="346"/>
      <w:bookmarkEnd w:id="347"/>
      <w:bookmarkEnd w:id="348"/>
      <w:bookmarkEnd w:id="349"/>
      <w:bookmarkEnd w:id="350"/>
    </w:p>
    <w:p w14:paraId="3A2BDDE8" w14:textId="77777777" w:rsidR="002F5413" w:rsidRPr="001E2A10" w:rsidRDefault="002F5413" w:rsidP="00FE4FFA">
      <w:pPr>
        <w:pStyle w:val="Heading3numbered"/>
        <w:rPr>
          <w:lang w:val="en-AU"/>
        </w:rPr>
      </w:pPr>
      <w:bookmarkStart w:id="351" w:name="_Toc78212990"/>
      <w:bookmarkStart w:id="352" w:name="_Toc78278389"/>
      <w:bookmarkStart w:id="353" w:name="_Toc78278758"/>
      <w:bookmarkStart w:id="354" w:name="_Toc78278932"/>
      <w:bookmarkStart w:id="355" w:name="_Toc78285115"/>
      <w:bookmarkStart w:id="356" w:name="_Toc78355546"/>
      <w:r w:rsidRPr="001E2A10">
        <w:rPr>
          <w:lang w:val="en-AU"/>
        </w:rPr>
        <w:t>Since the age of 15</w:t>
      </w:r>
      <w:bookmarkEnd w:id="351"/>
      <w:bookmarkEnd w:id="352"/>
      <w:bookmarkEnd w:id="353"/>
      <w:bookmarkEnd w:id="354"/>
      <w:bookmarkEnd w:id="355"/>
      <w:bookmarkEnd w:id="356"/>
    </w:p>
    <w:p w14:paraId="3FECD0DE" w14:textId="77777777" w:rsidR="002F5413" w:rsidRPr="001E2A10" w:rsidRDefault="002F5413" w:rsidP="00FE4FFA">
      <w:pPr>
        <w:pStyle w:val="Heading4"/>
        <w:rPr>
          <w:lang w:val="en-AU"/>
        </w:rPr>
      </w:pPr>
      <w:bookmarkStart w:id="357" w:name="_Toc78212991"/>
      <w:r w:rsidRPr="001E2A10">
        <w:rPr>
          <w:lang w:val="en-AU"/>
        </w:rPr>
        <w:t>Sexual violence (assault or threat)</w:t>
      </w:r>
      <w:bookmarkEnd w:id="357"/>
    </w:p>
    <w:p w14:paraId="7B15A857" w14:textId="77777777" w:rsidR="002F5413" w:rsidRPr="001E2A10" w:rsidRDefault="002F5413" w:rsidP="000735AB">
      <w:pPr>
        <w:pStyle w:val="NormalWeb"/>
      </w:pPr>
      <w:r w:rsidRPr="001E2A10">
        <w:t>Women were more than four times as likely as men to have experienced sexual violence.</w:t>
      </w:r>
    </w:p>
    <w:p w14:paraId="4D72AA68" w14:textId="77777777" w:rsidR="004418BE" w:rsidRPr="001E2A10" w:rsidRDefault="000735AB">
      <w:pPr>
        <w:pStyle w:val="NormalWeb"/>
      </w:pPr>
      <w:r w:rsidRPr="001E2A10">
        <w:t xml:space="preserve">Over their adult lifetime, 1.7 million women had experienced sexual violence. This is approximately one in five women (19.4%). </w:t>
      </w:r>
    </w:p>
    <w:p w14:paraId="7A58167F" w14:textId="71365BF5" w:rsidR="000735AB" w:rsidRPr="001E2A10" w:rsidRDefault="000735AB">
      <w:pPr>
        <w:pStyle w:val="NormalWeb"/>
        <w:rPr>
          <w:rStyle w:val="Gridreferencecharacterstyle"/>
        </w:rPr>
      </w:pPr>
      <w:r w:rsidRPr="001E2A10">
        <w:rPr>
          <w:rStyle w:val="Gridreferencecharacterstyle"/>
        </w:rPr>
        <w:t>Tbl 1: D39</w:t>
      </w:r>
    </w:p>
    <w:p w14:paraId="7CD7117D" w14:textId="77777777" w:rsidR="002F5413" w:rsidRPr="001E2A10" w:rsidRDefault="002F5413" w:rsidP="00FE4FFA">
      <w:pPr>
        <w:pStyle w:val="Heading4"/>
        <w:rPr>
          <w:lang w:val="en-AU"/>
        </w:rPr>
      </w:pPr>
      <w:bookmarkStart w:id="358" w:name="_Toc78212992"/>
      <w:r w:rsidRPr="001E2A10">
        <w:rPr>
          <w:lang w:val="en-AU"/>
        </w:rPr>
        <w:t>Sexual assault</w:t>
      </w:r>
      <w:bookmarkEnd w:id="358"/>
    </w:p>
    <w:p w14:paraId="798E7A8C" w14:textId="77777777" w:rsidR="000735AB" w:rsidRPr="001E2A10" w:rsidRDefault="000735AB">
      <w:pPr>
        <w:pStyle w:val="NormalWeb"/>
      </w:pPr>
      <w:r w:rsidRPr="001E2A10">
        <w:t>Nearly 1.5 million women had experienced sexual assault since the age of 15. This represents:</w:t>
      </w:r>
    </w:p>
    <w:p w14:paraId="18066CC7" w14:textId="77777777" w:rsidR="000735AB" w:rsidRPr="001E2A10" w:rsidRDefault="000735AB" w:rsidP="00254695">
      <w:pPr>
        <w:numPr>
          <w:ilvl w:val="2"/>
          <w:numId w:val="23"/>
        </w:numPr>
        <w:spacing w:before="100" w:beforeAutospacing="1" w:after="100" w:afterAutospacing="1" w:line="240" w:lineRule="auto"/>
        <w:ind w:left="720"/>
        <w:rPr>
          <w:lang w:val="en-AU"/>
        </w:rPr>
      </w:pPr>
      <w:r w:rsidRPr="001E2A10">
        <w:rPr>
          <w:rStyle w:val="Texthighlight-green"/>
          <w:lang w:val="en-AU"/>
        </w:rPr>
        <w:t>17.1%</w:t>
      </w:r>
      <w:r w:rsidRPr="001E2A10">
        <w:rPr>
          <w:lang w:val="en-AU"/>
        </w:rPr>
        <w:t xml:space="preserve"> of all women in Australia; and </w:t>
      </w:r>
    </w:p>
    <w:p w14:paraId="46CF5525" w14:textId="51008852" w:rsidR="004418BE" w:rsidRPr="001E2A10" w:rsidRDefault="000735AB" w:rsidP="00254695">
      <w:pPr>
        <w:numPr>
          <w:ilvl w:val="2"/>
          <w:numId w:val="23"/>
        </w:numPr>
        <w:spacing w:before="100" w:beforeAutospacing="1" w:after="100" w:afterAutospacing="1" w:line="240" w:lineRule="auto"/>
        <w:ind w:left="720"/>
        <w:rPr>
          <w:lang w:val="en-AU"/>
        </w:rPr>
      </w:pPr>
      <w:r w:rsidRPr="001E2A10">
        <w:rPr>
          <w:lang w:val="en-AU"/>
        </w:rPr>
        <w:t>two out of five (</w:t>
      </w:r>
      <w:r w:rsidRPr="001E2A10">
        <w:rPr>
          <w:rStyle w:val="Texthighlight-green"/>
          <w:lang w:val="en-AU"/>
        </w:rPr>
        <w:t>42%</w:t>
      </w:r>
      <w:r w:rsidRPr="001E2A10">
        <w:rPr>
          <w:lang w:val="en-AU"/>
        </w:rPr>
        <w:t xml:space="preserve">) women who had experienced any form of violence since the age of 15. </w:t>
      </w:r>
    </w:p>
    <w:p w14:paraId="291D6A9D" w14:textId="165B4769" w:rsidR="000735AB" w:rsidRPr="001E2A10" w:rsidRDefault="000735AB" w:rsidP="00FF5EC4">
      <w:pPr>
        <w:spacing w:before="100" w:beforeAutospacing="1" w:after="100" w:afterAutospacing="1" w:line="240" w:lineRule="auto"/>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t>Tbl 1: D37</w:t>
      </w:r>
    </w:p>
    <w:p w14:paraId="53EE009A" w14:textId="77777777" w:rsidR="002F5413" w:rsidRPr="001E2A10" w:rsidRDefault="002F5413" w:rsidP="000735AB">
      <w:pPr>
        <w:pStyle w:val="NormalWeb"/>
      </w:pPr>
      <w:r w:rsidRPr="001E2A10">
        <w:t xml:space="preserve">Of women who had experienced sexual assault, 99% had experienced sexual assault by a man. </w:t>
      </w:r>
    </w:p>
    <w:p w14:paraId="6C99F666" w14:textId="77777777" w:rsidR="002F5413" w:rsidRPr="001E2A10" w:rsidRDefault="002F5413" w:rsidP="00FE4FFA">
      <w:pPr>
        <w:pStyle w:val="Heading3numbered"/>
        <w:rPr>
          <w:lang w:val="en-AU"/>
        </w:rPr>
      </w:pPr>
      <w:bookmarkStart w:id="359" w:name="_Toc78212993"/>
      <w:bookmarkStart w:id="360" w:name="_Toc78278390"/>
      <w:bookmarkStart w:id="361" w:name="_Toc78278759"/>
      <w:bookmarkStart w:id="362" w:name="_Toc78278933"/>
      <w:bookmarkStart w:id="363" w:name="_Toc78285116"/>
      <w:bookmarkStart w:id="364" w:name="_Toc78355547"/>
      <w:r w:rsidRPr="001E2A10">
        <w:rPr>
          <w:lang w:val="en-AU"/>
        </w:rPr>
        <w:t>In the last 12 months</w:t>
      </w:r>
      <w:bookmarkEnd w:id="359"/>
      <w:bookmarkEnd w:id="360"/>
      <w:bookmarkEnd w:id="361"/>
      <w:bookmarkEnd w:id="362"/>
      <w:bookmarkEnd w:id="363"/>
      <w:bookmarkEnd w:id="364"/>
    </w:p>
    <w:p w14:paraId="25DDDF0E" w14:textId="77777777" w:rsidR="004418BE" w:rsidRPr="001E2A10" w:rsidRDefault="000735AB">
      <w:pPr>
        <w:pStyle w:val="NormalWeb"/>
      </w:pPr>
      <w:r w:rsidRPr="001E2A10">
        <w:t xml:space="preserve">In the year prior to the survey, just over 100,000 women had experienced sexual assault and/or sexual threat. </w:t>
      </w:r>
    </w:p>
    <w:p w14:paraId="2145D302" w14:textId="1C7A961F" w:rsidR="000735AB" w:rsidRPr="001E2A10" w:rsidRDefault="000735AB">
      <w:pPr>
        <w:pStyle w:val="NormalWeb"/>
        <w:rPr>
          <w:rStyle w:val="Gridreferencecharacterstyle"/>
        </w:rPr>
      </w:pPr>
      <w:r w:rsidRPr="001E2A10">
        <w:rPr>
          <w:rStyle w:val="Gridreferencecharacterstyle"/>
        </w:rPr>
        <w:t>Tbl 1: D23</w:t>
      </w:r>
    </w:p>
    <w:p w14:paraId="0EBCC04E" w14:textId="77777777" w:rsidR="000735AB" w:rsidRPr="001E2A10" w:rsidRDefault="000735AB">
      <w:pPr>
        <w:pStyle w:val="NormalWeb"/>
      </w:pPr>
      <w:r w:rsidRPr="001E2A10">
        <w:t>87,800 women were sexually assaulted in the year prior to the survey. This is:</w:t>
      </w:r>
    </w:p>
    <w:p w14:paraId="729AAAD4" w14:textId="77777777" w:rsidR="000735AB" w:rsidRPr="001E2A10" w:rsidRDefault="000735AB" w:rsidP="00254695">
      <w:pPr>
        <w:numPr>
          <w:ilvl w:val="2"/>
          <w:numId w:val="23"/>
        </w:numPr>
        <w:spacing w:before="100" w:beforeAutospacing="1" w:after="100" w:afterAutospacing="1" w:line="240" w:lineRule="auto"/>
        <w:ind w:left="720"/>
        <w:rPr>
          <w:sz w:val="24"/>
          <w:lang w:val="en-AU"/>
        </w:rPr>
      </w:pPr>
      <w:r w:rsidRPr="001E2A10">
        <w:rPr>
          <w:lang w:val="en-AU"/>
        </w:rPr>
        <w:t>Approximately one in five (</w:t>
      </w:r>
      <w:r w:rsidRPr="001E2A10">
        <w:rPr>
          <w:rStyle w:val="Texthighlight-green"/>
          <w:lang w:val="en-AU"/>
        </w:rPr>
        <w:t>18.8%</w:t>
      </w:r>
      <w:r w:rsidRPr="001E2A10">
        <w:rPr>
          <w:lang w:val="en-AU"/>
        </w:rPr>
        <w:t>) women who had experienced any form of violence in this period; and</w:t>
      </w:r>
    </w:p>
    <w:p w14:paraId="19B40BF6" w14:textId="11F15D0A" w:rsidR="004418BE" w:rsidRPr="001E2A10" w:rsidRDefault="000735AB" w:rsidP="00254695">
      <w:pPr>
        <w:numPr>
          <w:ilvl w:val="2"/>
          <w:numId w:val="23"/>
        </w:numPr>
        <w:spacing w:before="100" w:beforeAutospacing="1" w:after="100" w:afterAutospacing="1" w:line="240" w:lineRule="auto"/>
        <w:ind w:left="720"/>
        <w:rPr>
          <w:rStyle w:val="Gridreferencecharacterstyle"/>
          <w:rFonts w:ascii="Times New Roman" w:hAnsi="Times New Roman"/>
          <w:sz w:val="24"/>
          <w:bdr w:val="none" w:sz="0" w:space="0" w:color="auto"/>
          <w:shd w:val="clear" w:color="auto" w:fill="auto"/>
          <w:lang w:val="en-AU"/>
        </w:rPr>
      </w:pPr>
      <w:r w:rsidRPr="001E2A10">
        <w:rPr>
          <w:rStyle w:val="Texthighlight-green"/>
          <w:lang w:val="en-AU"/>
        </w:rPr>
        <w:t>1%</w:t>
      </w:r>
      <w:r w:rsidRPr="001E2A10">
        <w:rPr>
          <w:lang w:val="en-AU"/>
        </w:rPr>
        <w:t xml:space="preserve"> of the entire female population of Australia. </w:t>
      </w:r>
    </w:p>
    <w:p w14:paraId="1336138C" w14:textId="2B23DBCD" w:rsidR="000735AB" w:rsidRPr="001E2A10" w:rsidRDefault="000735AB" w:rsidP="00FF5EC4">
      <w:pPr>
        <w:spacing w:before="100" w:beforeAutospacing="1" w:after="100" w:afterAutospacing="1" w:line="240" w:lineRule="auto"/>
        <w:ind w:left="360"/>
        <w:rPr>
          <w:rStyle w:val="Gridreferencecharacterstyle"/>
          <w:rFonts w:ascii="Times New Roman" w:hAnsi="Times New Roman"/>
          <w:sz w:val="24"/>
          <w:bdr w:val="none" w:sz="0" w:space="0" w:color="auto"/>
          <w:shd w:val="clear" w:color="auto" w:fill="auto"/>
          <w:lang w:val="en-AU"/>
        </w:rPr>
      </w:pPr>
      <w:r w:rsidRPr="001E2A10">
        <w:rPr>
          <w:rStyle w:val="Gridreferencecharacterstyle"/>
          <w:lang w:val="en-AU"/>
        </w:rPr>
        <w:lastRenderedPageBreak/>
        <w:t>D21</w:t>
      </w:r>
    </w:p>
    <w:p w14:paraId="1EBD9BC5" w14:textId="77777777" w:rsidR="003657FC" w:rsidRPr="001E2A10" w:rsidRDefault="003657FC" w:rsidP="003657FC">
      <w:pPr>
        <w:pStyle w:val="Greenborderbox-title"/>
        <w:rPr>
          <w:lang w:val="en-AU"/>
        </w:rPr>
      </w:pPr>
      <w:r w:rsidRPr="001E2A10">
        <w:rPr>
          <w:lang w:val="en-AU"/>
        </w:rPr>
        <w:t>Violence vs assault</w:t>
      </w:r>
    </w:p>
    <w:p w14:paraId="6B0D990C" w14:textId="77777777" w:rsidR="003657FC" w:rsidRPr="001E2A10" w:rsidRDefault="003657FC" w:rsidP="003657FC">
      <w:pPr>
        <w:pStyle w:val="Greenborderbox-copy"/>
        <w:rPr>
          <w:lang w:val="en-AU"/>
        </w:rPr>
      </w:pPr>
      <w:r w:rsidRPr="001E2A10">
        <w:rPr>
          <w:lang w:val="en-AU"/>
        </w:rPr>
        <w:t>The PSS defines assault as a subset of violence:</w:t>
      </w:r>
    </w:p>
    <w:p w14:paraId="03B56251" w14:textId="77777777" w:rsidR="003657FC" w:rsidRPr="001E2A10" w:rsidRDefault="003657FC" w:rsidP="004418BE">
      <w:pPr>
        <w:pStyle w:val="Greenborderbox-list"/>
        <w:rPr>
          <w:lang w:val="en-AU"/>
        </w:rPr>
      </w:pPr>
      <w:r w:rsidRPr="001E2A10">
        <w:rPr>
          <w:lang w:val="en-AU"/>
        </w:rPr>
        <w:t>Sexual assault is defined as “an act of a sexual nature carried out against a person’s will through the use of physical force, intimidation or coercion, and includes any attempts to do this. This includes rape, attempted rape, aggravated sexual assault (assault with a weapon), indecent assault, penetration by objects, forced sexual activity that did not end in penetration and attempts to force a person into sexual activity. Sexual assault excludes brief unwanted sexual touching”.</w:t>
      </w:r>
    </w:p>
    <w:p w14:paraId="608961C4" w14:textId="77777777" w:rsidR="003657FC" w:rsidRPr="001E2A10" w:rsidRDefault="003657FC" w:rsidP="004418BE">
      <w:pPr>
        <w:pStyle w:val="Greenborderbox-list"/>
        <w:rPr>
          <w:lang w:val="en-AU"/>
        </w:rPr>
      </w:pPr>
      <w:r w:rsidRPr="001E2A10">
        <w:rPr>
          <w:lang w:val="en-AU"/>
        </w:rPr>
        <w:t xml:space="preserve">Sexual violence is defined as sexual assault or the threat of assault (where the victim reasonably believes that the assault could be completed). </w:t>
      </w:r>
    </w:p>
    <w:p w14:paraId="117879B8" w14:textId="77777777" w:rsidR="003657FC" w:rsidRPr="001E2A10" w:rsidRDefault="003657FC" w:rsidP="003657FC">
      <w:pPr>
        <w:pStyle w:val="Greenborderbox-copy"/>
        <w:rPr>
          <w:lang w:val="en-AU"/>
        </w:rPr>
      </w:pPr>
      <w:r w:rsidRPr="001E2A10">
        <w:rPr>
          <w:lang w:val="en-AU"/>
        </w:rPr>
        <w:t>This means that all women who have experienced sexual assault will have experienced sexual violence, and more women will have experienced sexual violence than experienced sexual assault.</w:t>
      </w:r>
    </w:p>
    <w:p w14:paraId="62BE68E2" w14:textId="77777777" w:rsidR="003657FC" w:rsidRPr="001E2A10" w:rsidRDefault="003657FC" w:rsidP="003657FC">
      <w:pPr>
        <w:pStyle w:val="Postitwithshadow-title"/>
        <w:rPr>
          <w:lang w:val="en-AU"/>
        </w:rPr>
      </w:pPr>
      <w:r w:rsidRPr="001E2A10">
        <w:rPr>
          <w:lang w:val="en-AU"/>
        </w:rPr>
        <w:t>But isn’t that just wordy?</w:t>
      </w:r>
    </w:p>
    <w:p w14:paraId="3DCA9213" w14:textId="1F52B2EE" w:rsidR="003657FC" w:rsidRPr="001E2A10" w:rsidRDefault="003657FC" w:rsidP="003657FC">
      <w:pPr>
        <w:pStyle w:val="Postitwithshadow-copy"/>
        <w:rPr>
          <w:lang w:val="en-AU"/>
        </w:rPr>
      </w:pPr>
      <w:r w:rsidRPr="001E2A10">
        <w:rPr>
          <w:lang w:val="en-AU"/>
        </w:rPr>
        <w:t>You may have noticed that the report says “women in Australia” not “Australian women” – this is because you don’t need to be an Australian citizen to complete the survey, you just have to live here.</w:t>
      </w:r>
    </w:p>
    <w:p w14:paraId="015473AF" w14:textId="77777777" w:rsidR="004418BE" w:rsidRPr="001E2A10" w:rsidRDefault="004418BE">
      <w:pPr>
        <w:spacing w:before="0"/>
        <w:rPr>
          <w:lang w:val="en-AU"/>
        </w:rPr>
      </w:pPr>
      <w:r w:rsidRPr="001E2A10">
        <w:rPr>
          <w:lang w:val="en-AU"/>
        </w:rPr>
        <w:br w:type="page"/>
      </w:r>
    </w:p>
    <w:p w14:paraId="42A707A3" w14:textId="500D1998" w:rsidR="003657FC" w:rsidRPr="001E2A10" w:rsidRDefault="003657FC" w:rsidP="003657FC">
      <w:pPr>
        <w:rPr>
          <w:lang w:val="en-AU"/>
        </w:rPr>
      </w:pPr>
      <w:r w:rsidRPr="001E2A10">
        <w:rPr>
          <w:noProof/>
          <w:lang w:val="en-AU"/>
        </w:rPr>
        <w:lastRenderedPageBreak/>
        <w:drawing>
          <wp:inline distT="0" distB="0" distL="0" distR="0" wp14:anchorId="024C928F" wp14:editId="50409340">
            <wp:extent cx="3168122" cy="1557641"/>
            <wp:effectExtent l="0" t="0" r="0" b="0"/>
            <wp:docPr id="122" name="Picture 122" descr="In the year prior to the survey, 87,800 women were sexually assault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n the year prior to the survey, 87,800 women were sexually assaulted in Australia."/>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193"/>
                    <a:stretch/>
                  </pic:blipFill>
                  <pic:spPr bwMode="auto">
                    <a:xfrm>
                      <a:off x="0" y="0"/>
                      <a:ext cx="3169047" cy="1558096"/>
                    </a:xfrm>
                    <a:prstGeom prst="rect">
                      <a:avLst/>
                    </a:prstGeom>
                    <a:noFill/>
                    <a:ln>
                      <a:noFill/>
                    </a:ln>
                    <a:extLst>
                      <a:ext uri="{53640926-AAD7-44D8-BBD7-CCE9431645EC}">
                        <a14:shadowObscured xmlns:a14="http://schemas.microsoft.com/office/drawing/2010/main"/>
                      </a:ext>
                    </a:extLst>
                  </pic:spPr>
                </pic:pic>
              </a:graphicData>
            </a:graphic>
          </wp:inline>
        </w:drawing>
      </w:r>
    </w:p>
    <w:p w14:paraId="7153DFDC" w14:textId="1C235328" w:rsidR="004418BE" w:rsidRPr="001E2A10" w:rsidRDefault="004418BE" w:rsidP="003657FC">
      <w:pPr>
        <w:rPr>
          <w:lang w:val="en-AU"/>
        </w:rPr>
      </w:pPr>
      <w:r w:rsidRPr="001E2A10">
        <w:rPr>
          <w:noProof/>
          <w:lang w:val="en-AU"/>
        </w:rPr>
        <mc:AlternateContent>
          <mc:Choice Requires="wps">
            <w:drawing>
              <wp:inline distT="0" distB="0" distL="0" distR="0" wp14:anchorId="1239EB98" wp14:editId="530FD353">
                <wp:extent cx="6282047" cy="0"/>
                <wp:effectExtent l="0" t="19050" r="24130" b="19050"/>
                <wp:docPr id="277" name="Straight Connector 27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967EA9" id="Straight Connector 27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T7bpH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17417EC9" w14:textId="73975031" w:rsidR="002F5413" w:rsidRPr="001E2A10" w:rsidRDefault="002F5413" w:rsidP="00FE4FFA">
      <w:pPr>
        <w:pStyle w:val="Heading2numbered"/>
        <w:rPr>
          <w:lang w:val="en-AU"/>
        </w:rPr>
      </w:pPr>
      <w:bookmarkStart w:id="365" w:name="_Toc78212994"/>
      <w:bookmarkStart w:id="366" w:name="_Toc78277553"/>
      <w:bookmarkStart w:id="367" w:name="_Toc78278391"/>
      <w:bookmarkStart w:id="368" w:name="_Toc78278760"/>
      <w:bookmarkStart w:id="369" w:name="_Toc78278934"/>
      <w:bookmarkStart w:id="370" w:name="_Toc78285117"/>
      <w:bookmarkStart w:id="371" w:name="_Toc78355548"/>
      <w:r w:rsidRPr="001E2A10">
        <w:rPr>
          <w:lang w:val="en-AU"/>
        </w:rPr>
        <w:t>Victim demographics: Who does sexual assault happen to?</w:t>
      </w:r>
      <w:bookmarkEnd w:id="365"/>
      <w:bookmarkEnd w:id="366"/>
      <w:bookmarkEnd w:id="367"/>
      <w:bookmarkEnd w:id="368"/>
      <w:bookmarkEnd w:id="369"/>
      <w:bookmarkEnd w:id="370"/>
      <w:bookmarkEnd w:id="371"/>
      <w:r w:rsidRPr="001E2A10">
        <w:rPr>
          <w:lang w:val="en-AU"/>
        </w:rPr>
        <w:t xml:space="preserve"> </w:t>
      </w:r>
    </w:p>
    <w:p w14:paraId="46A9A05D" w14:textId="77777777" w:rsidR="002F5413" w:rsidRPr="001E2A10" w:rsidRDefault="002F5413" w:rsidP="005666E7">
      <w:pPr>
        <w:pStyle w:val="NormalWeb"/>
      </w:pPr>
      <w:r w:rsidRPr="001E2A10">
        <w:t>When compared to the 12-month national rate of sexual assault, young women (aged 18-24 years) have a higher rate and older women (aged 55+ years) have a lower rate. Apart from these two groups, there was no statistically significant variation in prevalence identified in the data. Research from other sources suggest more between-group differentiations than the PSS has identified. This difference from other research is likely to reflect two key factors:</w:t>
      </w:r>
    </w:p>
    <w:p w14:paraId="7479E43A" w14:textId="77777777" w:rsidR="002F5413" w:rsidRPr="001E2A10" w:rsidRDefault="002F5413" w:rsidP="005666E7">
      <w:pPr>
        <w:pStyle w:val="ListParagraph"/>
        <w:rPr>
          <w:lang w:val="en-AU"/>
        </w:rPr>
      </w:pPr>
      <w:r w:rsidRPr="001E2A10">
        <w:rPr>
          <w:lang w:val="en-AU"/>
        </w:rPr>
        <w:t xml:space="preserve">Victim demographic analysis must use data related to victimisation in the 12 months prior to the survey. As victim demographics change over time (people get older, they move state, they get a new job), it would be misleading to use lifetime data (i.e. since the age of 15). However, the use of prior year data reduces the sample size, thus increasing the RSE and making it more difficult for variations between groups to be classified as statistically significant. </w:t>
      </w:r>
    </w:p>
    <w:p w14:paraId="03357A1D" w14:textId="77777777" w:rsidR="002F5413" w:rsidRPr="001E2A10" w:rsidRDefault="002F5413" w:rsidP="005666E7">
      <w:pPr>
        <w:pStyle w:val="ListParagraph"/>
        <w:rPr>
          <w:lang w:val="en-AU"/>
        </w:rPr>
      </w:pPr>
      <w:r w:rsidRPr="001E2A10">
        <w:rPr>
          <w:lang w:val="en-AU"/>
        </w:rPr>
        <w:t xml:space="preserve">Challenges in accessing marginalised communities due to language and structural constraints (see below). </w:t>
      </w:r>
    </w:p>
    <w:p w14:paraId="359A5386" w14:textId="4B40870C" w:rsidR="002F5413" w:rsidRPr="001E2A10" w:rsidRDefault="002F5413" w:rsidP="000735AB">
      <w:pPr>
        <w:pStyle w:val="NormalWeb"/>
      </w:pPr>
      <w:r w:rsidRPr="001E2A10">
        <w:t>Overall, this section identifies minimal demographic variation in 12 month prevalence of sexual assault.</w:t>
      </w:r>
    </w:p>
    <w:p w14:paraId="08487412" w14:textId="6D545D22" w:rsidR="003657FC" w:rsidRPr="001E2A10" w:rsidRDefault="003657FC" w:rsidP="005666E7">
      <w:pPr>
        <w:pStyle w:val="Acknowledgement"/>
        <w:rPr>
          <w:lang w:val="en-AU"/>
        </w:rPr>
      </w:pPr>
      <w:r w:rsidRPr="001E2A10">
        <w:rPr>
          <w:lang w:val="en-AU"/>
        </w:rPr>
        <w:t xml:space="preserve">Graph L: In the last 12 months, proportion of women experiencing sexual assault: By sociodemographic characteristics </w:t>
      </w:r>
    </w:p>
    <w:p w14:paraId="5885C6E1" w14:textId="56E2F831" w:rsidR="000B171D" w:rsidRPr="001E2A10" w:rsidRDefault="000B171D" w:rsidP="005666E7">
      <w:pPr>
        <w:pStyle w:val="Acknowledgement"/>
        <w:rPr>
          <w:lang w:val="en-AU"/>
        </w:rPr>
      </w:pPr>
      <w:r w:rsidRPr="001E2A10">
        <w:rPr>
          <w:noProof/>
          <w:lang w:val="en-AU"/>
        </w:rPr>
        <mc:AlternateContent>
          <mc:Choice Requires="wps">
            <w:drawing>
              <wp:inline distT="0" distB="0" distL="0" distR="0" wp14:anchorId="5C586570" wp14:editId="46385A45">
                <wp:extent cx="6282047" cy="0"/>
                <wp:effectExtent l="0" t="0" r="0" b="0"/>
                <wp:docPr id="287" name="Straight Connector 28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D6B85F" id="Straight Connector 28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CxDwcD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5E9987EA" w14:textId="4143F278" w:rsidR="003657FC" w:rsidRPr="001E2A10" w:rsidRDefault="003657FC" w:rsidP="003657FC">
      <w:pPr>
        <w:rPr>
          <w:lang w:val="en-AU"/>
        </w:rPr>
      </w:pPr>
      <w:r w:rsidRPr="001E2A10">
        <w:rPr>
          <w:noProof/>
          <w:lang w:val="en-AU"/>
        </w:rPr>
        <w:drawing>
          <wp:inline distT="0" distB="0" distL="0" distR="0" wp14:anchorId="748F4913" wp14:editId="3FBAA61D">
            <wp:extent cx="5271676" cy="2160000"/>
            <wp:effectExtent l="0" t="0" r="0" b="0"/>
            <wp:docPr id="121" name="Picture 121"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nformation is in the data table belo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1676" cy="2160000"/>
                    </a:xfrm>
                    <a:prstGeom prst="rect">
                      <a:avLst/>
                    </a:prstGeom>
                    <a:noFill/>
                    <a:ln>
                      <a:noFill/>
                    </a:ln>
                  </pic:spPr>
                </pic:pic>
              </a:graphicData>
            </a:graphic>
          </wp:inline>
        </w:drawing>
      </w:r>
    </w:p>
    <w:p w14:paraId="66B9B3E4" w14:textId="048B3380" w:rsidR="000B171D" w:rsidRPr="001E2A10" w:rsidRDefault="000B171D" w:rsidP="003657FC">
      <w:pPr>
        <w:rPr>
          <w:b/>
          <w:bCs/>
          <w:lang w:val="en-AU"/>
        </w:rPr>
      </w:pPr>
      <w:r w:rsidRPr="001E2A10">
        <w:rPr>
          <w:b/>
          <w:bCs/>
          <w:lang w:val="en-AU"/>
        </w:rPr>
        <w:t>Data table</w:t>
      </w:r>
      <w:r w:rsidR="00FF5EC4" w:rsidRPr="001E2A10">
        <w:rPr>
          <w:b/>
          <w:bCs/>
          <w:lang w:val="en-AU"/>
        </w:rPr>
        <w:t xml:space="preserve"> for Graph L</w:t>
      </w:r>
      <w:r w:rsidRPr="001E2A10">
        <w:rPr>
          <w:b/>
          <w:bCs/>
          <w:lang w:val="en-AU"/>
        </w:rPr>
        <w:t>:</w:t>
      </w:r>
    </w:p>
    <w:tbl>
      <w:tblPr>
        <w:tblStyle w:val="ANROWStablestyle"/>
        <w:tblW w:w="0" w:type="auto"/>
        <w:tblLook w:val="04A0" w:firstRow="1" w:lastRow="0" w:firstColumn="1" w:lastColumn="0" w:noHBand="0" w:noVBand="1"/>
      </w:tblPr>
      <w:tblGrid>
        <w:gridCol w:w="4111"/>
        <w:gridCol w:w="2496"/>
      </w:tblGrid>
      <w:tr w:rsidR="000B171D" w:rsidRPr="001E2A10" w14:paraId="6E366E52" w14:textId="77777777" w:rsidTr="000B171D">
        <w:trPr>
          <w:cnfStyle w:val="100000000000" w:firstRow="1" w:lastRow="0" w:firstColumn="0" w:lastColumn="0" w:oddVBand="0" w:evenVBand="0" w:oddHBand="0" w:evenHBand="0" w:firstRowFirstColumn="0" w:firstRowLastColumn="0" w:lastRowFirstColumn="0" w:lastRowLastColumn="0"/>
          <w:tblHeader/>
        </w:trPr>
        <w:tc>
          <w:tcPr>
            <w:tcW w:w="4111"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256E6C33" w14:textId="6E458761" w:rsidR="000B171D" w:rsidRPr="001E2A10" w:rsidRDefault="000B171D" w:rsidP="007C0543">
            <w:pPr>
              <w:rPr>
                <w:rFonts w:ascii="Arial" w:hAnsi="Arial" w:cs="Arial"/>
                <w:lang w:val="en-AU"/>
              </w:rPr>
            </w:pPr>
            <w:r w:rsidRPr="001E2A10">
              <w:rPr>
                <w:rFonts w:ascii="Arial" w:hAnsi="Arial" w:cs="Arial"/>
                <w:lang w:val="en-AU"/>
              </w:rPr>
              <w:t>Sociodemographic characteristic</w:t>
            </w:r>
          </w:p>
        </w:tc>
        <w:tc>
          <w:tcPr>
            <w:tcW w:w="249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1839A1F1" w14:textId="049CC7EF" w:rsidR="000B171D" w:rsidRPr="001E2A10" w:rsidRDefault="000B171D" w:rsidP="007C0543">
            <w:pPr>
              <w:jc w:val="center"/>
              <w:rPr>
                <w:rFonts w:ascii="Arial" w:hAnsi="Arial" w:cs="Arial"/>
                <w:lang w:val="en-AU"/>
              </w:rPr>
            </w:pPr>
            <w:r w:rsidRPr="001E2A10">
              <w:rPr>
                <w:rFonts w:ascii="Arial" w:hAnsi="Arial" w:cs="Arial"/>
                <w:lang w:val="en-AU"/>
              </w:rPr>
              <w:t>Percentage</w:t>
            </w:r>
          </w:p>
        </w:tc>
      </w:tr>
      <w:tr w:rsidR="000B171D" w:rsidRPr="001E2A10" w14:paraId="60DEA350" w14:textId="77777777" w:rsidTr="000B171D">
        <w:trPr>
          <w:cnfStyle w:val="000000100000" w:firstRow="0" w:lastRow="0" w:firstColumn="0" w:lastColumn="0" w:oddVBand="0" w:evenVBand="0" w:oddHBand="1" w:evenHBand="0" w:firstRowFirstColumn="0" w:firstRowLastColumn="0" w:lastRowFirstColumn="0" w:lastRowLastColumn="0"/>
        </w:trPr>
        <w:tc>
          <w:tcPr>
            <w:tcW w:w="4111" w:type="dxa"/>
            <w:tcBorders>
              <w:top w:val="single" w:sz="4" w:space="0" w:color="FFFFFF" w:themeColor="background1"/>
              <w:bottom w:val="single" w:sz="4" w:space="0" w:color="auto"/>
            </w:tcBorders>
          </w:tcPr>
          <w:p w14:paraId="39332D69" w14:textId="3DA3F353" w:rsidR="000B171D" w:rsidRPr="001E2A10" w:rsidRDefault="000B171D" w:rsidP="007C0543">
            <w:pPr>
              <w:rPr>
                <w:lang w:val="en-AU"/>
              </w:rPr>
            </w:pPr>
            <w:r w:rsidRPr="001E2A10">
              <w:rPr>
                <w:lang w:val="en-AU"/>
              </w:rPr>
              <w:t>National rate</w:t>
            </w:r>
          </w:p>
        </w:tc>
        <w:tc>
          <w:tcPr>
            <w:tcW w:w="2496" w:type="dxa"/>
            <w:tcBorders>
              <w:top w:val="single" w:sz="4" w:space="0" w:color="FFFFFF" w:themeColor="background1"/>
              <w:bottom w:val="single" w:sz="4" w:space="0" w:color="auto"/>
            </w:tcBorders>
          </w:tcPr>
          <w:p w14:paraId="7B61E517" w14:textId="41E96CB6" w:rsidR="000B171D" w:rsidRPr="001E2A10" w:rsidRDefault="00BC2530" w:rsidP="007C0543">
            <w:pPr>
              <w:jc w:val="center"/>
              <w:rPr>
                <w:lang w:val="en-AU"/>
              </w:rPr>
            </w:pPr>
            <w:r w:rsidRPr="001E2A10">
              <w:rPr>
                <w:lang w:val="en-AU"/>
              </w:rPr>
              <w:t>1.0%</w:t>
            </w:r>
          </w:p>
        </w:tc>
      </w:tr>
      <w:tr w:rsidR="000B171D" w:rsidRPr="001E2A10" w14:paraId="5D570968" w14:textId="77777777" w:rsidTr="000B171D">
        <w:trPr>
          <w:cnfStyle w:val="000000010000" w:firstRow="0" w:lastRow="0" w:firstColumn="0" w:lastColumn="0" w:oddVBand="0" w:evenVBand="0" w:oddHBand="0" w:evenHBand="1" w:firstRowFirstColumn="0" w:firstRowLastColumn="0" w:lastRowFirstColumn="0" w:lastRowLastColumn="0"/>
        </w:trPr>
        <w:tc>
          <w:tcPr>
            <w:tcW w:w="4111" w:type="dxa"/>
            <w:tcBorders>
              <w:top w:val="single" w:sz="4" w:space="0" w:color="auto"/>
              <w:bottom w:val="single" w:sz="4" w:space="0" w:color="auto"/>
            </w:tcBorders>
            <w:shd w:val="clear" w:color="auto" w:fill="FFFFFF" w:themeFill="background1"/>
          </w:tcPr>
          <w:p w14:paraId="582C2B92" w14:textId="73ECB2A4" w:rsidR="000B171D" w:rsidRPr="001E2A10" w:rsidRDefault="000B171D" w:rsidP="007C0543">
            <w:pPr>
              <w:rPr>
                <w:lang w:val="en-AU"/>
              </w:rPr>
            </w:pPr>
            <w:r w:rsidRPr="001E2A10">
              <w:rPr>
                <w:lang w:val="en-AU"/>
              </w:rPr>
              <w:lastRenderedPageBreak/>
              <w:t>18-24 years</w:t>
            </w:r>
          </w:p>
        </w:tc>
        <w:tc>
          <w:tcPr>
            <w:tcW w:w="2496" w:type="dxa"/>
            <w:tcBorders>
              <w:top w:val="single" w:sz="4" w:space="0" w:color="auto"/>
              <w:bottom w:val="single" w:sz="4" w:space="0" w:color="auto"/>
            </w:tcBorders>
            <w:shd w:val="clear" w:color="auto" w:fill="FFFFFF" w:themeFill="background1"/>
          </w:tcPr>
          <w:p w14:paraId="31907561" w14:textId="6D811234" w:rsidR="000B171D" w:rsidRPr="001E2A10" w:rsidRDefault="00BC2530" w:rsidP="007C0543">
            <w:pPr>
              <w:jc w:val="center"/>
              <w:rPr>
                <w:lang w:val="en-AU"/>
              </w:rPr>
            </w:pPr>
            <w:r w:rsidRPr="001E2A10">
              <w:rPr>
                <w:lang w:val="en-AU"/>
              </w:rPr>
              <w:t>2.2%</w:t>
            </w:r>
          </w:p>
        </w:tc>
      </w:tr>
      <w:tr w:rsidR="000B171D" w:rsidRPr="001E2A10" w14:paraId="3C9CD7B9" w14:textId="77777777" w:rsidTr="000B171D">
        <w:trPr>
          <w:cnfStyle w:val="000000100000" w:firstRow="0" w:lastRow="0" w:firstColumn="0" w:lastColumn="0" w:oddVBand="0" w:evenVBand="0" w:oddHBand="1" w:evenHBand="0" w:firstRowFirstColumn="0" w:firstRowLastColumn="0" w:lastRowFirstColumn="0" w:lastRowLastColumn="0"/>
        </w:trPr>
        <w:tc>
          <w:tcPr>
            <w:tcW w:w="4111" w:type="dxa"/>
            <w:tcBorders>
              <w:top w:val="single" w:sz="4" w:space="0" w:color="auto"/>
              <w:bottom w:val="single" w:sz="4" w:space="0" w:color="auto"/>
            </w:tcBorders>
          </w:tcPr>
          <w:p w14:paraId="6F10BF68" w14:textId="35FBD50C" w:rsidR="000B171D" w:rsidRPr="001E2A10" w:rsidRDefault="000B171D" w:rsidP="007C0543">
            <w:pPr>
              <w:rPr>
                <w:lang w:val="en-AU"/>
              </w:rPr>
            </w:pPr>
            <w:r w:rsidRPr="001E2A10">
              <w:rPr>
                <w:lang w:val="en-AU"/>
              </w:rPr>
              <w:t>55+ years</w:t>
            </w:r>
          </w:p>
        </w:tc>
        <w:tc>
          <w:tcPr>
            <w:tcW w:w="2496" w:type="dxa"/>
            <w:tcBorders>
              <w:top w:val="single" w:sz="4" w:space="0" w:color="auto"/>
              <w:bottom w:val="single" w:sz="4" w:space="0" w:color="auto"/>
            </w:tcBorders>
          </w:tcPr>
          <w:p w14:paraId="708BF6CF" w14:textId="6E163F48" w:rsidR="000B171D" w:rsidRPr="001E2A10" w:rsidRDefault="00BC2530" w:rsidP="007C0543">
            <w:pPr>
              <w:jc w:val="center"/>
              <w:rPr>
                <w:lang w:val="en-AU"/>
              </w:rPr>
            </w:pPr>
            <w:r w:rsidRPr="001E2A10">
              <w:rPr>
                <w:lang w:val="en-AU"/>
              </w:rPr>
              <w:t>0.2%</w:t>
            </w:r>
          </w:p>
        </w:tc>
      </w:tr>
    </w:tbl>
    <w:p w14:paraId="0EE13417" w14:textId="4579B43B" w:rsidR="000B171D" w:rsidRPr="001E2A10" w:rsidRDefault="000B171D" w:rsidP="003657FC">
      <w:pPr>
        <w:rPr>
          <w:lang w:val="en-AU"/>
        </w:rPr>
      </w:pPr>
      <w:r w:rsidRPr="001E2A10">
        <w:rPr>
          <w:noProof/>
          <w:lang w:val="en-AU"/>
        </w:rPr>
        <mc:AlternateContent>
          <mc:Choice Requires="wps">
            <w:drawing>
              <wp:inline distT="0" distB="0" distL="0" distR="0" wp14:anchorId="69041D4A" wp14:editId="5DE48243">
                <wp:extent cx="6282047" cy="0"/>
                <wp:effectExtent l="0" t="19050" r="24130" b="19050"/>
                <wp:docPr id="79" name="Straight Connector 7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EB1E4D" id="Straight Connector 7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bar5BuQBAAAh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430010BF" w14:textId="77777777" w:rsidR="003657FC" w:rsidRPr="001E2A10" w:rsidRDefault="003657FC" w:rsidP="000B171D">
      <w:pPr>
        <w:pStyle w:val="Acknowledgement"/>
        <w:jc w:val="right"/>
        <w:rPr>
          <w:lang w:val="en-AU"/>
        </w:rPr>
      </w:pPr>
      <w:r w:rsidRPr="001E2A10">
        <w:rPr>
          <w:lang w:val="en-AU"/>
        </w:rPr>
        <w:t xml:space="preserve">Note: Includes only sociodemographic characteristics with a 12 month sexual assault rate that is statistically significantly different from the national 12 month sexual assault rate. </w:t>
      </w:r>
    </w:p>
    <w:p w14:paraId="69FD5454" w14:textId="77777777" w:rsidR="003657FC" w:rsidRPr="001E2A10" w:rsidRDefault="003657FC" w:rsidP="003657FC">
      <w:pPr>
        <w:pStyle w:val="Greenborderbox-title"/>
        <w:rPr>
          <w:lang w:val="en-AU"/>
        </w:rPr>
      </w:pPr>
      <w:r w:rsidRPr="001E2A10">
        <w:rPr>
          <w:lang w:val="en-AU"/>
        </w:rPr>
        <w:t>Statistical significance has been determined against the national rate</w:t>
      </w:r>
    </w:p>
    <w:p w14:paraId="36990A62" w14:textId="77777777" w:rsidR="003657FC" w:rsidRPr="001E2A10" w:rsidRDefault="003657FC" w:rsidP="003657FC">
      <w:pPr>
        <w:pStyle w:val="Greenborderbox-list"/>
        <w:rPr>
          <w:lang w:val="en-AU"/>
        </w:rPr>
      </w:pPr>
      <w:r w:rsidRPr="001E2A10">
        <w:rPr>
          <w:lang w:val="en-AU"/>
        </w:rPr>
        <w:t xml:space="preserve">Statistical testing has been completed for the information in this section. </w:t>
      </w:r>
    </w:p>
    <w:p w14:paraId="283032B6" w14:textId="77777777" w:rsidR="003657FC" w:rsidRPr="001E2A10" w:rsidRDefault="003657FC" w:rsidP="003657FC">
      <w:pPr>
        <w:pStyle w:val="Greenborderbox-list"/>
        <w:rPr>
          <w:lang w:val="en-AU"/>
        </w:rPr>
      </w:pPr>
      <w:r w:rsidRPr="001E2A10">
        <w:rPr>
          <w:lang w:val="en-AU"/>
        </w:rPr>
        <w:t xml:space="preserve">All significance testing has been against the national rate for sexual assault in the last 12 months (1%). </w:t>
      </w:r>
    </w:p>
    <w:p w14:paraId="5C16332D" w14:textId="77777777" w:rsidR="003657FC" w:rsidRPr="001E2A10" w:rsidRDefault="003657FC" w:rsidP="003657FC">
      <w:pPr>
        <w:pStyle w:val="Greenborderbox-list"/>
        <w:rPr>
          <w:lang w:val="en-AU"/>
        </w:rPr>
      </w:pPr>
      <w:r w:rsidRPr="001E2A10">
        <w:rPr>
          <w:lang w:val="en-AU"/>
        </w:rPr>
        <w:t>The significance of differences in rates within a group (e.g. between different ages) has not been calculated.</w:t>
      </w:r>
    </w:p>
    <w:p w14:paraId="5AB634FD" w14:textId="77777777" w:rsidR="003657FC" w:rsidRPr="001E2A10" w:rsidRDefault="003657FC" w:rsidP="003657FC">
      <w:pPr>
        <w:pStyle w:val="Greenborderbox-title"/>
        <w:rPr>
          <w:lang w:val="en-AU"/>
        </w:rPr>
      </w:pPr>
      <w:r w:rsidRPr="001E2A10">
        <w:rPr>
          <w:lang w:val="en-AU"/>
        </w:rPr>
        <w:t>What does statistically significant mean?</w:t>
      </w:r>
    </w:p>
    <w:p w14:paraId="1B1BC07A" w14:textId="77777777" w:rsidR="003657FC" w:rsidRPr="001E2A10" w:rsidRDefault="003657FC" w:rsidP="003657FC">
      <w:pPr>
        <w:pStyle w:val="Greenborderbox-copy"/>
        <w:rPr>
          <w:lang w:val="en-AU"/>
        </w:rPr>
      </w:pPr>
      <w:r w:rsidRPr="001E2A10">
        <w:rPr>
          <w:lang w:val="en-AU"/>
        </w:rPr>
        <w:t xml:space="preserve">Statistical significance testing is a way of determining whether the difference seen between numbers is likely to be a result of a “real” difference or as a result of the research sample. When we say that a difference is “statistically significant”, we are indicating that, according to accepted statistical modelling, in at least 19 out of 20 cases, the difference is “real” and not a chance variation in sample characteristics. </w:t>
      </w:r>
    </w:p>
    <w:p w14:paraId="12B3D7BF" w14:textId="77777777" w:rsidR="003657FC" w:rsidRPr="001E2A10" w:rsidRDefault="003657FC" w:rsidP="003657FC">
      <w:pPr>
        <w:pStyle w:val="Greenborderbox-copy"/>
        <w:rPr>
          <w:lang w:val="en-AU"/>
        </w:rPr>
      </w:pPr>
      <w:r w:rsidRPr="001E2A10">
        <w:rPr>
          <w:lang w:val="en-AU"/>
        </w:rPr>
        <w:t xml:space="preserve">Another way of understanding this is to say that based on a statistical test, we can be 95% sure the result is not by chance but is an accurate representation of the phenomenon; in this case, the difference in rates of sexual assault experienced by particular demographic groups as compared to the national rate. </w:t>
      </w:r>
    </w:p>
    <w:p w14:paraId="648CB23C" w14:textId="77777777" w:rsidR="000B171D" w:rsidRPr="001E2A10" w:rsidRDefault="000B171D">
      <w:pPr>
        <w:spacing w:before="0"/>
        <w:rPr>
          <w:rFonts w:eastAsia="Times New Roman" w:cs="Times New Roman"/>
          <w:sz w:val="24"/>
          <w:szCs w:val="24"/>
          <w:lang w:val="en-AU" w:eastAsia="en-AU"/>
        </w:rPr>
      </w:pPr>
      <w:r w:rsidRPr="001E2A10">
        <w:rPr>
          <w:lang w:val="en-AU"/>
        </w:rPr>
        <w:br w:type="page"/>
      </w:r>
    </w:p>
    <w:p w14:paraId="0589BA1E" w14:textId="54841632" w:rsidR="003657FC" w:rsidRPr="001E2A10" w:rsidRDefault="003657FC" w:rsidP="003657FC">
      <w:pPr>
        <w:pStyle w:val="NormalWeb"/>
      </w:pPr>
      <w:r w:rsidRPr="001E2A10">
        <w:rPr>
          <w:noProof/>
        </w:rPr>
        <w:lastRenderedPageBreak/>
        <w:drawing>
          <wp:inline distT="0" distB="0" distL="0" distR="0" wp14:anchorId="5764FFA5" wp14:editId="027CF82E">
            <wp:extent cx="3857625" cy="1364031"/>
            <wp:effectExtent l="0" t="0" r="0" b="0"/>
            <wp:docPr id="120" name="Picture 120" descr="Women aged 18-24 years are most likely to experience sexual ass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Women aged 18-24 years are most likely to experience sexual assaul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62936" cy="1365909"/>
                    </a:xfrm>
                    <a:prstGeom prst="rect">
                      <a:avLst/>
                    </a:prstGeom>
                    <a:noFill/>
                    <a:ln>
                      <a:noFill/>
                    </a:ln>
                  </pic:spPr>
                </pic:pic>
              </a:graphicData>
            </a:graphic>
          </wp:inline>
        </w:drawing>
      </w:r>
    </w:p>
    <w:p w14:paraId="51B4B245" w14:textId="0B04597C" w:rsidR="000B171D" w:rsidRPr="001E2A10" w:rsidRDefault="000B171D" w:rsidP="003657FC">
      <w:pPr>
        <w:pStyle w:val="NormalWeb"/>
      </w:pPr>
      <w:r w:rsidRPr="001E2A10">
        <w:rPr>
          <w:noProof/>
        </w:rPr>
        <mc:AlternateContent>
          <mc:Choice Requires="wps">
            <w:drawing>
              <wp:inline distT="0" distB="0" distL="0" distR="0" wp14:anchorId="40E9A10B" wp14:editId="5DD40946">
                <wp:extent cx="6282047" cy="0"/>
                <wp:effectExtent l="0" t="19050" r="24130" b="19050"/>
                <wp:docPr id="96" name="Straight Connector 9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A083BD" id="Straight Connector 9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D32Ric4wEAACE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7C82FCDE" w14:textId="77777777" w:rsidR="002F5413" w:rsidRPr="001E2A10" w:rsidRDefault="002F5413" w:rsidP="00FE4FFA">
      <w:pPr>
        <w:pStyle w:val="Heading3numbered"/>
        <w:rPr>
          <w:lang w:val="en-AU"/>
        </w:rPr>
      </w:pPr>
      <w:bookmarkStart w:id="372" w:name="_Toc78212995"/>
      <w:bookmarkStart w:id="373" w:name="_Toc78278392"/>
      <w:bookmarkStart w:id="374" w:name="_Toc78278761"/>
      <w:bookmarkStart w:id="375" w:name="_Toc78278935"/>
      <w:bookmarkStart w:id="376" w:name="_Toc78285118"/>
      <w:bookmarkStart w:id="377" w:name="_Toc78355549"/>
      <w:r w:rsidRPr="001E2A10">
        <w:rPr>
          <w:lang w:val="en-AU"/>
        </w:rPr>
        <w:t>Broad age groups</w:t>
      </w:r>
      <w:bookmarkEnd w:id="372"/>
      <w:bookmarkEnd w:id="373"/>
      <w:bookmarkEnd w:id="374"/>
      <w:bookmarkEnd w:id="375"/>
      <w:bookmarkEnd w:id="376"/>
      <w:bookmarkEnd w:id="377"/>
    </w:p>
    <w:p w14:paraId="2632E33D" w14:textId="77777777" w:rsidR="000B171D" w:rsidRPr="001E2A10" w:rsidRDefault="000735AB">
      <w:pPr>
        <w:pStyle w:val="NormalWeb"/>
      </w:pPr>
      <w:r w:rsidRPr="001E2A10">
        <w:t xml:space="preserve">The rate of sexual assault varied significantly with age. Young women were at increased risk when compared to the national average, with 2.2%* (23,500*) of women aged 18-24 years having experienced sexual assault in the last 12 months. </w:t>
      </w:r>
    </w:p>
    <w:p w14:paraId="1B88709E" w14:textId="722F934D" w:rsidR="000735AB" w:rsidRPr="001E2A10" w:rsidRDefault="000735AB">
      <w:pPr>
        <w:pStyle w:val="NormalWeb"/>
        <w:rPr>
          <w:rStyle w:val="Gridreferencecharacterstyle"/>
        </w:rPr>
      </w:pPr>
      <w:r w:rsidRPr="001E2A10">
        <w:rPr>
          <w:rStyle w:val="Gridreferencecharacterstyle"/>
        </w:rPr>
        <w:t>Tbl A3: C18</w:t>
      </w:r>
    </w:p>
    <w:p w14:paraId="4E823DA8" w14:textId="77777777" w:rsidR="000B171D" w:rsidRPr="001E2A10" w:rsidRDefault="000735AB">
      <w:pPr>
        <w:pStyle w:val="NormalWeb"/>
      </w:pPr>
      <w:r w:rsidRPr="001E2A10">
        <w:t xml:space="preserve">Older women were at decreased risk when compared to the national rate, with 0.2%* (7,000)* of women aged 55 years and older having experienced sexual assault in the previous 12 months. </w:t>
      </w:r>
    </w:p>
    <w:p w14:paraId="5C5520D5" w14:textId="224F126A" w:rsidR="000735AB" w:rsidRPr="001E2A10" w:rsidRDefault="000735AB">
      <w:pPr>
        <w:pStyle w:val="NormalWeb"/>
        <w:rPr>
          <w:rStyle w:val="Gridreferencecharacterstyle"/>
        </w:rPr>
      </w:pPr>
      <w:r w:rsidRPr="001E2A10">
        <w:rPr>
          <w:rStyle w:val="Gridreferencecharacterstyle"/>
        </w:rPr>
        <w:t>C22</w:t>
      </w:r>
    </w:p>
    <w:p w14:paraId="36923009" w14:textId="5E9198EC" w:rsidR="002F5413" w:rsidRPr="001E2A10" w:rsidRDefault="003A4F63" w:rsidP="000B171D">
      <w:pPr>
        <w:pStyle w:val="NormalWeb"/>
      </w:pPr>
      <w:r w:rsidRPr="001E2A10">
        <w:rPr>
          <w:noProof/>
        </w:rPr>
        <w:drawing>
          <wp:inline distT="0" distB="0" distL="0" distR="0" wp14:anchorId="09F45AB5" wp14:editId="7E487B09">
            <wp:extent cx="176001" cy="180000"/>
            <wp:effectExtent l="0" t="0" r="0" b="0"/>
            <wp:docPr id="399" name="Picture 399"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0B171D" w:rsidRPr="001E2A10">
        <w:t xml:space="preserve"> </w:t>
      </w:r>
      <w:r w:rsidR="002F5413" w:rsidRPr="001E2A10">
        <w:t>The difference between the rates for women aged 18-24 and those over 55 years and the national rate was statistically significant.</w:t>
      </w:r>
    </w:p>
    <w:p w14:paraId="214990FA" w14:textId="77777777" w:rsidR="002F5413" w:rsidRPr="001E2A10" w:rsidRDefault="002F5413" w:rsidP="00FE4FFA">
      <w:pPr>
        <w:pStyle w:val="Heading3numbered"/>
        <w:rPr>
          <w:lang w:val="en-AU"/>
        </w:rPr>
      </w:pPr>
      <w:bookmarkStart w:id="378" w:name="_Toc78212996"/>
      <w:bookmarkStart w:id="379" w:name="_Toc78278393"/>
      <w:bookmarkStart w:id="380" w:name="_Toc78278762"/>
      <w:bookmarkStart w:id="381" w:name="_Toc78278936"/>
      <w:bookmarkStart w:id="382" w:name="_Toc78285119"/>
      <w:bookmarkStart w:id="383" w:name="_Toc78355550"/>
      <w:r w:rsidRPr="001E2A10">
        <w:rPr>
          <w:lang w:val="en-AU"/>
        </w:rPr>
        <w:t>State or territory of residence</w:t>
      </w:r>
      <w:bookmarkEnd w:id="378"/>
      <w:bookmarkEnd w:id="379"/>
      <w:bookmarkEnd w:id="380"/>
      <w:bookmarkEnd w:id="381"/>
      <w:bookmarkEnd w:id="382"/>
      <w:bookmarkEnd w:id="383"/>
    </w:p>
    <w:p w14:paraId="3F12E6BA" w14:textId="3E349847" w:rsidR="000B171D" w:rsidRPr="001E2A10" w:rsidRDefault="000735AB" w:rsidP="00E52D37">
      <w:pPr>
        <w:pStyle w:val="NormalWeb"/>
      </w:pPr>
      <w:r w:rsidRPr="001E2A10">
        <w:t>Rates of sexual assault of women during the last 12 months did not vary significantly between jurisdictions. Six out of eight jurisdictions had a rate of sexual assault between 0.9%* and 1.2%*. The ACT had a rate of 1.8% and Victoria had a rate of 0.7%*, however there was no statistically significant difference in rates when compared to the national average.</w:t>
      </w:r>
    </w:p>
    <w:p w14:paraId="2A9D6832" w14:textId="44226E8D" w:rsidR="000735AB" w:rsidRPr="001E2A10" w:rsidRDefault="000735AB" w:rsidP="00FF5EC4">
      <w:pPr>
        <w:pStyle w:val="NormalWeb"/>
        <w:rPr>
          <w:rStyle w:val="Gridreferencecharacterstyle"/>
        </w:rPr>
      </w:pPr>
      <w:r w:rsidRPr="001E2A10">
        <w:rPr>
          <w:rStyle w:val="Gridreferencecharacterstyle"/>
        </w:rPr>
        <w:t>Tbl A3: C8 - 15</w:t>
      </w:r>
    </w:p>
    <w:p w14:paraId="16A638C2" w14:textId="77777777" w:rsidR="003657FC" w:rsidRPr="001E2A10" w:rsidRDefault="003657FC" w:rsidP="003657FC">
      <w:pPr>
        <w:pStyle w:val="Greenborderbox-title"/>
        <w:rPr>
          <w:lang w:val="en-AU"/>
        </w:rPr>
      </w:pPr>
      <w:r w:rsidRPr="001E2A10">
        <w:rPr>
          <w:lang w:val="en-AU"/>
        </w:rPr>
        <w:t>Why are you talking about differences that are not statistically significant?</w:t>
      </w:r>
    </w:p>
    <w:p w14:paraId="01DC1E08" w14:textId="77777777" w:rsidR="003657FC" w:rsidRPr="001E2A10" w:rsidRDefault="003657FC" w:rsidP="003657FC">
      <w:pPr>
        <w:pStyle w:val="Greenborderbox-copy"/>
        <w:rPr>
          <w:lang w:val="en-AU"/>
        </w:rPr>
      </w:pPr>
      <w:r w:rsidRPr="001E2A10">
        <w:rPr>
          <w:lang w:val="en-AU"/>
        </w:rPr>
        <w:t xml:space="preserve">Sometimes the estimated populations were quite different for two groups of respondents but the difference between the groups was not statistically significant. This happens when there is a high RSE for one or both estimates. </w:t>
      </w:r>
    </w:p>
    <w:p w14:paraId="7478CB2E" w14:textId="77777777" w:rsidR="003657FC" w:rsidRPr="001E2A10" w:rsidRDefault="003657FC" w:rsidP="003657FC">
      <w:pPr>
        <w:pStyle w:val="Greenborderbox-copy"/>
        <w:rPr>
          <w:lang w:val="en-AU"/>
        </w:rPr>
      </w:pPr>
      <w:r w:rsidRPr="001E2A10">
        <w:rPr>
          <w:lang w:val="en-AU"/>
        </w:rPr>
        <w:t xml:space="preserve">We report these non-statistically different numbers as they provide a complete picture of the PSS data and allow the reader to note the full range of estimates that are of interest to them. We do, however, also acknowledge that the differences are unlikely to reflect “real life” differences. </w:t>
      </w:r>
    </w:p>
    <w:p w14:paraId="59179F58" w14:textId="77777777" w:rsidR="003657FC" w:rsidRPr="001E2A10" w:rsidRDefault="003657FC" w:rsidP="003657FC">
      <w:pPr>
        <w:pStyle w:val="Greenborderbox-copy"/>
        <w:rPr>
          <w:lang w:val="en-AU"/>
        </w:rPr>
      </w:pPr>
      <w:r w:rsidRPr="001E2A10">
        <w:rPr>
          <w:lang w:val="en-AU"/>
        </w:rPr>
        <w:lastRenderedPageBreak/>
        <w:t>As a compromise between comprehensibility and statistical exactness, we have attempted to provide commentary around non-statistically different numbers without explicitly comparing them.</w:t>
      </w:r>
    </w:p>
    <w:p w14:paraId="4AAD4691" w14:textId="7B46876B" w:rsidR="002F5413" w:rsidRPr="001E2A10" w:rsidRDefault="002F5413" w:rsidP="00FE4FFA">
      <w:pPr>
        <w:pStyle w:val="Heading3numbered"/>
        <w:rPr>
          <w:lang w:val="en-AU"/>
        </w:rPr>
      </w:pPr>
      <w:bookmarkStart w:id="384" w:name="_Toc78212997"/>
      <w:bookmarkStart w:id="385" w:name="_Toc78278394"/>
      <w:bookmarkStart w:id="386" w:name="_Toc78278763"/>
      <w:bookmarkStart w:id="387" w:name="_Toc78278937"/>
      <w:bookmarkStart w:id="388" w:name="_Toc78285120"/>
      <w:bookmarkStart w:id="389" w:name="_Toc78355551"/>
      <w:r w:rsidRPr="001E2A10">
        <w:rPr>
          <w:lang w:val="en-AU"/>
        </w:rPr>
        <w:t>Country of birth</w:t>
      </w:r>
      <w:bookmarkEnd w:id="384"/>
      <w:bookmarkEnd w:id="385"/>
      <w:bookmarkEnd w:id="386"/>
      <w:bookmarkEnd w:id="387"/>
      <w:bookmarkEnd w:id="388"/>
      <w:bookmarkEnd w:id="389"/>
    </w:p>
    <w:p w14:paraId="74791099" w14:textId="77777777" w:rsidR="002F5413" w:rsidRPr="001E2A10" w:rsidRDefault="002F5413" w:rsidP="00FE4FFA">
      <w:pPr>
        <w:pStyle w:val="Heading4"/>
        <w:rPr>
          <w:lang w:val="en-AU"/>
        </w:rPr>
      </w:pPr>
      <w:bookmarkStart w:id="390" w:name="_Toc78212998"/>
      <w:r w:rsidRPr="001E2A10">
        <w:rPr>
          <w:lang w:val="en-AU"/>
        </w:rPr>
        <w:t>Last 12 months</w:t>
      </w:r>
      <w:bookmarkEnd w:id="390"/>
    </w:p>
    <w:p w14:paraId="1066789B" w14:textId="34E9A8A5" w:rsidR="00E52D37" w:rsidRPr="001E2A10" w:rsidRDefault="00E70DD6" w:rsidP="00E52D37">
      <w:pPr>
        <w:pStyle w:val="NormalWeb"/>
      </w:pPr>
      <w:r w:rsidRPr="001E2A10">
        <w:rPr>
          <w:noProof/>
        </w:rPr>
        <w:drawing>
          <wp:inline distT="0" distB="0" distL="0" distR="0" wp14:anchorId="5BDD34C6" wp14:editId="503E6F8A">
            <wp:extent cx="176000" cy="180000"/>
            <wp:effectExtent l="0" t="0" r="0" b="0"/>
            <wp:docPr id="434" name="Picture 434"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E52D37" w:rsidRPr="001E2A10">
        <w:t xml:space="preserve"> </w:t>
      </w:r>
      <w:r w:rsidR="000735AB" w:rsidRPr="001E2A10">
        <w:t>Just over 1% of women who were born in Australia had experienced sexual assault in the last 12 months (67,600, 1.1%). For women who were born overseas, the rate was 0.7%* (20,100*). The difference between these rates and the national rate was not statistically significant.</w:t>
      </w:r>
    </w:p>
    <w:p w14:paraId="619649C7" w14:textId="77F7F9D3" w:rsidR="000735AB" w:rsidRPr="001E2A10" w:rsidRDefault="000735AB">
      <w:pPr>
        <w:pStyle w:val="NormalWeb"/>
        <w:rPr>
          <w:rStyle w:val="Gridreferencecharacterstyle"/>
          <w:rFonts w:ascii="Times New Roman" w:hAnsi="Times New Roman"/>
          <w:sz w:val="24"/>
          <w:bdr w:val="none" w:sz="0" w:space="0" w:color="auto"/>
          <w:shd w:val="clear" w:color="auto" w:fill="auto"/>
        </w:rPr>
      </w:pPr>
      <w:r w:rsidRPr="001E2A10">
        <w:rPr>
          <w:rStyle w:val="Gridreferencecharacterstyle"/>
        </w:rPr>
        <w:t>Tbl 15:C14, C18</w:t>
      </w:r>
    </w:p>
    <w:p w14:paraId="7AA5FC05" w14:textId="77777777" w:rsidR="002F5413" w:rsidRPr="001E2A10" w:rsidRDefault="002F5413" w:rsidP="00FE4FFA">
      <w:pPr>
        <w:pStyle w:val="Heading4"/>
        <w:rPr>
          <w:lang w:val="en-AU"/>
        </w:rPr>
      </w:pPr>
      <w:bookmarkStart w:id="391" w:name="_Toc78212999"/>
      <w:r w:rsidRPr="001E2A10">
        <w:rPr>
          <w:lang w:val="en-AU"/>
        </w:rPr>
        <w:t>Since the age of 15</w:t>
      </w:r>
      <w:bookmarkEnd w:id="391"/>
    </w:p>
    <w:p w14:paraId="13A34AE6" w14:textId="77777777" w:rsidR="00254695" w:rsidRPr="001E2A10" w:rsidRDefault="000735AB">
      <w:pPr>
        <w:pStyle w:val="NormalWeb"/>
      </w:pPr>
      <w:r w:rsidRPr="001E2A10">
        <w:t>The difference in rates by country of birth was more noticeable when considering sexual assault since the age of 15. 19.2% (1,159,700) of women born in Australia and 12.4% (334,300) of women born overseas had experienced adult sexual assault. For women born in countries where English was not the main spoken language the rate was 9.3% (162,800), which is less than half the rate for women born in Australia.</w:t>
      </w:r>
    </w:p>
    <w:p w14:paraId="665005B1" w14:textId="272832A8" w:rsidR="000735AB" w:rsidRPr="001E2A10" w:rsidRDefault="000735AB">
      <w:pPr>
        <w:pStyle w:val="NormalWeb"/>
        <w:rPr>
          <w:rStyle w:val="Gridreferencecharacterstyle"/>
        </w:rPr>
      </w:pPr>
      <w:r w:rsidRPr="001E2A10">
        <w:rPr>
          <w:rStyle w:val="Gridreferencecharacterstyle"/>
        </w:rPr>
        <w:t>Tbl 15:G14, G18</w:t>
      </w:r>
      <w:r w:rsidR="00FF5EC4" w:rsidRPr="001E2A10">
        <w:rPr>
          <w:rStyle w:val="Gridreferencecharacterstyle"/>
        </w:rPr>
        <w:t xml:space="preserve">, </w:t>
      </w:r>
      <w:r w:rsidRPr="001E2A10">
        <w:rPr>
          <w:rStyle w:val="Gridreferencecharacterstyle"/>
        </w:rPr>
        <w:t>G17</w:t>
      </w:r>
    </w:p>
    <w:p w14:paraId="3B335FFC" w14:textId="6C6510F5" w:rsidR="00FB773A" w:rsidRPr="001E2A10" w:rsidRDefault="003A4F63">
      <w:pPr>
        <w:pStyle w:val="NormalWeb"/>
      </w:pPr>
      <w:r w:rsidRPr="001E2A10">
        <w:rPr>
          <w:noProof/>
        </w:rPr>
        <w:drawing>
          <wp:inline distT="0" distB="0" distL="0" distR="0" wp14:anchorId="4992A97D" wp14:editId="1A7CF41C">
            <wp:extent cx="176001" cy="180000"/>
            <wp:effectExtent l="0" t="0" r="0" b="0"/>
            <wp:docPr id="400" name="Picture 400"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FB773A" w:rsidRPr="001E2A10">
        <w:t xml:space="preserve"> </w:t>
      </w:r>
      <w:r w:rsidR="000735AB" w:rsidRPr="001E2A10">
        <w:t xml:space="preserve">There is a statistically significant difference between the national rate (17.1%) and the rates for women: born overseas; born in a non-English speaking country; and, born in Australia. </w:t>
      </w:r>
    </w:p>
    <w:p w14:paraId="26F75183" w14:textId="4AA8723D" w:rsidR="000735AB" w:rsidRPr="001E2A10" w:rsidRDefault="000735AB">
      <w:pPr>
        <w:pStyle w:val="NormalWeb"/>
        <w:rPr>
          <w:rStyle w:val="Gridreferencecharacterstyle"/>
        </w:rPr>
      </w:pPr>
      <w:r w:rsidRPr="001E2A10">
        <w:rPr>
          <w:rStyle w:val="Gridreferencecharacterstyle"/>
        </w:rPr>
        <w:t>G11</w:t>
      </w:r>
    </w:p>
    <w:p w14:paraId="7FEA9959" w14:textId="77777777" w:rsidR="003657FC" w:rsidRPr="001E2A10" w:rsidRDefault="003657FC" w:rsidP="003657FC">
      <w:pPr>
        <w:pStyle w:val="Greenborderbox-title"/>
        <w:rPr>
          <w:lang w:val="en-AU"/>
        </w:rPr>
      </w:pPr>
      <w:r w:rsidRPr="001E2A10">
        <w:rPr>
          <w:lang w:val="en-AU"/>
        </w:rPr>
        <w:t>What is a main English speaking country?</w:t>
      </w:r>
    </w:p>
    <w:p w14:paraId="6609D9D9" w14:textId="77777777" w:rsidR="003657FC" w:rsidRPr="001E2A10" w:rsidRDefault="003657FC" w:rsidP="003657FC">
      <w:pPr>
        <w:pStyle w:val="Greenborderbox-copy"/>
        <w:rPr>
          <w:lang w:val="en-AU"/>
        </w:rPr>
      </w:pPr>
      <w:r w:rsidRPr="001E2A10">
        <w:rPr>
          <w:lang w:val="en-AU"/>
        </w:rPr>
        <w:t>The ABS defines the United Kingdom, the Republic of Ireland, New Zealand, Canada, South Africa and the United States of America as “main English speaking countries”.</w:t>
      </w:r>
    </w:p>
    <w:p w14:paraId="22F7570A" w14:textId="77777777" w:rsidR="003657FC" w:rsidRPr="001E2A10" w:rsidRDefault="003657FC" w:rsidP="003657FC">
      <w:pPr>
        <w:pStyle w:val="Greenborderbox-copy"/>
        <w:rPr>
          <w:lang w:val="en-AU"/>
        </w:rPr>
      </w:pPr>
      <w:r w:rsidRPr="001E2A10">
        <w:rPr>
          <w:lang w:val="en-AU"/>
        </w:rPr>
        <w:t>A “non main English speaking country” is any country that is not listed as a “main English speaking country.”</w:t>
      </w:r>
    </w:p>
    <w:p w14:paraId="05D2E21E" w14:textId="77777777" w:rsidR="003657FC" w:rsidRPr="001E2A10" w:rsidRDefault="003657FC" w:rsidP="00FF5EC4">
      <w:pPr>
        <w:rPr>
          <w:rStyle w:val="Gridreferencecharacterstyle"/>
          <w:lang w:val="en-AU"/>
        </w:rPr>
      </w:pPr>
      <w:r w:rsidRPr="001E2A10">
        <w:rPr>
          <w:rStyle w:val="Gridreferencecharacterstyle"/>
          <w:lang w:val="en-AU"/>
        </w:rPr>
        <w:t>Tbl A17: Footnotes</w:t>
      </w:r>
    </w:p>
    <w:p w14:paraId="06395751" w14:textId="77777777" w:rsidR="003657FC" w:rsidRPr="001E2A10" w:rsidRDefault="003657FC" w:rsidP="003657FC">
      <w:pPr>
        <w:pStyle w:val="Greenborderbox-title"/>
        <w:rPr>
          <w:lang w:val="en-AU"/>
        </w:rPr>
      </w:pPr>
      <w:r w:rsidRPr="001E2A10">
        <w:rPr>
          <w:lang w:val="en-AU"/>
        </w:rPr>
        <w:t>Does this seem surprising to you?</w:t>
      </w:r>
    </w:p>
    <w:p w14:paraId="191FF171" w14:textId="45FCC849" w:rsidR="003657FC" w:rsidRPr="001E2A10" w:rsidRDefault="003657FC" w:rsidP="003657FC">
      <w:pPr>
        <w:pStyle w:val="Greenborderbox-copy"/>
        <w:rPr>
          <w:lang w:val="en-AU"/>
        </w:rPr>
      </w:pPr>
      <w:r w:rsidRPr="001E2A10">
        <w:rPr>
          <w:lang w:val="en-AU"/>
        </w:rPr>
        <w:t>The ABS acknowledges that the PSS may under-represent people from culturally and linguistically diverse communities. This is because the survey is primarily completed in English. While the ABS provides some foreign language interviewers, this is not always sufficient to ensure that all selected respondents who don’t speak English are able to complete the survey.</w:t>
      </w:r>
    </w:p>
    <w:p w14:paraId="4030E569" w14:textId="0896B810" w:rsidR="002F5413" w:rsidRPr="001E2A10" w:rsidRDefault="002F5413" w:rsidP="00FE4FFA">
      <w:pPr>
        <w:pStyle w:val="Heading3numbered"/>
        <w:rPr>
          <w:lang w:val="en-AU"/>
        </w:rPr>
      </w:pPr>
      <w:bookmarkStart w:id="392" w:name="_Toc78213000"/>
      <w:bookmarkStart w:id="393" w:name="_Toc78278395"/>
      <w:bookmarkStart w:id="394" w:name="_Toc78278764"/>
      <w:bookmarkStart w:id="395" w:name="_Toc78278938"/>
      <w:bookmarkStart w:id="396" w:name="_Toc78285121"/>
      <w:bookmarkStart w:id="397" w:name="_Toc78355552"/>
      <w:r w:rsidRPr="001E2A10">
        <w:rPr>
          <w:lang w:val="en-AU"/>
        </w:rPr>
        <w:lastRenderedPageBreak/>
        <w:t>Labour force</w:t>
      </w:r>
      <w:bookmarkEnd w:id="392"/>
      <w:bookmarkEnd w:id="393"/>
      <w:bookmarkEnd w:id="394"/>
      <w:bookmarkEnd w:id="395"/>
      <w:bookmarkEnd w:id="396"/>
      <w:bookmarkEnd w:id="397"/>
    </w:p>
    <w:p w14:paraId="75D109FF" w14:textId="7EFAED14" w:rsidR="00E52D37" w:rsidRPr="001E2A10" w:rsidRDefault="00E70DD6" w:rsidP="00E52D37">
      <w:pPr>
        <w:pStyle w:val="NormalWeb"/>
      </w:pPr>
      <w:r w:rsidRPr="001E2A10">
        <w:rPr>
          <w:noProof/>
        </w:rPr>
        <w:drawing>
          <wp:inline distT="0" distB="0" distL="0" distR="0" wp14:anchorId="70B87279" wp14:editId="6F0C711C">
            <wp:extent cx="176000" cy="180000"/>
            <wp:effectExtent l="0" t="0" r="0" b="0"/>
            <wp:docPr id="435" name="Picture 435"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E52D37" w:rsidRPr="001E2A10">
        <w:t xml:space="preserve"> </w:t>
      </w:r>
      <w:r w:rsidR="000735AB" w:rsidRPr="001E2A10">
        <w:t xml:space="preserve">There was no difference in the rate of sexual assault for women who were employed and those that were unemployed or not in the labour force: the rate of sexual assault experienced for both groups in the 12 months prior to the survey was 1%. </w:t>
      </w:r>
    </w:p>
    <w:p w14:paraId="5F7C7972" w14:textId="4C2C2448" w:rsidR="000735AB" w:rsidRPr="001E2A10" w:rsidRDefault="000735AB">
      <w:pPr>
        <w:pStyle w:val="NormalWeb"/>
        <w:rPr>
          <w:rStyle w:val="Gridreferencecharacterstyle"/>
        </w:rPr>
      </w:pPr>
      <w:r w:rsidRPr="001E2A10">
        <w:rPr>
          <w:rStyle w:val="Gridreferencecharacterstyle"/>
        </w:rPr>
        <w:t>Tbl A3:C25, C26</w:t>
      </w:r>
    </w:p>
    <w:p w14:paraId="27FF98EB" w14:textId="77777777" w:rsidR="003657FC" w:rsidRPr="001E2A10" w:rsidRDefault="003657FC" w:rsidP="003657FC">
      <w:pPr>
        <w:pStyle w:val="Greenborderbox-title"/>
        <w:rPr>
          <w:lang w:val="en-AU"/>
        </w:rPr>
      </w:pPr>
      <w:r w:rsidRPr="001E2A10">
        <w:rPr>
          <w:lang w:val="en-AU"/>
        </w:rPr>
        <w:t>How does the PSS define “employed”?</w:t>
      </w:r>
    </w:p>
    <w:p w14:paraId="139A38E1" w14:textId="77777777" w:rsidR="003657FC" w:rsidRPr="001E2A10" w:rsidRDefault="003657FC" w:rsidP="003657FC">
      <w:pPr>
        <w:pStyle w:val="Greenborderbox-copy"/>
        <w:numPr>
          <w:ilvl w:val="0"/>
          <w:numId w:val="3"/>
        </w:numPr>
        <w:ind w:left="284" w:firstLine="0"/>
        <w:rPr>
          <w:lang w:val="en-AU"/>
        </w:rPr>
      </w:pPr>
      <w:r w:rsidRPr="001E2A10">
        <w:rPr>
          <w:lang w:val="en-AU"/>
        </w:rPr>
        <w:t>The PSS uses the standard ABS definition of employment. It includes as “employed”, amongst other scenarios, a person who in the week prior to the interview:</w:t>
      </w:r>
    </w:p>
    <w:p w14:paraId="1E84CA7C" w14:textId="77777777" w:rsidR="003657FC" w:rsidRPr="001E2A10" w:rsidRDefault="003657FC" w:rsidP="003657FC">
      <w:pPr>
        <w:pStyle w:val="Greenborderbox-list"/>
        <w:rPr>
          <w:lang w:val="en-AU"/>
        </w:rPr>
      </w:pPr>
      <w:r w:rsidRPr="001E2A10">
        <w:rPr>
          <w:lang w:val="en-AU"/>
        </w:rPr>
        <w:t>worked at least an hour for pay (or without pay in a family business);</w:t>
      </w:r>
    </w:p>
    <w:p w14:paraId="6758BA1B" w14:textId="77777777" w:rsidR="003657FC" w:rsidRPr="001E2A10" w:rsidRDefault="003657FC" w:rsidP="003657FC">
      <w:pPr>
        <w:pStyle w:val="Greenborderbox-list"/>
        <w:rPr>
          <w:lang w:val="en-AU"/>
        </w:rPr>
      </w:pPr>
      <w:r w:rsidRPr="001E2A10">
        <w:rPr>
          <w:lang w:val="en-AU"/>
        </w:rPr>
        <w:t>was on strike;</w:t>
      </w:r>
    </w:p>
    <w:p w14:paraId="51E88D73" w14:textId="77777777" w:rsidR="003657FC" w:rsidRPr="001E2A10" w:rsidRDefault="003657FC" w:rsidP="003657FC">
      <w:pPr>
        <w:pStyle w:val="Greenborderbox-list"/>
        <w:rPr>
          <w:lang w:val="en-AU"/>
        </w:rPr>
      </w:pPr>
      <w:r w:rsidRPr="001E2A10">
        <w:rPr>
          <w:lang w:val="en-AU"/>
        </w:rPr>
        <w:t>was on workers compensation (and expected to return to work); or</w:t>
      </w:r>
    </w:p>
    <w:p w14:paraId="61876757" w14:textId="77777777" w:rsidR="003657FC" w:rsidRPr="001E2A10" w:rsidRDefault="003657FC" w:rsidP="003657FC">
      <w:pPr>
        <w:pStyle w:val="Greenborderbox-list"/>
        <w:rPr>
          <w:lang w:val="en-AU"/>
        </w:rPr>
      </w:pPr>
      <w:r w:rsidRPr="001E2A10">
        <w:rPr>
          <w:lang w:val="en-AU"/>
        </w:rPr>
        <w:t>was an employer.</w:t>
      </w:r>
    </w:p>
    <w:p w14:paraId="46911CF2" w14:textId="4AE8B8A3" w:rsidR="003657FC" w:rsidRPr="001E2A10" w:rsidRDefault="003657FC" w:rsidP="003657FC">
      <w:pPr>
        <w:pStyle w:val="Gridreferenceparagraphstyle"/>
        <w:rPr>
          <w:lang w:val="en-AU"/>
        </w:rPr>
      </w:pPr>
      <w:r w:rsidRPr="001E2A10">
        <w:rPr>
          <w:lang w:val="en-AU"/>
        </w:rPr>
        <w:t>Glossary</w:t>
      </w:r>
    </w:p>
    <w:p w14:paraId="7BB08863" w14:textId="0D9C7715" w:rsidR="002F5413" w:rsidRPr="001E2A10" w:rsidRDefault="002F5413" w:rsidP="00D81C04">
      <w:pPr>
        <w:pStyle w:val="Heading3numbered"/>
        <w:rPr>
          <w:lang w:val="en-AU"/>
        </w:rPr>
      </w:pPr>
      <w:bookmarkStart w:id="398" w:name="_Toc78213001"/>
      <w:bookmarkStart w:id="399" w:name="_Toc78278396"/>
      <w:bookmarkStart w:id="400" w:name="_Toc78278765"/>
      <w:bookmarkStart w:id="401" w:name="_Toc78278939"/>
      <w:bookmarkStart w:id="402" w:name="_Toc78285122"/>
      <w:bookmarkStart w:id="403" w:name="_Toc78355553"/>
      <w:r w:rsidRPr="001E2A10">
        <w:rPr>
          <w:lang w:val="en-AU"/>
        </w:rPr>
        <w:t>Level of education</w:t>
      </w:r>
      <w:bookmarkEnd w:id="398"/>
      <w:bookmarkEnd w:id="399"/>
      <w:bookmarkEnd w:id="400"/>
      <w:bookmarkEnd w:id="401"/>
      <w:bookmarkEnd w:id="402"/>
      <w:bookmarkEnd w:id="403"/>
    </w:p>
    <w:p w14:paraId="001C8643" w14:textId="6A9AD9B7" w:rsidR="00254695" w:rsidRPr="001E2A10" w:rsidRDefault="00E70DD6" w:rsidP="00254695">
      <w:pPr>
        <w:pStyle w:val="NormalWeb"/>
      </w:pPr>
      <w:r w:rsidRPr="001E2A10">
        <w:rPr>
          <w:noProof/>
        </w:rPr>
        <w:drawing>
          <wp:inline distT="0" distB="0" distL="0" distR="0" wp14:anchorId="1821559F" wp14:editId="51DE67F0">
            <wp:extent cx="176000" cy="180000"/>
            <wp:effectExtent l="0" t="0" r="0" b="0"/>
            <wp:docPr id="436" name="Picture 436"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254695" w:rsidRPr="001E2A10">
        <w:t xml:space="preserve"> </w:t>
      </w:r>
      <w:r w:rsidR="000735AB" w:rsidRPr="001E2A10">
        <w:t xml:space="preserve">There was no statistically significant difference in rate of sexual assault for women who have (0.9%) and have not (1.1%) received a post-school qualification (e.g. a vocational training qualification or university degree). </w:t>
      </w:r>
    </w:p>
    <w:p w14:paraId="78EE84BA" w14:textId="01015555" w:rsidR="000735AB" w:rsidRPr="001E2A10" w:rsidRDefault="000735AB" w:rsidP="005A1549">
      <w:pPr>
        <w:pStyle w:val="NormalWeb"/>
        <w:rPr>
          <w:rStyle w:val="Gridreferencecharacterstyle"/>
        </w:rPr>
      </w:pPr>
      <w:r w:rsidRPr="001E2A10">
        <w:rPr>
          <w:rStyle w:val="Gridreferencecharacterstyle"/>
        </w:rPr>
        <w:t>Tbl A3:B30, B29</w:t>
      </w:r>
    </w:p>
    <w:p w14:paraId="33FC245A" w14:textId="77777777" w:rsidR="002F5413" w:rsidRPr="001E2A10" w:rsidRDefault="002F5413" w:rsidP="00D81C04">
      <w:pPr>
        <w:pStyle w:val="Heading3numbered"/>
        <w:rPr>
          <w:lang w:val="en-AU"/>
        </w:rPr>
      </w:pPr>
      <w:bookmarkStart w:id="404" w:name="_Toc78213002"/>
      <w:bookmarkStart w:id="405" w:name="_Toc78278397"/>
      <w:bookmarkStart w:id="406" w:name="_Toc78278766"/>
      <w:bookmarkStart w:id="407" w:name="_Toc78278940"/>
      <w:bookmarkStart w:id="408" w:name="_Toc78285123"/>
      <w:bookmarkStart w:id="409" w:name="_Toc78355554"/>
      <w:r w:rsidRPr="001E2A10">
        <w:rPr>
          <w:lang w:val="en-AU"/>
        </w:rPr>
        <w:t>Disability status</w:t>
      </w:r>
      <w:bookmarkEnd w:id="404"/>
      <w:bookmarkEnd w:id="405"/>
      <w:bookmarkEnd w:id="406"/>
      <w:bookmarkEnd w:id="407"/>
      <w:bookmarkEnd w:id="408"/>
      <w:bookmarkEnd w:id="409"/>
    </w:p>
    <w:p w14:paraId="0FCED94C" w14:textId="77777777" w:rsidR="000735AB" w:rsidRPr="001E2A10" w:rsidRDefault="000735AB">
      <w:pPr>
        <w:pStyle w:val="NormalWeb"/>
        <w:rPr>
          <w:rStyle w:val="Gridreferencecharacterstyle"/>
        </w:rPr>
      </w:pPr>
      <w:r w:rsidRPr="001E2A10">
        <w:t xml:space="preserve">1.5% of women with a disability had experienced sexual assault in the last year (42,800). In comparison, 0.8% of women without a disability had experienced sexual assault in the same time period (45,000). </w:t>
      </w:r>
      <w:r w:rsidRPr="001E2A10">
        <w:rPr>
          <w:rStyle w:val="Gridreferencecharacterstyle"/>
        </w:rPr>
        <w:t>Tbl A3: B53, B54</w:t>
      </w:r>
    </w:p>
    <w:p w14:paraId="4507EB30" w14:textId="77777777" w:rsidR="002F5413" w:rsidRPr="001E2A10" w:rsidRDefault="002F5413" w:rsidP="005A1549">
      <w:pPr>
        <w:pStyle w:val="ListParagraph"/>
        <w:rPr>
          <w:lang w:val="en-AU"/>
        </w:rPr>
      </w:pPr>
      <w:r w:rsidRPr="001E2A10">
        <w:rPr>
          <w:lang w:val="en-AU"/>
        </w:rPr>
        <w:t>Women with a disability represent about half of all female victims of sexual assault in the 12 months before the survey.</w:t>
      </w:r>
    </w:p>
    <w:p w14:paraId="5BD66FF8" w14:textId="55D4C63A" w:rsidR="002F5413" w:rsidRPr="001E2A10" w:rsidRDefault="00E70DD6" w:rsidP="005A1549">
      <w:pPr>
        <w:pStyle w:val="ListParagraph"/>
        <w:rPr>
          <w:lang w:val="en-AU"/>
        </w:rPr>
      </w:pPr>
      <w:r w:rsidRPr="001E2A10">
        <w:rPr>
          <w:noProof/>
          <w:lang w:val="en-AU"/>
        </w:rPr>
        <w:drawing>
          <wp:inline distT="0" distB="0" distL="0" distR="0" wp14:anchorId="638B408F" wp14:editId="70388ED4">
            <wp:extent cx="176000" cy="180000"/>
            <wp:effectExtent l="0" t="0" r="0" b="0"/>
            <wp:docPr id="437" name="Picture 437"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5A1549" w:rsidRPr="001E2A10">
        <w:rPr>
          <w:lang w:val="en-AU"/>
        </w:rPr>
        <w:t xml:space="preserve"> </w:t>
      </w:r>
      <w:r w:rsidR="002F5413" w:rsidRPr="001E2A10">
        <w:rPr>
          <w:lang w:val="en-AU"/>
        </w:rPr>
        <w:t xml:space="preserve">The difference between these rates and the national rate was not statistically significant. </w:t>
      </w:r>
    </w:p>
    <w:p w14:paraId="512A135A" w14:textId="77777777" w:rsidR="003657FC" w:rsidRPr="001E2A10" w:rsidRDefault="003657FC" w:rsidP="003657FC">
      <w:pPr>
        <w:pStyle w:val="Greenborderbox-title"/>
        <w:rPr>
          <w:lang w:val="en-AU"/>
        </w:rPr>
      </w:pPr>
      <w:r w:rsidRPr="001E2A10">
        <w:rPr>
          <w:lang w:val="en-AU"/>
        </w:rPr>
        <w:t>What counts as disability?</w:t>
      </w:r>
    </w:p>
    <w:p w14:paraId="56354B3F" w14:textId="77777777" w:rsidR="003657FC" w:rsidRPr="001E2A10" w:rsidRDefault="003657FC" w:rsidP="003657FC">
      <w:pPr>
        <w:pStyle w:val="Greenborderbox-copy"/>
        <w:rPr>
          <w:lang w:val="en-AU"/>
        </w:rPr>
      </w:pPr>
      <w:r w:rsidRPr="001E2A10">
        <w:rPr>
          <w:lang w:val="en-AU"/>
        </w:rPr>
        <w:t xml:space="preserve">The PSS uses a standard measure of core activity limitation that is used in other ABS surveys. The measure assesses the extent to which a person “needs help, has difficulty, or uses aids or equipment with [self-care, mobility or communication]”. A person may be defined as having a </w:t>
      </w:r>
      <w:r w:rsidRPr="001E2A10">
        <w:rPr>
          <w:lang w:val="en-AU"/>
        </w:rPr>
        <w:lastRenderedPageBreak/>
        <w:t xml:space="preserve">profound, severe, moderate or mild disability, depending on the level of core activity limitation that they experience. </w:t>
      </w:r>
    </w:p>
    <w:p w14:paraId="55948AC6" w14:textId="77777777" w:rsidR="003657FC" w:rsidRPr="001E2A10" w:rsidRDefault="003657FC" w:rsidP="003657FC">
      <w:pPr>
        <w:pStyle w:val="Greenborderbox-copy"/>
        <w:rPr>
          <w:lang w:val="en-AU"/>
        </w:rPr>
      </w:pPr>
      <w:r w:rsidRPr="001E2A10">
        <w:rPr>
          <w:lang w:val="en-AU"/>
        </w:rPr>
        <w:t xml:space="preserve">A person must have experienced, or be likely to experience, the limitation for at least 6 months in order for them to be classified as a person who has a disability or long-term health condition. </w:t>
      </w:r>
    </w:p>
    <w:p w14:paraId="3E9CB46F" w14:textId="77777777" w:rsidR="003657FC" w:rsidRPr="001E2A10" w:rsidRDefault="003657FC" w:rsidP="003657FC">
      <w:pPr>
        <w:pStyle w:val="Greenborderbox-copy"/>
        <w:rPr>
          <w:lang w:val="en-AU"/>
        </w:rPr>
      </w:pPr>
      <w:r w:rsidRPr="001E2A10">
        <w:rPr>
          <w:lang w:val="en-AU"/>
        </w:rPr>
        <w:t xml:space="preserve">The PSS only selects respondents from private dwellings. Therefore, no women or men living in institutional care settings were interviewed as part of the survey. This is likely to affect the quality of the data related to this population. </w:t>
      </w:r>
    </w:p>
    <w:p w14:paraId="1EE4E20B" w14:textId="7907B6F6" w:rsidR="003657FC" w:rsidRPr="001E2A10" w:rsidRDefault="003657FC" w:rsidP="003657FC">
      <w:pPr>
        <w:pStyle w:val="Gridreferenceparagraphstyle"/>
        <w:rPr>
          <w:lang w:val="en-AU"/>
        </w:rPr>
      </w:pPr>
      <w:r w:rsidRPr="001E2A10">
        <w:rPr>
          <w:lang w:val="en-AU"/>
        </w:rPr>
        <w:t>Glossary</w:t>
      </w:r>
    </w:p>
    <w:p w14:paraId="4C926DA3" w14:textId="1803F19D" w:rsidR="002F5413" w:rsidRPr="001E2A10" w:rsidRDefault="002F5413" w:rsidP="00D81C04">
      <w:pPr>
        <w:pStyle w:val="Heading3numbered"/>
        <w:rPr>
          <w:lang w:val="en-AU"/>
        </w:rPr>
      </w:pPr>
      <w:bookmarkStart w:id="410" w:name="_Toc78213003"/>
      <w:bookmarkStart w:id="411" w:name="_Toc78278398"/>
      <w:bookmarkStart w:id="412" w:name="_Toc78278767"/>
      <w:bookmarkStart w:id="413" w:name="_Toc78278941"/>
      <w:bookmarkStart w:id="414" w:name="_Toc78285124"/>
      <w:bookmarkStart w:id="415" w:name="_Toc78355555"/>
      <w:r w:rsidRPr="001E2A10">
        <w:rPr>
          <w:lang w:val="en-AU"/>
        </w:rPr>
        <w:t>Socio-economic status</w:t>
      </w:r>
      <w:bookmarkEnd w:id="410"/>
      <w:bookmarkEnd w:id="411"/>
      <w:bookmarkEnd w:id="412"/>
      <w:bookmarkEnd w:id="413"/>
      <w:bookmarkEnd w:id="414"/>
      <w:bookmarkEnd w:id="415"/>
    </w:p>
    <w:p w14:paraId="65DCC331" w14:textId="77777777" w:rsidR="00EB0AEE" w:rsidRPr="001E2A10" w:rsidRDefault="00EB0AEE" w:rsidP="00EB0AEE">
      <w:pPr>
        <w:pStyle w:val="Greenborderbox-copy"/>
        <w:rPr>
          <w:lang w:val="en-AU"/>
        </w:rPr>
      </w:pPr>
      <w:r w:rsidRPr="001E2A10">
        <w:rPr>
          <w:lang w:val="en-AU"/>
        </w:rPr>
        <w:t>The ABS provides a range of measures of socio-economic status. The measures selected for this analysis were:</w:t>
      </w:r>
    </w:p>
    <w:p w14:paraId="613928B5" w14:textId="77777777" w:rsidR="00EB0AEE" w:rsidRPr="001E2A10" w:rsidRDefault="00EB0AEE" w:rsidP="00EB0AEE">
      <w:pPr>
        <w:pStyle w:val="Greenborderbox-list"/>
        <w:rPr>
          <w:lang w:val="en-AU"/>
        </w:rPr>
      </w:pPr>
      <w:r w:rsidRPr="001E2A10">
        <w:rPr>
          <w:lang w:val="en-AU"/>
        </w:rPr>
        <w:t xml:space="preserve">household weekly income (the amount of money a single household receives each week); and </w:t>
      </w:r>
    </w:p>
    <w:p w14:paraId="6A58C902" w14:textId="017D99F4" w:rsidR="00EB0AEE" w:rsidRPr="001E2A10" w:rsidRDefault="00EB0AEE" w:rsidP="00EB0AEE">
      <w:pPr>
        <w:pStyle w:val="Greenborderbox-list"/>
        <w:rPr>
          <w:lang w:val="en-AU"/>
        </w:rPr>
      </w:pPr>
      <w:r w:rsidRPr="001E2A10">
        <w:rPr>
          <w:lang w:val="en-AU"/>
        </w:rPr>
        <w:t>the Socio-Economic Indexes For Areas (SEIFA) ranking for the area in which the respondent lives (this measure considers various indicators of socio-economic status for the area in which a person lives).</w:t>
      </w:r>
    </w:p>
    <w:p w14:paraId="2BB9355E" w14:textId="5B2E6E9C" w:rsidR="00682609" w:rsidRPr="001E2A10" w:rsidRDefault="00E70DD6">
      <w:pPr>
        <w:pStyle w:val="NormalWeb"/>
      </w:pPr>
      <w:r w:rsidRPr="001E2A10">
        <w:rPr>
          <w:noProof/>
        </w:rPr>
        <w:drawing>
          <wp:inline distT="0" distB="0" distL="0" distR="0" wp14:anchorId="70F839C6" wp14:editId="7DCD5E95">
            <wp:extent cx="176000" cy="180000"/>
            <wp:effectExtent l="0" t="0" r="0" b="0"/>
            <wp:docPr id="438" name="Picture 438"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682609" w:rsidRPr="001E2A10">
        <w:t xml:space="preserve"> </w:t>
      </w:r>
      <w:r w:rsidR="000735AB" w:rsidRPr="001E2A10">
        <w:t xml:space="preserve">24,500 (1.8%) women from the most disadvantaged areas (lowest SEIFA quintile) experienced sexual assault in the 12 months prior to the survey. The number of sexual assaults in the other quintiles was between 15,200* and 16,400* (0.8-1%*). </w:t>
      </w:r>
    </w:p>
    <w:p w14:paraId="729C2DB0" w14:textId="1821C16C" w:rsidR="000735AB" w:rsidRPr="001E2A10" w:rsidRDefault="000735AB" w:rsidP="000735AB">
      <w:pPr>
        <w:pStyle w:val="NormalWeb"/>
        <w:rPr>
          <w:rFonts w:ascii="Arial" w:hAnsi="Arial"/>
          <w:sz w:val="18"/>
          <w:bdr w:val="single" w:sz="24" w:space="0" w:color="D0D1D3"/>
          <w:shd w:val="clear" w:color="auto" w:fill="D0D1D3"/>
        </w:rPr>
      </w:pPr>
      <w:r w:rsidRPr="001E2A10">
        <w:rPr>
          <w:rStyle w:val="Gridreferencecharacterstyle"/>
        </w:rPr>
        <w:t>Tbl A3: B46</w:t>
      </w:r>
      <w:r w:rsidR="00FF5EC4" w:rsidRPr="001E2A10">
        <w:rPr>
          <w:rStyle w:val="Gridreferencecharacterstyle"/>
        </w:rPr>
        <w:t xml:space="preserve">, </w:t>
      </w:r>
      <w:r w:rsidRPr="001E2A10">
        <w:rPr>
          <w:rStyle w:val="Gridreferencecharacterstyle"/>
        </w:rPr>
        <w:t>B47-B50</w:t>
      </w:r>
    </w:p>
    <w:p w14:paraId="76E847E5" w14:textId="77777777" w:rsidR="00EB0AEE" w:rsidRPr="001E2A10" w:rsidRDefault="00EB0AEE" w:rsidP="00EB0AEE">
      <w:pPr>
        <w:pStyle w:val="Greenborderbox-title"/>
        <w:rPr>
          <w:lang w:val="en-AU"/>
        </w:rPr>
      </w:pPr>
      <w:r w:rsidRPr="001E2A10">
        <w:rPr>
          <w:lang w:val="en-AU"/>
        </w:rPr>
        <w:t>What is a socio-economic quintile?</w:t>
      </w:r>
    </w:p>
    <w:p w14:paraId="481B22FD" w14:textId="77777777" w:rsidR="00EB0AEE" w:rsidRPr="001E2A10" w:rsidRDefault="00EB0AEE" w:rsidP="00EB0AEE">
      <w:pPr>
        <w:pStyle w:val="Greenborderbox-copy"/>
        <w:rPr>
          <w:lang w:val="en-AU"/>
        </w:rPr>
      </w:pPr>
      <w:r w:rsidRPr="001E2A10">
        <w:rPr>
          <w:lang w:val="en-AU"/>
        </w:rPr>
        <w:t>The ABS has developed several measures of socio-economic status. The data collected in the ABS Census of Population and Housing allows for the calculation of Socio-Economic Indexes For Areas (SEIFA) rankings for areas. One of these is the Index of Relative Socio-economic Advantage and Disadvantage (IRSAD). Data about the location of PSS respondent’s households can be considered within these rankings. The IRSAD “summarises information about the economic and social conditions of people and households within an area, including both relative advantage and disadvantage measures”.</w:t>
      </w:r>
    </w:p>
    <w:p w14:paraId="541A150E" w14:textId="77777777" w:rsidR="00EB0AEE" w:rsidRPr="001E2A10" w:rsidRDefault="00EB0AEE" w:rsidP="00EB0AEE">
      <w:pPr>
        <w:pStyle w:val="Greenborderbox-copy"/>
        <w:rPr>
          <w:lang w:val="en-AU"/>
        </w:rPr>
      </w:pPr>
      <w:r w:rsidRPr="001E2A10">
        <w:rPr>
          <w:lang w:val="en-AU"/>
        </w:rPr>
        <w:t>IRSAD data is presented using quintiles: a quintile is a “grouping that result[s] from ranking households by [the IRSAD rate] and then dividing the population into… five equal groups”.</w:t>
      </w:r>
    </w:p>
    <w:p w14:paraId="07A6AF6D" w14:textId="77777777" w:rsidR="00EB0AEE" w:rsidRPr="001E2A10" w:rsidRDefault="00EB0AEE" w:rsidP="00EB0AEE">
      <w:pPr>
        <w:pStyle w:val="Greenborderbox-copy"/>
        <w:rPr>
          <w:lang w:val="en-AU"/>
        </w:rPr>
      </w:pPr>
      <w:r w:rsidRPr="001E2A10">
        <w:rPr>
          <w:lang w:val="en-AU"/>
        </w:rPr>
        <w:t>Household income is also grouped by quintile.</w:t>
      </w:r>
    </w:p>
    <w:p w14:paraId="62BD41A4" w14:textId="32BB2BC9" w:rsidR="00EB0AEE" w:rsidRPr="001E2A10" w:rsidRDefault="00EB0AEE" w:rsidP="00EB0AEE">
      <w:pPr>
        <w:pStyle w:val="Greenborderbox-copy"/>
        <w:rPr>
          <w:lang w:val="en-AU"/>
        </w:rPr>
      </w:pPr>
      <w:r w:rsidRPr="001E2A10">
        <w:rPr>
          <w:lang w:val="en-AU"/>
        </w:rPr>
        <w:t xml:space="preserve">For more information on the IRSAD, see: </w:t>
      </w:r>
      <w:hyperlink r:id="rId60" w:history="1">
        <w:r w:rsidRPr="001E2A10">
          <w:rPr>
            <w:rStyle w:val="Hyperlink"/>
            <w:rFonts w:ascii="Arial" w:hAnsi="Arial"/>
            <w:color w:val="auto"/>
            <w:lang w:val="en-AU"/>
          </w:rPr>
          <w:t>http://www.abs.gov.au/ausstats/abs@.nsf/Lookup/2033.0.55.001main+features100042011</w:t>
        </w:r>
      </w:hyperlink>
    </w:p>
    <w:p w14:paraId="0CA07614" w14:textId="3004C1A9" w:rsidR="00EB0AEE" w:rsidRPr="001E2A10" w:rsidRDefault="00EB0AEE" w:rsidP="00EB0AEE">
      <w:pPr>
        <w:rPr>
          <w:lang w:val="en-AU"/>
        </w:rPr>
      </w:pPr>
    </w:p>
    <w:p w14:paraId="35FD093A" w14:textId="77777777" w:rsidR="00EB0AEE" w:rsidRPr="001E2A10" w:rsidRDefault="00EB0AEE" w:rsidP="00EB0AEE">
      <w:pPr>
        <w:pStyle w:val="Greenborderbox-title"/>
        <w:rPr>
          <w:lang w:val="en-AU"/>
        </w:rPr>
      </w:pPr>
      <w:r w:rsidRPr="001E2A10">
        <w:rPr>
          <w:lang w:val="en-AU"/>
        </w:rPr>
        <w:t>Where are the statistics on Aboriginal and Torres Strait Islander people?</w:t>
      </w:r>
    </w:p>
    <w:p w14:paraId="4757BC94" w14:textId="77777777" w:rsidR="00EB0AEE" w:rsidRPr="001E2A10" w:rsidRDefault="00EB0AEE" w:rsidP="00EB0AEE">
      <w:pPr>
        <w:pStyle w:val="Greenborderbox-copy"/>
        <w:rPr>
          <w:lang w:val="en-AU"/>
        </w:rPr>
      </w:pPr>
      <w:r w:rsidRPr="001E2A10">
        <w:rPr>
          <w:lang w:val="en-AU"/>
        </w:rPr>
        <w:t xml:space="preserve">The PSS does not publish data relating to a person’s Aboriginal and Torres Strait Islander status because they are unable to collect a representative sample of this population. </w:t>
      </w:r>
    </w:p>
    <w:p w14:paraId="0BEA50B0" w14:textId="77777777" w:rsidR="00EB0AEE" w:rsidRPr="001E2A10" w:rsidRDefault="00EB0AEE" w:rsidP="00EB0AEE">
      <w:pPr>
        <w:pStyle w:val="Greenborderbox-copy"/>
        <w:rPr>
          <w:lang w:val="en-AU"/>
        </w:rPr>
      </w:pPr>
      <w:r w:rsidRPr="001E2A10">
        <w:rPr>
          <w:lang w:val="en-AU"/>
        </w:rPr>
        <w:t xml:space="preserve">The ABS and the PSS Survey Advisory Group have agreed that the current survey may not be culturally appropriate for collection from all Aboriginal and Torres Strait Islander persons, with a large amount of investigation, engagement and design work required to ensure maximum data quality. Further, given that approximately one in five Aboriginal people live in remote areas, it is practically difficult to obtain a sample that would allow the ABS to create meaningful estimates related to violence experienced by Aboriginal and Torres Strait Islander people. Some Aboriginal and Torres Strait Islander people in urban and regional areas of Australia may be randomly selected to be part of the survey, however we do not know the extent of this sampling as this data is not collected. </w:t>
      </w:r>
    </w:p>
    <w:p w14:paraId="418638DA" w14:textId="4F32BDB8" w:rsidR="00EB0AEE" w:rsidRPr="001E2A10" w:rsidRDefault="00EB0AEE" w:rsidP="00EB0AEE">
      <w:pPr>
        <w:pStyle w:val="Greenborderbox-copy"/>
        <w:rPr>
          <w:lang w:val="en-AU"/>
        </w:rPr>
      </w:pPr>
      <w:r w:rsidRPr="001E2A10">
        <w:rPr>
          <w:lang w:val="en-AU"/>
        </w:rPr>
        <w:t>The ABS has a specific Aboriginal and Torres Strait Islander statistics program and acknowledges that quality statistics for Aboriginal and Torres Strait Islander Australians are of critical importance. They are continuing to work with stakeholders and communities to find the best ways to collect data on Aboriginal and Torres Strait Islander Australians’ experiences of violence.</w:t>
      </w:r>
    </w:p>
    <w:p w14:paraId="710841A2" w14:textId="77777777" w:rsidR="00682609" w:rsidRPr="001E2A10" w:rsidRDefault="00682609">
      <w:pPr>
        <w:spacing w:before="0"/>
        <w:rPr>
          <w:lang w:val="en-AU"/>
        </w:rPr>
      </w:pPr>
      <w:r w:rsidRPr="001E2A10">
        <w:rPr>
          <w:lang w:val="en-AU"/>
        </w:rPr>
        <w:br w:type="page"/>
      </w:r>
    </w:p>
    <w:p w14:paraId="68A51DD9" w14:textId="3B195520" w:rsidR="00EB0AEE" w:rsidRPr="001E2A10" w:rsidRDefault="00EB0AEE" w:rsidP="00EB0AEE">
      <w:pPr>
        <w:rPr>
          <w:lang w:val="en-AU"/>
        </w:rPr>
      </w:pPr>
      <w:r w:rsidRPr="001E2A10">
        <w:rPr>
          <w:noProof/>
          <w:lang w:val="en-AU"/>
        </w:rPr>
        <w:lastRenderedPageBreak/>
        <w:drawing>
          <wp:inline distT="0" distB="0" distL="0" distR="0" wp14:anchorId="6CC834F7" wp14:editId="2816C7DE">
            <wp:extent cx="3702956" cy="1466850"/>
            <wp:effectExtent l="0" t="0" r="0" b="0"/>
            <wp:docPr id="119" name="Picture 119" descr="Since the age of 15:&#10;Of the women who were sexually assaulted by a male, 9 in 10 were assaulted by a male know to th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ince the age of 15:&#10;Of the women who were sexually assaulted by a male, 9 in 10 were assaulted by a male know to them.&#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03798" cy="1467184"/>
                    </a:xfrm>
                    <a:prstGeom prst="rect">
                      <a:avLst/>
                    </a:prstGeom>
                    <a:noFill/>
                    <a:ln>
                      <a:noFill/>
                    </a:ln>
                  </pic:spPr>
                </pic:pic>
              </a:graphicData>
            </a:graphic>
          </wp:inline>
        </w:drawing>
      </w:r>
    </w:p>
    <w:p w14:paraId="55039132" w14:textId="1B89D3AA" w:rsidR="00682609" w:rsidRPr="001E2A10" w:rsidRDefault="00682609" w:rsidP="00EB0AEE">
      <w:pPr>
        <w:rPr>
          <w:lang w:val="en-AU"/>
        </w:rPr>
      </w:pPr>
      <w:r w:rsidRPr="001E2A10">
        <w:rPr>
          <w:noProof/>
          <w:lang w:val="en-AU"/>
        </w:rPr>
        <mc:AlternateContent>
          <mc:Choice Requires="wps">
            <w:drawing>
              <wp:inline distT="0" distB="0" distL="0" distR="0" wp14:anchorId="1189D55C" wp14:editId="6FCAF187">
                <wp:extent cx="6282047" cy="0"/>
                <wp:effectExtent l="0" t="19050" r="24130" b="19050"/>
                <wp:docPr id="292" name="Straight Connector 29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1E75EE" id="Straight Connector 29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zur2L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1610B5E2" w14:textId="4A87C509" w:rsidR="002F5413" w:rsidRPr="001E2A10" w:rsidRDefault="002F5413" w:rsidP="00D81C04">
      <w:pPr>
        <w:pStyle w:val="Heading2numbered"/>
        <w:rPr>
          <w:sz w:val="24"/>
          <w:szCs w:val="24"/>
          <w:lang w:val="en-AU"/>
        </w:rPr>
      </w:pPr>
      <w:bookmarkStart w:id="416" w:name="_Toc78213004"/>
      <w:bookmarkStart w:id="417" w:name="_Toc78277554"/>
      <w:bookmarkStart w:id="418" w:name="_Toc78278399"/>
      <w:bookmarkStart w:id="419" w:name="_Toc78278768"/>
      <w:bookmarkStart w:id="420" w:name="_Toc78278942"/>
      <w:bookmarkStart w:id="421" w:name="_Toc78285125"/>
      <w:bookmarkStart w:id="422" w:name="_Toc78355556"/>
      <w:r w:rsidRPr="001E2A10">
        <w:rPr>
          <w:lang w:val="en-AU"/>
        </w:rPr>
        <w:t>Perpetrator demographics: Who perpetrated the sexual assault?</w:t>
      </w:r>
      <w:bookmarkEnd w:id="416"/>
      <w:bookmarkEnd w:id="417"/>
      <w:bookmarkEnd w:id="418"/>
      <w:bookmarkEnd w:id="419"/>
      <w:bookmarkEnd w:id="420"/>
      <w:bookmarkEnd w:id="421"/>
      <w:bookmarkEnd w:id="422"/>
    </w:p>
    <w:p w14:paraId="1A1E622A" w14:textId="7A93A39A" w:rsidR="002F5413" w:rsidRPr="001E2A10" w:rsidRDefault="002F5413" w:rsidP="000735AB">
      <w:pPr>
        <w:pStyle w:val="NormalWeb"/>
      </w:pPr>
      <w:r w:rsidRPr="001E2A10">
        <w:t>This sub-section examines the relationship between the victim and perpetrator of a sexual assault. The data used in this section relates to the part of the PSS where a respondent is asked about their relationship to the perpetrator at the time of the survey (as opposed to their relationship at the time of the assault). We examine three sets of perpetrator data – the more inclusive “since the age of 15” data, and the two sub-sets of “in the last 12 months” and “</w:t>
      </w:r>
      <w:r w:rsidR="0041222A" w:rsidRPr="001E2A10">
        <w:t>most recent</w:t>
      </w:r>
      <w:r w:rsidRPr="001E2A10">
        <w:t xml:space="preserve"> incident”. In all cases, women were most likely to be assaulted by someone known to them, with intimate partners (including former and current cohabiting partner, as well as boyfriend/girlfriend/dates) being a substantial portion of this population.</w:t>
      </w:r>
    </w:p>
    <w:p w14:paraId="3F4B4DA6" w14:textId="77777777" w:rsidR="00AB0929" w:rsidRPr="001E2A10" w:rsidRDefault="00AB0929" w:rsidP="00AB0929">
      <w:pPr>
        <w:pStyle w:val="Greenborderbox-title"/>
        <w:rPr>
          <w:lang w:val="en-AU"/>
        </w:rPr>
      </w:pPr>
      <w:r w:rsidRPr="001E2A10">
        <w:rPr>
          <w:lang w:val="en-AU"/>
        </w:rPr>
        <w:t>Three kinds of perpetrator data</w:t>
      </w:r>
    </w:p>
    <w:p w14:paraId="46EEBDA2" w14:textId="77777777" w:rsidR="00AB0929" w:rsidRPr="001E2A10" w:rsidRDefault="00AB0929" w:rsidP="00AB0929">
      <w:pPr>
        <w:pStyle w:val="Greenborderbox-copy"/>
        <w:rPr>
          <w:lang w:val="en-AU"/>
        </w:rPr>
      </w:pPr>
      <w:r w:rsidRPr="001E2A10">
        <w:rPr>
          <w:lang w:val="en-AU"/>
        </w:rPr>
        <w:t>There are two main reasons why we have provided multiple accounts of the relationship of the victim to the perpetrator:</w:t>
      </w:r>
    </w:p>
    <w:p w14:paraId="4FEDD202" w14:textId="68C841B1" w:rsidR="00AB0929" w:rsidRPr="001E2A10" w:rsidRDefault="00AB0929" w:rsidP="00BC2530">
      <w:pPr>
        <w:pStyle w:val="Listnumbered"/>
        <w:numPr>
          <w:ilvl w:val="0"/>
          <w:numId w:val="76"/>
        </w:numPr>
        <w:pBdr>
          <w:top w:val="single" w:sz="18" w:space="12" w:color="7F790B" w:themeColor="accent1"/>
          <w:left w:val="single" w:sz="18" w:space="12" w:color="7F790B" w:themeColor="accent1"/>
          <w:bottom w:val="single" w:sz="18" w:space="12" w:color="7F790B" w:themeColor="accent1"/>
          <w:right w:val="single" w:sz="18" w:space="12" w:color="7F790B" w:themeColor="accent1"/>
        </w:pBdr>
        <w:ind w:left="284" w:right="284" w:firstLine="0"/>
        <w:contextualSpacing w:val="0"/>
        <w:rPr>
          <w:rFonts w:ascii="Arial" w:hAnsi="Arial" w:cs="Arial"/>
          <w:lang w:val="en-AU"/>
        </w:rPr>
      </w:pPr>
      <w:r w:rsidRPr="001E2A10">
        <w:rPr>
          <w:rFonts w:ascii="Arial" w:hAnsi="Arial" w:cs="Arial"/>
          <w:lang w:val="en-AU"/>
        </w:rPr>
        <w:t xml:space="preserve">The most common perpetrator varies depending on the time frame used. </w:t>
      </w:r>
    </w:p>
    <w:p w14:paraId="719E6E9D" w14:textId="38380044" w:rsidR="00AB0929" w:rsidRPr="001E2A10" w:rsidRDefault="00AB0929" w:rsidP="00BC2530">
      <w:pPr>
        <w:pStyle w:val="Listnumbered"/>
        <w:numPr>
          <w:ilvl w:val="0"/>
          <w:numId w:val="76"/>
        </w:numPr>
        <w:pBdr>
          <w:top w:val="single" w:sz="18" w:space="12" w:color="7F790B" w:themeColor="accent1"/>
          <w:left w:val="single" w:sz="18" w:space="12" w:color="7F790B" w:themeColor="accent1"/>
          <w:bottom w:val="single" w:sz="18" w:space="12" w:color="7F790B" w:themeColor="accent1"/>
          <w:right w:val="single" w:sz="18" w:space="12" w:color="7F790B" w:themeColor="accent1"/>
        </w:pBdr>
        <w:spacing w:line="288" w:lineRule="auto"/>
        <w:ind w:left="284" w:right="284" w:firstLine="0"/>
        <w:contextualSpacing w:val="0"/>
        <w:rPr>
          <w:rFonts w:ascii="Arial" w:hAnsi="Arial" w:cs="Arial"/>
          <w:lang w:val="en-AU"/>
        </w:rPr>
      </w:pPr>
      <w:r w:rsidRPr="001E2A10">
        <w:rPr>
          <w:rFonts w:ascii="Arial" w:hAnsi="Arial" w:cs="Arial"/>
          <w:lang w:val="en-AU"/>
        </w:rPr>
        <w:t xml:space="preserve">The different populations of perpetrators relate to different sections of this report. </w:t>
      </w:r>
      <w:r w:rsidR="00BC2530" w:rsidRPr="001E2A10">
        <w:rPr>
          <w:rFonts w:ascii="Arial" w:hAnsi="Arial" w:cs="Arial"/>
          <w:lang w:val="en-AU"/>
        </w:rPr>
        <w:tab/>
      </w:r>
      <w:r w:rsidRPr="001E2A10">
        <w:rPr>
          <w:rFonts w:ascii="Arial" w:hAnsi="Arial" w:cs="Arial"/>
          <w:lang w:val="en-AU"/>
        </w:rPr>
        <w:t>Specifically:</w:t>
      </w:r>
    </w:p>
    <w:p w14:paraId="66067FB5" w14:textId="40894FCC" w:rsidR="00AB0929" w:rsidRPr="001E2A10" w:rsidRDefault="00AB0929" w:rsidP="00BC2530">
      <w:pPr>
        <w:pStyle w:val="Listnumbered"/>
        <w:numPr>
          <w:ilvl w:val="1"/>
          <w:numId w:val="76"/>
        </w:numPr>
        <w:pBdr>
          <w:top w:val="single" w:sz="18" w:space="12" w:color="7F790B" w:themeColor="accent1"/>
          <w:left w:val="single" w:sz="18" w:space="12" w:color="7F790B" w:themeColor="accent1"/>
          <w:bottom w:val="single" w:sz="18" w:space="12" w:color="7F790B" w:themeColor="accent1"/>
          <w:right w:val="single" w:sz="18" w:space="12" w:color="7F790B" w:themeColor="accent1"/>
        </w:pBdr>
        <w:spacing w:after="120"/>
        <w:ind w:left="284" w:right="284" w:firstLine="714"/>
        <w:contextualSpacing w:val="0"/>
        <w:rPr>
          <w:rFonts w:ascii="Arial" w:hAnsi="Arial" w:cs="Arial"/>
          <w:lang w:val="en-AU"/>
        </w:rPr>
      </w:pPr>
      <w:r w:rsidRPr="001E2A10">
        <w:rPr>
          <w:rFonts w:ascii="Arial" w:hAnsi="Arial" w:cs="Arial"/>
          <w:lang w:val="en-AU"/>
        </w:rPr>
        <w:t xml:space="preserve">Lifetime data (since the age of 15) is most valuable when considering prevalence </w:t>
      </w:r>
      <w:r w:rsidR="00BC2530" w:rsidRPr="001E2A10">
        <w:rPr>
          <w:rFonts w:ascii="Arial" w:hAnsi="Arial" w:cs="Arial"/>
          <w:lang w:val="en-AU"/>
        </w:rPr>
        <w:tab/>
      </w:r>
      <w:r w:rsidR="00BC2530" w:rsidRPr="001E2A10">
        <w:rPr>
          <w:rFonts w:ascii="Arial" w:hAnsi="Arial" w:cs="Arial"/>
          <w:lang w:val="en-AU"/>
        </w:rPr>
        <w:tab/>
      </w:r>
      <w:r w:rsidRPr="001E2A10">
        <w:rPr>
          <w:rFonts w:ascii="Arial" w:hAnsi="Arial" w:cs="Arial"/>
          <w:lang w:val="en-AU"/>
        </w:rPr>
        <w:t>(part 1 of this section).</w:t>
      </w:r>
    </w:p>
    <w:p w14:paraId="225E3A91" w14:textId="71905F09" w:rsidR="00AB0929" w:rsidRPr="001E2A10" w:rsidRDefault="00AB0929" w:rsidP="00BC2530">
      <w:pPr>
        <w:pStyle w:val="Listnumbered"/>
        <w:numPr>
          <w:ilvl w:val="1"/>
          <w:numId w:val="76"/>
        </w:numPr>
        <w:pBdr>
          <w:top w:val="single" w:sz="18" w:space="12" w:color="7F790B" w:themeColor="accent1"/>
          <w:left w:val="single" w:sz="18" w:space="12" w:color="7F790B" w:themeColor="accent1"/>
          <w:bottom w:val="single" w:sz="18" w:space="12" w:color="7F790B" w:themeColor="accent1"/>
          <w:right w:val="single" w:sz="18" w:space="12" w:color="7F790B" w:themeColor="accent1"/>
        </w:pBdr>
        <w:spacing w:after="120"/>
        <w:ind w:left="284" w:right="284" w:firstLine="714"/>
        <w:contextualSpacing w:val="0"/>
        <w:rPr>
          <w:rFonts w:ascii="Arial" w:hAnsi="Arial" w:cs="Arial"/>
          <w:lang w:val="en-AU"/>
        </w:rPr>
      </w:pPr>
      <w:r w:rsidRPr="001E2A10">
        <w:rPr>
          <w:rFonts w:ascii="Arial" w:hAnsi="Arial" w:cs="Arial"/>
          <w:lang w:val="en-AU"/>
        </w:rPr>
        <w:t xml:space="preserve">Previous year data is used for victim demographics (part 2 of this section). </w:t>
      </w:r>
    </w:p>
    <w:p w14:paraId="13F9912A" w14:textId="6DAF0C6F" w:rsidR="00AB0929" w:rsidRPr="001E2A10" w:rsidRDefault="00AB0929" w:rsidP="00BC2530">
      <w:pPr>
        <w:pStyle w:val="Listnumbered"/>
        <w:numPr>
          <w:ilvl w:val="1"/>
          <w:numId w:val="76"/>
        </w:numPr>
        <w:pBdr>
          <w:top w:val="single" w:sz="18" w:space="12" w:color="7F790B" w:themeColor="accent1"/>
          <w:left w:val="single" w:sz="18" w:space="12" w:color="7F790B" w:themeColor="accent1"/>
          <w:bottom w:val="single" w:sz="18" w:space="12" w:color="7F790B" w:themeColor="accent1"/>
          <w:right w:val="single" w:sz="18" w:space="12" w:color="7F790B" w:themeColor="accent1"/>
        </w:pBdr>
        <w:spacing w:after="120"/>
        <w:ind w:left="284" w:right="284" w:firstLine="714"/>
        <w:contextualSpacing w:val="0"/>
        <w:rPr>
          <w:rFonts w:ascii="Arial" w:hAnsi="Arial" w:cs="Arial"/>
          <w:lang w:val="en-AU"/>
        </w:rPr>
      </w:pPr>
      <w:r w:rsidRPr="001E2A10">
        <w:rPr>
          <w:rFonts w:ascii="Arial" w:hAnsi="Arial" w:cs="Arial"/>
          <w:lang w:val="en-AU"/>
        </w:rPr>
        <w:t xml:space="preserve">Most recent incident data is used for both incident characteristics (part 4) and </w:t>
      </w:r>
      <w:r w:rsidR="00BC2530" w:rsidRPr="001E2A10">
        <w:rPr>
          <w:rFonts w:ascii="Arial" w:hAnsi="Arial" w:cs="Arial"/>
          <w:lang w:val="en-AU"/>
        </w:rPr>
        <w:tab/>
      </w:r>
      <w:r w:rsidR="00BC2530" w:rsidRPr="001E2A10">
        <w:rPr>
          <w:rFonts w:ascii="Arial" w:hAnsi="Arial" w:cs="Arial"/>
          <w:lang w:val="en-AU"/>
        </w:rPr>
        <w:tab/>
      </w:r>
      <w:r w:rsidR="00BC2530" w:rsidRPr="001E2A10">
        <w:rPr>
          <w:rFonts w:ascii="Arial" w:hAnsi="Arial" w:cs="Arial"/>
          <w:lang w:val="en-AU"/>
        </w:rPr>
        <w:tab/>
      </w:r>
      <w:r w:rsidRPr="001E2A10">
        <w:rPr>
          <w:rFonts w:ascii="Arial" w:hAnsi="Arial" w:cs="Arial"/>
          <w:lang w:val="en-AU"/>
        </w:rPr>
        <w:t>post-incident actions and impacts (part 5).</w:t>
      </w:r>
    </w:p>
    <w:p w14:paraId="6842AC7B" w14:textId="77777777" w:rsidR="00AB0929" w:rsidRPr="001E2A10" w:rsidRDefault="00AB0929" w:rsidP="00AB0929">
      <w:pPr>
        <w:pStyle w:val="Greenborderbox-copy"/>
        <w:rPr>
          <w:lang w:val="en-AU"/>
        </w:rPr>
      </w:pPr>
      <w:r w:rsidRPr="001E2A10">
        <w:rPr>
          <w:lang w:val="en-AU"/>
        </w:rPr>
        <w:t>Due to the variation in the data, it is valuable to include all three datasets as each provides a different piece of the puzzle, with none “more true” than the others.</w:t>
      </w:r>
    </w:p>
    <w:p w14:paraId="49A390DF" w14:textId="72040541" w:rsidR="00AB0929" w:rsidRPr="001E2A10" w:rsidRDefault="002F5413" w:rsidP="00AB0929">
      <w:pPr>
        <w:pStyle w:val="Heading3numbered"/>
        <w:rPr>
          <w:lang w:val="en-AU"/>
        </w:rPr>
      </w:pPr>
      <w:bookmarkStart w:id="423" w:name="_Toc78213005"/>
      <w:bookmarkStart w:id="424" w:name="_Toc78278400"/>
      <w:bookmarkStart w:id="425" w:name="_Toc78278769"/>
      <w:bookmarkStart w:id="426" w:name="_Toc78278943"/>
      <w:bookmarkStart w:id="427" w:name="_Toc78285126"/>
      <w:bookmarkStart w:id="428" w:name="_Toc78355557"/>
      <w:r w:rsidRPr="001E2A10">
        <w:rPr>
          <w:lang w:val="en-AU"/>
        </w:rPr>
        <w:t>Since the age of 15</w:t>
      </w:r>
      <w:bookmarkEnd w:id="423"/>
      <w:bookmarkEnd w:id="424"/>
      <w:bookmarkEnd w:id="425"/>
      <w:bookmarkEnd w:id="426"/>
      <w:bookmarkEnd w:id="427"/>
      <w:bookmarkEnd w:id="428"/>
    </w:p>
    <w:p w14:paraId="6FF24B1E" w14:textId="5B462D9D" w:rsidR="00AB0929" w:rsidRPr="001E2A10" w:rsidRDefault="00AB0929" w:rsidP="00AB0929">
      <w:pPr>
        <w:pStyle w:val="Greenborderbox-title"/>
        <w:rPr>
          <w:lang w:val="en-AU"/>
        </w:rPr>
      </w:pPr>
      <w:r w:rsidRPr="001E2A10">
        <w:rPr>
          <w:lang w:val="en-AU"/>
        </w:rPr>
        <w:t>The information in this section:</w:t>
      </w:r>
    </w:p>
    <w:p w14:paraId="254EFE3A" w14:textId="2AC50225" w:rsidR="0051675A" w:rsidRPr="001E2A10" w:rsidRDefault="0051675A" w:rsidP="0051675A">
      <w:pPr>
        <w:pStyle w:val="Greenborderbox-list"/>
        <w:rPr>
          <w:lang w:val="en-AU"/>
        </w:rPr>
      </w:pPr>
      <w:r w:rsidRPr="001E2A10">
        <w:rPr>
          <w:lang w:val="en-AU"/>
        </w:rPr>
        <w:t>Is useful for considering the overall pattern of experiences of sexual assault;</w:t>
      </w:r>
    </w:p>
    <w:p w14:paraId="627BB363" w14:textId="2217FB23" w:rsidR="0051675A" w:rsidRPr="001E2A10" w:rsidRDefault="0051675A" w:rsidP="0051675A">
      <w:pPr>
        <w:pStyle w:val="Greenborderbox-list"/>
        <w:rPr>
          <w:lang w:val="en-AU"/>
        </w:rPr>
      </w:pPr>
      <w:r w:rsidRPr="001E2A10">
        <w:rPr>
          <w:lang w:val="en-AU"/>
        </w:rPr>
        <w:t>Can be related to Section 2: 1.1 Prevalence: Since the age of 15; and</w:t>
      </w:r>
    </w:p>
    <w:p w14:paraId="2E50CF4E" w14:textId="1273CDFB" w:rsidR="0051675A" w:rsidRPr="001E2A10" w:rsidRDefault="0051675A" w:rsidP="0051675A">
      <w:pPr>
        <w:pStyle w:val="Greenborderbox-list"/>
        <w:rPr>
          <w:lang w:val="en-AU"/>
        </w:rPr>
      </w:pPr>
      <w:r w:rsidRPr="001E2A10">
        <w:rPr>
          <w:lang w:val="en-AU"/>
        </w:rPr>
        <w:lastRenderedPageBreak/>
        <w:t>Relates to male perpetrators.</w:t>
      </w:r>
    </w:p>
    <w:p w14:paraId="0DF080E0" w14:textId="77777777" w:rsidR="0051675A" w:rsidRPr="001E2A10" w:rsidRDefault="000735AB" w:rsidP="0051675A">
      <w:pPr>
        <w:pStyle w:val="NormalWeb"/>
      </w:pPr>
      <w:r w:rsidRPr="001E2A10">
        <w:t xml:space="preserve">1.5 million women have experienced sexual assault since the age of 15: this is one in six women in Australia. </w:t>
      </w:r>
    </w:p>
    <w:p w14:paraId="6CD06782" w14:textId="179A1A52" w:rsidR="000735AB" w:rsidRPr="001E2A10" w:rsidRDefault="000735AB" w:rsidP="0051675A">
      <w:pPr>
        <w:pStyle w:val="NormalWeb"/>
        <w:rPr>
          <w:rStyle w:val="Gridreferencecharacterstyle"/>
        </w:rPr>
      </w:pPr>
      <w:r w:rsidRPr="001E2A10">
        <w:rPr>
          <w:rStyle w:val="Gridreferencecharacterstyle"/>
        </w:rPr>
        <w:t>Tbl 1: D37</w:t>
      </w:r>
    </w:p>
    <w:p w14:paraId="57C1748F" w14:textId="77777777" w:rsidR="002F5413" w:rsidRPr="001E2A10" w:rsidRDefault="002F5413" w:rsidP="00D81C04">
      <w:pPr>
        <w:pStyle w:val="Heading4numbered"/>
        <w:rPr>
          <w:lang w:val="en-AU"/>
        </w:rPr>
      </w:pPr>
      <w:bookmarkStart w:id="429" w:name="_Toc78213006"/>
      <w:r w:rsidRPr="001E2A10">
        <w:rPr>
          <w:lang w:val="en-AU"/>
        </w:rPr>
        <w:t>Sexual assault by intimate partners</w:t>
      </w:r>
      <w:bookmarkEnd w:id="429"/>
    </w:p>
    <w:p w14:paraId="33A178D4" w14:textId="77777777" w:rsidR="002F5413" w:rsidRPr="001E2A10" w:rsidRDefault="002F5413" w:rsidP="00D81C04">
      <w:pPr>
        <w:pStyle w:val="Heading5"/>
        <w:rPr>
          <w:lang w:val="en-AU"/>
        </w:rPr>
      </w:pPr>
      <w:r w:rsidRPr="001E2A10">
        <w:rPr>
          <w:lang w:val="en-AU"/>
        </w:rPr>
        <w:t>Intimate partner (includes cohabiting partner and boyfriend/date)</w:t>
      </w:r>
    </w:p>
    <w:p w14:paraId="5EE62794" w14:textId="77777777" w:rsidR="0051675A" w:rsidRPr="001E2A10" w:rsidRDefault="000735AB">
      <w:pPr>
        <w:pStyle w:val="NormalWeb"/>
      </w:pPr>
      <w:r w:rsidRPr="001E2A10">
        <w:t xml:space="preserve">Since the age of 15, 805,900 women were sexually assaulted by a male intimate partner: this is one in 11 women in Australia (9.2%). </w:t>
      </w:r>
    </w:p>
    <w:p w14:paraId="75257252" w14:textId="5C205192" w:rsidR="000735AB" w:rsidRPr="001E2A10" w:rsidRDefault="000735AB">
      <w:pPr>
        <w:pStyle w:val="NormalWeb"/>
        <w:rPr>
          <w:rStyle w:val="Gridreferencecharacterstyle"/>
        </w:rPr>
      </w:pPr>
      <w:r w:rsidRPr="001E2A10">
        <w:rPr>
          <w:rStyle w:val="Gridreferencecharacterstyle"/>
        </w:rPr>
        <w:t>Tbl A1: H12</w:t>
      </w:r>
    </w:p>
    <w:p w14:paraId="1E6306EA" w14:textId="77777777" w:rsidR="0051675A" w:rsidRPr="001E2A10" w:rsidRDefault="0051675A">
      <w:pPr>
        <w:spacing w:before="0"/>
        <w:rPr>
          <w:lang w:val="en-AU"/>
        </w:rPr>
      </w:pPr>
      <w:r w:rsidRPr="001E2A10">
        <w:rPr>
          <w:lang w:val="en-AU"/>
        </w:rPr>
        <w:br w:type="page"/>
      </w:r>
    </w:p>
    <w:p w14:paraId="1F4A7558" w14:textId="3B61AE39" w:rsidR="00AB0929" w:rsidRPr="001E2A10" w:rsidRDefault="00AB0929">
      <w:pPr>
        <w:rPr>
          <w:lang w:val="en-AU"/>
        </w:rPr>
      </w:pPr>
      <w:r w:rsidRPr="001E2A10">
        <w:rPr>
          <w:noProof/>
          <w:lang w:val="en-AU"/>
        </w:rPr>
        <w:lastRenderedPageBreak/>
        <w:drawing>
          <wp:inline distT="0" distB="0" distL="0" distR="0" wp14:anchorId="2149E363" wp14:editId="55E7DB46">
            <wp:extent cx="4646598" cy="1177925"/>
            <wp:effectExtent l="0" t="0" r="0" b="0"/>
            <wp:docPr id="118" name="Picture 118" descr="More women were sexually assaulted by a boyfriend or date than by a male cohabiting partner.&#10;Women were equally likely to have been sexually assaulted by a cohabiting partner as by a stran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More women were sexually assaulted by a boyfriend or date than by a male cohabiting partner.&#10;Women were equally likely to have been sexually assaulted by a cohabiting partner as by a stranger.&#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50004" cy="1178788"/>
                    </a:xfrm>
                    <a:prstGeom prst="rect">
                      <a:avLst/>
                    </a:prstGeom>
                    <a:noFill/>
                    <a:ln>
                      <a:noFill/>
                    </a:ln>
                  </pic:spPr>
                </pic:pic>
              </a:graphicData>
            </a:graphic>
          </wp:inline>
        </w:drawing>
      </w:r>
    </w:p>
    <w:p w14:paraId="0845BC9B" w14:textId="28B1B4F8" w:rsidR="0051675A" w:rsidRPr="001E2A10" w:rsidRDefault="0051675A">
      <w:pPr>
        <w:rPr>
          <w:lang w:val="en-AU"/>
        </w:rPr>
      </w:pPr>
      <w:r w:rsidRPr="001E2A10">
        <w:rPr>
          <w:noProof/>
          <w:lang w:val="en-AU"/>
        </w:rPr>
        <mc:AlternateContent>
          <mc:Choice Requires="wps">
            <w:drawing>
              <wp:inline distT="0" distB="0" distL="0" distR="0" wp14:anchorId="44785E7E" wp14:editId="58CDDDCA">
                <wp:extent cx="6282047" cy="0"/>
                <wp:effectExtent l="0" t="19050" r="24130" b="19050"/>
                <wp:docPr id="293" name="Straight Connector 29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B3D144" id="Straight Connector 29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EAzEoj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30C051F9" w14:textId="77777777" w:rsidR="0051675A" w:rsidRPr="001E2A10" w:rsidRDefault="000735AB">
      <w:pPr>
        <w:pStyle w:val="NormalWeb"/>
      </w:pPr>
      <w:r w:rsidRPr="001E2A10">
        <w:t xml:space="preserve">The number of women sexually assaulted by a female partner was too small to report. </w:t>
      </w:r>
    </w:p>
    <w:p w14:paraId="2DBBD9CE" w14:textId="3E8934EE" w:rsidR="000735AB" w:rsidRPr="001E2A10" w:rsidRDefault="000735AB">
      <w:pPr>
        <w:pStyle w:val="NormalWeb"/>
        <w:rPr>
          <w:rStyle w:val="Gridreferencecharacterstyle"/>
        </w:rPr>
      </w:pPr>
      <w:r w:rsidRPr="001E2A10">
        <w:rPr>
          <w:rStyle w:val="Gridreferencecharacterstyle"/>
        </w:rPr>
        <w:t>H22</w:t>
      </w:r>
    </w:p>
    <w:p w14:paraId="2D8B0008" w14:textId="77777777" w:rsidR="002F5413" w:rsidRPr="001E2A10" w:rsidRDefault="002F5413" w:rsidP="00D81C04">
      <w:pPr>
        <w:pStyle w:val="Heading5"/>
        <w:rPr>
          <w:lang w:val="en-AU"/>
        </w:rPr>
      </w:pPr>
      <w:r w:rsidRPr="001E2A10">
        <w:rPr>
          <w:lang w:val="en-AU"/>
        </w:rPr>
        <w:t>Cohabiting partner</w:t>
      </w:r>
    </w:p>
    <w:p w14:paraId="333A2D71" w14:textId="77777777" w:rsidR="000735AB" w:rsidRPr="001E2A10" w:rsidRDefault="000735AB">
      <w:pPr>
        <w:pStyle w:val="NormalWeb"/>
      </w:pPr>
      <w:r w:rsidRPr="001E2A10">
        <w:t>At the time of the survey:</w:t>
      </w:r>
    </w:p>
    <w:p w14:paraId="59EE136D" w14:textId="77777777" w:rsidR="000735AB" w:rsidRPr="001E2A10" w:rsidRDefault="000735AB" w:rsidP="008107CA">
      <w:pPr>
        <w:pStyle w:val="ListParagraph"/>
        <w:rPr>
          <w:lang w:val="en-AU"/>
        </w:rPr>
      </w:pPr>
      <w:r w:rsidRPr="001E2A10">
        <w:rPr>
          <w:lang w:val="en-AU"/>
        </w:rPr>
        <w:t xml:space="preserve">44,200 women were in a cohabiting relationship with a man who had sexually assaulted them (current partner). This is </w:t>
      </w:r>
      <w:r w:rsidRPr="001E2A10">
        <w:rPr>
          <w:rStyle w:val="Texthighlight-green"/>
          <w:lang w:val="en-AU"/>
        </w:rPr>
        <w:t>3%</w:t>
      </w:r>
      <w:r w:rsidRPr="001E2A10">
        <w:rPr>
          <w:lang w:val="en-AU"/>
        </w:rPr>
        <w:t xml:space="preserve"> of women who had been sexually assaulted by a male perpetrator since the age of 15.</w:t>
      </w:r>
    </w:p>
    <w:p w14:paraId="20B8B73E" w14:textId="77777777" w:rsidR="008107CA" w:rsidRPr="001E2A10" w:rsidRDefault="000735AB" w:rsidP="008107CA">
      <w:pPr>
        <w:pStyle w:val="ListParagraph"/>
        <w:rPr>
          <w:lang w:val="en-AU"/>
        </w:rPr>
      </w:pPr>
      <w:r w:rsidRPr="001E2A10">
        <w:rPr>
          <w:lang w:val="en-AU"/>
        </w:rPr>
        <w:t xml:space="preserve">354,100 were separated from a male cohabiting partner that sexually assaulted them (former partner). This is </w:t>
      </w:r>
      <w:r w:rsidRPr="001E2A10">
        <w:rPr>
          <w:rStyle w:val="Texthighlight-green"/>
          <w:lang w:val="en-AU"/>
        </w:rPr>
        <w:t>23.7%</w:t>
      </w:r>
      <w:r w:rsidRPr="001E2A10">
        <w:rPr>
          <w:lang w:val="en-AU"/>
        </w:rPr>
        <w:t xml:space="preserve"> of women who have been sexually assaulted by a male perpetrator since the age of 15. </w:t>
      </w:r>
    </w:p>
    <w:p w14:paraId="44B18DEB" w14:textId="798D536C" w:rsidR="000735AB" w:rsidRPr="001E2A10" w:rsidRDefault="000735AB">
      <w:pPr>
        <w:pStyle w:val="NormalWeb"/>
        <w:rPr>
          <w:rStyle w:val="Gridreferencecharacterstyle"/>
        </w:rPr>
      </w:pPr>
      <w:r w:rsidRPr="001E2A10">
        <w:rPr>
          <w:rStyle w:val="Gridreferencecharacterstyle"/>
        </w:rPr>
        <w:t>Tbl A1:H13</w:t>
      </w:r>
      <w:r w:rsidR="00FF5EC4" w:rsidRPr="001E2A10">
        <w:rPr>
          <w:rStyle w:val="Gridreferencecharacterstyle"/>
        </w:rPr>
        <w:t xml:space="preserve">, </w:t>
      </w:r>
      <w:r w:rsidRPr="001E2A10">
        <w:rPr>
          <w:rStyle w:val="Gridreferencecharacterstyle"/>
        </w:rPr>
        <w:t>H14</w:t>
      </w:r>
    </w:p>
    <w:p w14:paraId="5741F66D" w14:textId="77777777" w:rsidR="002F5413" w:rsidRPr="001E2A10" w:rsidRDefault="002F5413" w:rsidP="00D81C04">
      <w:pPr>
        <w:pStyle w:val="Heading5"/>
        <w:rPr>
          <w:lang w:val="en-AU"/>
        </w:rPr>
      </w:pPr>
      <w:r w:rsidRPr="001E2A10">
        <w:rPr>
          <w:lang w:val="en-AU"/>
        </w:rPr>
        <w:t xml:space="preserve">Boyfriend/date </w:t>
      </w:r>
    </w:p>
    <w:p w14:paraId="31327C0A" w14:textId="77777777" w:rsidR="008107CA" w:rsidRPr="001E2A10" w:rsidRDefault="00574C01" w:rsidP="008107CA">
      <w:pPr>
        <w:pStyle w:val="NormalWeb"/>
      </w:pPr>
      <w:r w:rsidRPr="001E2A10">
        <w:t>Close to half a million women had been sexually assaulted by a boyfriend or male date (469,900). This is a greater number of women than the number who had been sexually assaulted by a male cohabiting partner.</w:t>
      </w:r>
      <w:r w:rsidRPr="001E2A10">
        <w:rPr>
          <w:rStyle w:val="FootnoteReference"/>
        </w:rPr>
        <w:footnoteReference w:id="5"/>
      </w:r>
      <w:r w:rsidR="000735AB" w:rsidRPr="001E2A10">
        <w:t xml:space="preserve"> </w:t>
      </w:r>
    </w:p>
    <w:p w14:paraId="09649852" w14:textId="3BD68ED6" w:rsidR="00574C01" w:rsidRPr="001E2A10" w:rsidRDefault="00574C01" w:rsidP="008107CA">
      <w:pPr>
        <w:pStyle w:val="NormalWeb"/>
        <w:rPr>
          <w:rStyle w:val="Gridreferencecharacterstyle"/>
        </w:rPr>
      </w:pPr>
      <w:r w:rsidRPr="001E2A10">
        <w:rPr>
          <w:rStyle w:val="Gridreferencecharacterstyle"/>
        </w:rPr>
        <w:t>Tbl A1:H15</w:t>
      </w:r>
    </w:p>
    <w:p w14:paraId="6DD10395" w14:textId="77777777" w:rsidR="002F5413" w:rsidRPr="001E2A10" w:rsidRDefault="002F5413" w:rsidP="00D81C04">
      <w:pPr>
        <w:pStyle w:val="Heading4numbered"/>
        <w:rPr>
          <w:lang w:val="en-AU"/>
        </w:rPr>
      </w:pPr>
      <w:bookmarkStart w:id="430" w:name="_Toc78213007"/>
      <w:r w:rsidRPr="001E2A10">
        <w:rPr>
          <w:lang w:val="en-AU"/>
        </w:rPr>
        <w:t>Sexual assault by others</w:t>
      </w:r>
      <w:bookmarkEnd w:id="430"/>
    </w:p>
    <w:p w14:paraId="04D0FA64" w14:textId="0A1C264E" w:rsidR="008107CA" w:rsidRPr="001E2A10" w:rsidRDefault="00E70DD6" w:rsidP="00644E32">
      <w:pPr>
        <w:pStyle w:val="NormalWeb"/>
      </w:pPr>
      <w:r w:rsidRPr="001E2A10">
        <w:rPr>
          <w:noProof/>
        </w:rPr>
        <w:drawing>
          <wp:inline distT="0" distB="0" distL="0" distR="0" wp14:anchorId="4BDCFD3D" wp14:editId="77EBF695">
            <wp:extent cx="176000" cy="180000"/>
            <wp:effectExtent l="0" t="0" r="0" b="0"/>
            <wp:docPr id="439" name="Picture 439"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8107CA" w:rsidRPr="001E2A10">
        <w:t xml:space="preserve"> </w:t>
      </w:r>
      <w:r w:rsidR="000735AB" w:rsidRPr="001E2A10">
        <w:t xml:space="preserve">Women were equally likely to be assaulted by a (male or female) cohabiting partner (397,500) as by a (male or female) stranger (335,000). </w:t>
      </w:r>
    </w:p>
    <w:p w14:paraId="19393537" w14:textId="581DA85E" w:rsidR="000735AB" w:rsidRPr="001E2A10" w:rsidRDefault="000735AB" w:rsidP="00644E32">
      <w:pPr>
        <w:pStyle w:val="NormalWeb"/>
        <w:rPr>
          <w:rStyle w:val="Gridreferencecharacterstyle"/>
        </w:rPr>
      </w:pPr>
      <w:r w:rsidRPr="001E2A10">
        <w:rPr>
          <w:rStyle w:val="Gridreferencecharacterstyle"/>
        </w:rPr>
        <w:t>Tbl 12: D33</w:t>
      </w:r>
    </w:p>
    <w:p w14:paraId="55187ADC" w14:textId="77777777" w:rsidR="00AB0929" w:rsidRPr="001E2A10" w:rsidRDefault="00AB0929" w:rsidP="00AB0929">
      <w:pPr>
        <w:pStyle w:val="Postitwithshadow-title"/>
        <w:rPr>
          <w:lang w:val="en-AU"/>
        </w:rPr>
      </w:pPr>
      <w:r w:rsidRPr="001E2A10">
        <w:rPr>
          <w:lang w:val="en-AU"/>
        </w:rPr>
        <w:t>Reminder!</w:t>
      </w:r>
    </w:p>
    <w:p w14:paraId="272E3E70" w14:textId="77777777" w:rsidR="00AB0929" w:rsidRPr="001E2A10" w:rsidRDefault="00AB0929" w:rsidP="00AB0929">
      <w:pPr>
        <w:pStyle w:val="Postitwithshadow-copy"/>
        <w:rPr>
          <w:lang w:val="en-AU"/>
        </w:rPr>
      </w:pPr>
      <w:r w:rsidRPr="001E2A10">
        <w:rPr>
          <w:lang w:val="en-AU"/>
        </w:rPr>
        <w:t xml:space="preserve">The category of cohabiting partner includes both former and current partners who have lived with the survey respondent in a marriage or de facto relationship. </w:t>
      </w:r>
    </w:p>
    <w:p w14:paraId="341E1379" w14:textId="39AC588E" w:rsidR="00AB0929" w:rsidRPr="001E2A10" w:rsidRDefault="00AB0929" w:rsidP="00AB0929">
      <w:pPr>
        <w:pStyle w:val="Postitwithshadow-copy"/>
        <w:rPr>
          <w:lang w:val="en-AU"/>
        </w:rPr>
      </w:pPr>
      <w:r w:rsidRPr="001E2A10">
        <w:rPr>
          <w:lang w:val="en-AU"/>
        </w:rPr>
        <w:lastRenderedPageBreak/>
        <w:t>The category of intimate partner includes both cohabiting partners and boyfriends/girlfriends/dates.</w:t>
      </w:r>
    </w:p>
    <w:p w14:paraId="071C679D" w14:textId="3651F2E8" w:rsidR="00BF5548" w:rsidRPr="001E2A10" w:rsidRDefault="00BF5548" w:rsidP="008107CA">
      <w:pPr>
        <w:pStyle w:val="Acknowledgement"/>
        <w:rPr>
          <w:lang w:val="en-AU"/>
        </w:rPr>
      </w:pPr>
      <w:r w:rsidRPr="001E2A10">
        <w:rPr>
          <w:lang w:val="en-AU"/>
        </w:rPr>
        <w:t>Graph M: In the last 12 months, number of women experiencing sexual assault: By relationship to male or female perpetrator</w:t>
      </w:r>
    </w:p>
    <w:p w14:paraId="00E08DD2" w14:textId="0BFBAE18" w:rsidR="008107CA" w:rsidRPr="001E2A10" w:rsidRDefault="008107CA" w:rsidP="008107CA">
      <w:pPr>
        <w:pStyle w:val="Acknowledgement"/>
        <w:rPr>
          <w:lang w:val="en-AU"/>
        </w:rPr>
      </w:pPr>
      <w:r w:rsidRPr="001E2A10">
        <w:rPr>
          <w:noProof/>
          <w:lang w:val="en-AU"/>
        </w:rPr>
        <mc:AlternateContent>
          <mc:Choice Requires="wps">
            <w:drawing>
              <wp:inline distT="0" distB="0" distL="0" distR="0" wp14:anchorId="515286EA" wp14:editId="660EA1B0">
                <wp:extent cx="6282047" cy="0"/>
                <wp:effectExtent l="0" t="0" r="0" b="0"/>
                <wp:docPr id="294" name="Straight Connector 29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D72917" id="Straight Connector 29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nCn/P+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67BFA1EA" w14:textId="00A093DD" w:rsidR="00BF5548" w:rsidRPr="001E2A10" w:rsidRDefault="00BF5548" w:rsidP="00BF5548">
      <w:pPr>
        <w:rPr>
          <w:lang w:val="en-AU"/>
        </w:rPr>
      </w:pPr>
      <w:r w:rsidRPr="001E2A10">
        <w:rPr>
          <w:noProof/>
          <w:lang w:val="en-AU"/>
        </w:rPr>
        <w:drawing>
          <wp:inline distT="0" distB="0" distL="0" distR="0" wp14:anchorId="3DB36A78" wp14:editId="26541BDC">
            <wp:extent cx="4352282" cy="2278576"/>
            <wp:effectExtent l="0" t="0" r="0" b="7620"/>
            <wp:docPr id="117" name="Picture 11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Information is in data table below"/>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57552" cy="2281335"/>
                    </a:xfrm>
                    <a:prstGeom prst="rect">
                      <a:avLst/>
                    </a:prstGeom>
                    <a:noFill/>
                    <a:ln>
                      <a:noFill/>
                    </a:ln>
                  </pic:spPr>
                </pic:pic>
              </a:graphicData>
            </a:graphic>
          </wp:inline>
        </w:drawing>
      </w:r>
    </w:p>
    <w:p w14:paraId="2B554068" w14:textId="1CBAE748" w:rsidR="008107CA" w:rsidRPr="001E2A10" w:rsidRDefault="008107CA" w:rsidP="00BF5548">
      <w:pPr>
        <w:rPr>
          <w:b/>
          <w:bCs/>
          <w:lang w:val="en-AU"/>
        </w:rPr>
      </w:pPr>
      <w:r w:rsidRPr="001E2A10">
        <w:rPr>
          <w:b/>
          <w:bCs/>
          <w:lang w:val="en-AU"/>
        </w:rPr>
        <w:t>Data table</w:t>
      </w:r>
      <w:r w:rsidR="0005538B" w:rsidRPr="001E2A10">
        <w:rPr>
          <w:b/>
          <w:bCs/>
          <w:lang w:val="en-AU"/>
        </w:rPr>
        <w:t xml:space="preserve"> for Graph M</w:t>
      </w:r>
      <w:r w:rsidRPr="001E2A10">
        <w:rPr>
          <w:b/>
          <w:bCs/>
          <w:lang w:val="en-AU"/>
        </w:rPr>
        <w:t>:</w:t>
      </w:r>
    </w:p>
    <w:tbl>
      <w:tblPr>
        <w:tblStyle w:val="ANROWStablestyle"/>
        <w:tblW w:w="0" w:type="auto"/>
        <w:tblLook w:val="04A0" w:firstRow="1" w:lastRow="0" w:firstColumn="1" w:lastColumn="0" w:noHBand="0" w:noVBand="1"/>
      </w:tblPr>
      <w:tblGrid>
        <w:gridCol w:w="3303"/>
        <w:gridCol w:w="3304"/>
      </w:tblGrid>
      <w:tr w:rsidR="008107CA" w:rsidRPr="001E2A10" w14:paraId="277DF45B" w14:textId="77777777" w:rsidTr="007C0543">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8A35102" w14:textId="4004EF5F" w:rsidR="008107CA" w:rsidRPr="001E2A10" w:rsidRDefault="008107CA" w:rsidP="007C0543">
            <w:pPr>
              <w:rPr>
                <w:rFonts w:ascii="Arial" w:hAnsi="Arial" w:cs="Arial"/>
                <w:lang w:val="en-AU"/>
              </w:rPr>
            </w:pPr>
            <w:bookmarkStart w:id="431" w:name="_Hlk77153759"/>
            <w:r w:rsidRPr="001E2A10">
              <w:rPr>
                <w:rFonts w:ascii="Arial" w:hAnsi="Arial" w:cs="Arial"/>
                <w:lang w:val="en-AU"/>
              </w:rPr>
              <w:t>Relationship</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5C67A027" w14:textId="2BB75C67" w:rsidR="008107CA" w:rsidRPr="001E2A10" w:rsidRDefault="008107CA" w:rsidP="007C0543">
            <w:pPr>
              <w:jc w:val="center"/>
              <w:rPr>
                <w:rFonts w:ascii="Arial" w:hAnsi="Arial" w:cs="Arial"/>
                <w:lang w:val="en-AU"/>
              </w:rPr>
            </w:pPr>
            <w:r w:rsidRPr="001E2A10">
              <w:rPr>
                <w:rFonts w:ascii="Arial" w:hAnsi="Arial" w:cs="Arial"/>
                <w:lang w:val="en-AU"/>
              </w:rPr>
              <w:t>Number of sexual assaults</w:t>
            </w:r>
          </w:p>
        </w:tc>
      </w:tr>
      <w:tr w:rsidR="0005538B" w:rsidRPr="001E2A10" w14:paraId="55C95B5A" w14:textId="77777777" w:rsidTr="00880B3A">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26140780" w14:textId="2130CC39" w:rsidR="0005538B" w:rsidRPr="001E2A10" w:rsidRDefault="0005538B" w:rsidP="0005538B">
            <w:pPr>
              <w:rPr>
                <w:lang w:val="en-AU"/>
              </w:rPr>
            </w:pPr>
            <w:r w:rsidRPr="001E2A10">
              <w:rPr>
                <w:lang w:val="en-AU"/>
              </w:rPr>
              <w:t>Current partner</w:t>
            </w:r>
          </w:p>
        </w:tc>
        <w:tc>
          <w:tcPr>
            <w:tcW w:w="3304" w:type="dxa"/>
            <w:tcBorders>
              <w:top w:val="single" w:sz="4" w:space="0" w:color="FFFFFF" w:themeColor="background1"/>
              <w:bottom w:val="single" w:sz="4" w:space="0" w:color="auto"/>
            </w:tcBorders>
            <w:vAlign w:val="top"/>
          </w:tcPr>
          <w:p w14:paraId="69707511" w14:textId="4947772B" w:rsidR="0005538B" w:rsidRPr="001E2A10" w:rsidRDefault="0005538B" w:rsidP="0005538B">
            <w:pPr>
              <w:jc w:val="center"/>
              <w:rPr>
                <w:lang w:val="en-AU"/>
              </w:rPr>
            </w:pPr>
            <w:r w:rsidRPr="001E2A10">
              <w:rPr>
                <w:lang w:val="en-AU"/>
              </w:rPr>
              <w:t>~11,000</w:t>
            </w:r>
          </w:p>
        </w:tc>
      </w:tr>
      <w:tr w:rsidR="0005538B" w:rsidRPr="001E2A10" w14:paraId="12FBDD58" w14:textId="77777777" w:rsidTr="00880B3A">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28C28262" w14:textId="3F96B1DE" w:rsidR="0005538B" w:rsidRPr="001E2A10" w:rsidRDefault="0005538B" w:rsidP="0005538B">
            <w:pPr>
              <w:rPr>
                <w:lang w:val="en-AU"/>
              </w:rPr>
            </w:pPr>
            <w:r w:rsidRPr="001E2A10">
              <w:rPr>
                <w:lang w:val="en-AU"/>
              </w:rPr>
              <w:t>Former partner</w:t>
            </w:r>
          </w:p>
        </w:tc>
        <w:tc>
          <w:tcPr>
            <w:tcW w:w="3304" w:type="dxa"/>
            <w:tcBorders>
              <w:top w:val="single" w:sz="4" w:space="0" w:color="auto"/>
              <w:bottom w:val="single" w:sz="4" w:space="0" w:color="auto"/>
            </w:tcBorders>
            <w:shd w:val="clear" w:color="auto" w:fill="FFFFFF" w:themeFill="background1"/>
            <w:vAlign w:val="top"/>
          </w:tcPr>
          <w:p w14:paraId="4910B8A7" w14:textId="55B3876F" w:rsidR="0005538B" w:rsidRPr="001E2A10" w:rsidRDefault="0005538B" w:rsidP="0005538B">
            <w:pPr>
              <w:jc w:val="center"/>
              <w:rPr>
                <w:lang w:val="en-AU"/>
              </w:rPr>
            </w:pPr>
            <w:r w:rsidRPr="001E2A10">
              <w:rPr>
                <w:lang w:val="en-AU"/>
              </w:rPr>
              <w:t>~17,000</w:t>
            </w:r>
          </w:p>
        </w:tc>
      </w:tr>
      <w:tr w:rsidR="0005538B" w:rsidRPr="001E2A10" w14:paraId="474AD80A" w14:textId="77777777" w:rsidTr="00880B3A">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6367379B" w14:textId="75407752" w:rsidR="0005538B" w:rsidRPr="001E2A10" w:rsidRDefault="0005538B" w:rsidP="0005538B">
            <w:pPr>
              <w:rPr>
                <w:lang w:val="en-AU"/>
              </w:rPr>
            </w:pPr>
            <w:r w:rsidRPr="001E2A10">
              <w:rPr>
                <w:lang w:val="en-AU"/>
              </w:rPr>
              <w:t>Boyfriend/girlfriend/date</w:t>
            </w:r>
          </w:p>
        </w:tc>
        <w:tc>
          <w:tcPr>
            <w:tcW w:w="3304" w:type="dxa"/>
            <w:tcBorders>
              <w:top w:val="single" w:sz="4" w:space="0" w:color="auto"/>
              <w:bottom w:val="single" w:sz="4" w:space="0" w:color="auto"/>
            </w:tcBorders>
            <w:vAlign w:val="top"/>
          </w:tcPr>
          <w:p w14:paraId="09CD2FD2" w14:textId="635F8CDB" w:rsidR="0005538B" w:rsidRPr="001E2A10" w:rsidRDefault="0005538B" w:rsidP="0005538B">
            <w:pPr>
              <w:jc w:val="center"/>
              <w:rPr>
                <w:lang w:val="en-AU"/>
              </w:rPr>
            </w:pPr>
            <w:r w:rsidRPr="001E2A10">
              <w:rPr>
                <w:lang w:val="en-AU"/>
              </w:rPr>
              <w:t>~24,500</w:t>
            </w:r>
          </w:p>
        </w:tc>
      </w:tr>
      <w:tr w:rsidR="0005538B" w:rsidRPr="001E2A10" w14:paraId="033DA674" w14:textId="77777777" w:rsidTr="00880B3A">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1D4ECFC0" w14:textId="38D2A088" w:rsidR="0005538B" w:rsidRPr="001E2A10" w:rsidRDefault="0005538B" w:rsidP="0005538B">
            <w:pPr>
              <w:rPr>
                <w:lang w:val="en-AU"/>
              </w:rPr>
            </w:pPr>
            <w:r w:rsidRPr="001E2A10">
              <w:rPr>
                <w:lang w:val="en-AU"/>
              </w:rPr>
              <w:t>Other known person</w:t>
            </w:r>
          </w:p>
        </w:tc>
        <w:tc>
          <w:tcPr>
            <w:tcW w:w="3304" w:type="dxa"/>
            <w:tcBorders>
              <w:top w:val="single" w:sz="4" w:space="0" w:color="auto"/>
              <w:bottom w:val="single" w:sz="4" w:space="0" w:color="auto"/>
            </w:tcBorders>
            <w:shd w:val="clear" w:color="auto" w:fill="FFFFFF" w:themeFill="background1"/>
            <w:vAlign w:val="top"/>
          </w:tcPr>
          <w:p w14:paraId="7384C39A" w14:textId="63AB9E19" w:rsidR="0005538B" w:rsidRPr="001E2A10" w:rsidRDefault="0005538B" w:rsidP="0005538B">
            <w:pPr>
              <w:jc w:val="center"/>
              <w:rPr>
                <w:lang w:val="en-AU"/>
              </w:rPr>
            </w:pPr>
            <w:r w:rsidRPr="001E2A10">
              <w:rPr>
                <w:lang w:val="en-AU"/>
              </w:rPr>
              <w:t>~25,500</w:t>
            </w:r>
          </w:p>
        </w:tc>
      </w:tr>
      <w:tr w:rsidR="0005538B" w:rsidRPr="001E2A10" w14:paraId="0096C4AC" w14:textId="77777777" w:rsidTr="00880B3A">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19E7E8B4" w14:textId="0B9C1EEE" w:rsidR="0005538B" w:rsidRPr="001E2A10" w:rsidRDefault="0005538B" w:rsidP="0005538B">
            <w:pPr>
              <w:rPr>
                <w:lang w:val="en-AU"/>
              </w:rPr>
            </w:pPr>
            <w:r w:rsidRPr="001E2A10">
              <w:rPr>
                <w:lang w:val="en-AU"/>
              </w:rPr>
              <w:t>Stranger</w:t>
            </w:r>
          </w:p>
        </w:tc>
        <w:tc>
          <w:tcPr>
            <w:tcW w:w="3304" w:type="dxa"/>
            <w:tcBorders>
              <w:top w:val="single" w:sz="4" w:space="0" w:color="auto"/>
              <w:bottom w:val="single" w:sz="4" w:space="0" w:color="auto"/>
            </w:tcBorders>
            <w:vAlign w:val="top"/>
          </w:tcPr>
          <w:p w14:paraId="70D6EEDF" w14:textId="49DD1E8A" w:rsidR="0005538B" w:rsidRPr="001E2A10" w:rsidRDefault="0005538B" w:rsidP="0005538B">
            <w:pPr>
              <w:jc w:val="center"/>
              <w:rPr>
                <w:lang w:val="en-AU"/>
              </w:rPr>
            </w:pPr>
            <w:r w:rsidRPr="001E2A10">
              <w:rPr>
                <w:lang w:val="en-AU"/>
              </w:rPr>
              <w:t>~17,000</w:t>
            </w:r>
          </w:p>
        </w:tc>
      </w:tr>
    </w:tbl>
    <w:bookmarkEnd w:id="431"/>
    <w:p w14:paraId="1375C8EA" w14:textId="69C4A5A7" w:rsidR="008107CA" w:rsidRPr="001E2A10" w:rsidRDefault="008107CA" w:rsidP="00BF5548">
      <w:pPr>
        <w:rPr>
          <w:lang w:val="en-AU"/>
        </w:rPr>
      </w:pPr>
      <w:r w:rsidRPr="001E2A10">
        <w:rPr>
          <w:noProof/>
          <w:lang w:val="en-AU"/>
        </w:rPr>
        <mc:AlternateContent>
          <mc:Choice Requires="wps">
            <w:drawing>
              <wp:inline distT="0" distB="0" distL="0" distR="0" wp14:anchorId="3813EA16" wp14:editId="6F080F7A">
                <wp:extent cx="6282047" cy="0"/>
                <wp:effectExtent l="0" t="19050" r="24130" b="19050"/>
                <wp:docPr id="295" name="Straight Connector 29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0DDF7E" id="Straight Connector 29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ObqquT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75F90361" w14:textId="1E138E84" w:rsidR="002F5413" w:rsidRPr="001E2A10" w:rsidRDefault="002F5413" w:rsidP="00D81C04">
      <w:pPr>
        <w:pStyle w:val="Heading3numbered"/>
        <w:rPr>
          <w:lang w:val="en-AU"/>
        </w:rPr>
      </w:pPr>
      <w:bookmarkStart w:id="432" w:name="_Toc78213008"/>
      <w:bookmarkStart w:id="433" w:name="_Toc78278401"/>
      <w:bookmarkStart w:id="434" w:name="_Toc78278770"/>
      <w:bookmarkStart w:id="435" w:name="_Toc78278944"/>
      <w:bookmarkStart w:id="436" w:name="_Toc78285127"/>
      <w:bookmarkStart w:id="437" w:name="_Toc78355558"/>
      <w:r w:rsidRPr="001E2A10">
        <w:rPr>
          <w:lang w:val="en-AU"/>
        </w:rPr>
        <w:t>In the 12 months prior to the survey</w:t>
      </w:r>
      <w:bookmarkEnd w:id="432"/>
      <w:bookmarkEnd w:id="433"/>
      <w:bookmarkEnd w:id="434"/>
      <w:bookmarkEnd w:id="435"/>
      <w:bookmarkEnd w:id="436"/>
      <w:bookmarkEnd w:id="437"/>
    </w:p>
    <w:p w14:paraId="5B9C1F12" w14:textId="77777777" w:rsidR="00BF5548" w:rsidRPr="001E2A10" w:rsidRDefault="00BF5548" w:rsidP="00BF5548">
      <w:pPr>
        <w:pStyle w:val="Greenborderbox-title"/>
        <w:rPr>
          <w:lang w:val="en-AU"/>
        </w:rPr>
      </w:pPr>
      <w:r w:rsidRPr="001E2A10">
        <w:rPr>
          <w:lang w:val="en-AU"/>
        </w:rPr>
        <w:t>The information in this section:</w:t>
      </w:r>
    </w:p>
    <w:p w14:paraId="0F60E3FD" w14:textId="77777777" w:rsidR="00BF5548" w:rsidRPr="001E2A10" w:rsidRDefault="00BF5548" w:rsidP="00BF5548">
      <w:pPr>
        <w:pStyle w:val="Greenborderbox-list"/>
        <w:rPr>
          <w:lang w:val="en-AU"/>
        </w:rPr>
      </w:pPr>
      <w:r w:rsidRPr="001E2A10">
        <w:rPr>
          <w:lang w:val="en-AU"/>
        </w:rPr>
        <w:t>is useful for considering recent assaults and immediate service need;</w:t>
      </w:r>
    </w:p>
    <w:p w14:paraId="13170A59" w14:textId="77777777" w:rsidR="00BF5548" w:rsidRPr="001E2A10" w:rsidRDefault="00BF5548" w:rsidP="00BF5548">
      <w:pPr>
        <w:pStyle w:val="Greenborderbox-list"/>
        <w:rPr>
          <w:lang w:val="en-AU"/>
        </w:rPr>
      </w:pPr>
      <w:r w:rsidRPr="001E2A10">
        <w:rPr>
          <w:lang w:val="en-AU"/>
        </w:rPr>
        <w:t xml:space="preserve">can be related to </w:t>
      </w:r>
      <w:r w:rsidRPr="001E2A10">
        <w:rPr>
          <w:i/>
          <w:iCs/>
          <w:lang w:val="en-AU"/>
        </w:rPr>
        <w:t>Section 2: 2. Victim demographics</w:t>
      </w:r>
      <w:r w:rsidRPr="001E2A10">
        <w:rPr>
          <w:lang w:val="en-AU"/>
        </w:rPr>
        <w:t>;</w:t>
      </w:r>
    </w:p>
    <w:p w14:paraId="75F4BCF7" w14:textId="77777777" w:rsidR="00BF5548" w:rsidRPr="001E2A10" w:rsidRDefault="00BF5548" w:rsidP="00BF5548">
      <w:pPr>
        <w:pStyle w:val="Greenborderbox-list"/>
        <w:rPr>
          <w:lang w:val="en-AU"/>
        </w:rPr>
      </w:pPr>
      <w:r w:rsidRPr="001E2A10">
        <w:rPr>
          <w:lang w:val="en-AU"/>
        </w:rPr>
        <w:t>relates to both male and female perpetrators (female perpetrators cannot be reported by themselves due to data quality concerns).</w:t>
      </w:r>
    </w:p>
    <w:p w14:paraId="6D039CB1" w14:textId="77777777" w:rsidR="002F5413" w:rsidRPr="001E2A10" w:rsidRDefault="002F5413" w:rsidP="000735AB">
      <w:pPr>
        <w:pStyle w:val="NormalWeb"/>
      </w:pPr>
      <w:r w:rsidRPr="001E2A10">
        <w:t>A similar pattern of perpetrator types was found in the “12 month” and “since the age of 15” data.</w:t>
      </w:r>
    </w:p>
    <w:p w14:paraId="3E9F2744" w14:textId="77777777" w:rsidR="002F5413" w:rsidRPr="001E2A10" w:rsidRDefault="002F5413" w:rsidP="00D81C04">
      <w:pPr>
        <w:pStyle w:val="Heading4"/>
        <w:rPr>
          <w:lang w:val="en-AU"/>
        </w:rPr>
      </w:pPr>
      <w:bookmarkStart w:id="438" w:name="_Toc78213009"/>
      <w:r w:rsidRPr="001E2A10">
        <w:rPr>
          <w:lang w:val="en-AU"/>
        </w:rPr>
        <w:lastRenderedPageBreak/>
        <w:t>Intimate partner</w:t>
      </w:r>
      <w:bookmarkEnd w:id="438"/>
    </w:p>
    <w:p w14:paraId="6D30F49E" w14:textId="77777777" w:rsidR="008107CA" w:rsidRPr="001E2A10" w:rsidRDefault="000735AB">
      <w:pPr>
        <w:pStyle w:val="NormalWeb"/>
      </w:pPr>
      <w:r w:rsidRPr="001E2A10">
        <w:t>Of the 87,800 women sexually assaulted in the last year, 75,500 (</w:t>
      </w:r>
      <w:r w:rsidRPr="001E2A10">
        <w:rPr>
          <w:rStyle w:val="Texthighlight-green"/>
        </w:rPr>
        <w:t>85%</w:t>
      </w:r>
      <w:r w:rsidRPr="001E2A10">
        <w:t xml:space="preserve">) were sexually assaulted by person known to them.  </w:t>
      </w:r>
    </w:p>
    <w:p w14:paraId="4857CC1F" w14:textId="3DC64115" w:rsidR="000735AB" w:rsidRPr="001E2A10" w:rsidRDefault="000735AB">
      <w:pPr>
        <w:pStyle w:val="NormalWeb"/>
        <w:rPr>
          <w:rStyle w:val="Gridreferencecharacterstyle"/>
        </w:rPr>
      </w:pPr>
      <w:r w:rsidRPr="001E2A10">
        <w:rPr>
          <w:rStyle w:val="Gridreferencecharacterstyle"/>
        </w:rPr>
        <w:t>Tbl A2:H17</w:t>
      </w:r>
    </w:p>
    <w:p w14:paraId="5C5EE523" w14:textId="77777777" w:rsidR="008107CA" w:rsidRPr="001E2A10" w:rsidRDefault="000735AB">
      <w:pPr>
        <w:pStyle w:val="NormalWeb"/>
      </w:pPr>
      <w:r w:rsidRPr="001E2A10">
        <w:t xml:space="preserve">Two thirds of these women were assaulted by cohabiting partner, boyfriend, girlfriend or date (52,400). </w:t>
      </w:r>
    </w:p>
    <w:p w14:paraId="6B3EA344" w14:textId="31BDE09E" w:rsidR="000735AB" w:rsidRPr="001E2A10" w:rsidRDefault="000735AB">
      <w:pPr>
        <w:pStyle w:val="NormalWeb"/>
        <w:rPr>
          <w:rStyle w:val="Gridreferencecharacterstyle"/>
          <w:rFonts w:ascii="Times New Roman" w:hAnsi="Times New Roman"/>
          <w:sz w:val="24"/>
          <w:bdr w:val="none" w:sz="0" w:space="0" w:color="auto"/>
          <w:shd w:val="clear" w:color="auto" w:fill="auto"/>
        </w:rPr>
      </w:pPr>
      <w:r w:rsidRPr="001E2A10">
        <w:rPr>
          <w:rStyle w:val="Gridreferencecharacterstyle"/>
        </w:rPr>
        <w:t>H12</w:t>
      </w:r>
    </w:p>
    <w:p w14:paraId="5D0A5805" w14:textId="77777777" w:rsidR="000735AB" w:rsidRPr="001E2A10" w:rsidRDefault="000735AB">
      <w:pPr>
        <w:pStyle w:val="NormalWeb"/>
      </w:pPr>
      <w:r w:rsidRPr="001E2A10">
        <w:t>Of the women who were sexually assaulted by a male intimate partner:</w:t>
      </w:r>
    </w:p>
    <w:p w14:paraId="70DF9C71" w14:textId="77777777" w:rsidR="000735AB" w:rsidRPr="001E2A10" w:rsidRDefault="000735AB" w:rsidP="00254695">
      <w:pPr>
        <w:numPr>
          <w:ilvl w:val="2"/>
          <w:numId w:val="26"/>
        </w:numPr>
        <w:spacing w:before="100" w:beforeAutospacing="1" w:after="100" w:afterAutospacing="1" w:line="240" w:lineRule="auto"/>
        <w:ind w:left="720"/>
        <w:rPr>
          <w:lang w:val="en-AU"/>
        </w:rPr>
      </w:pPr>
      <w:r w:rsidRPr="001E2A10">
        <w:rPr>
          <w:rStyle w:val="Texthighlight-green"/>
          <w:lang w:val="en-AU"/>
        </w:rPr>
        <w:t>20.4%</w:t>
      </w:r>
      <w:r w:rsidRPr="001E2A10">
        <w:rPr>
          <w:lang w:val="en-AU"/>
        </w:rPr>
        <w:t xml:space="preserve"> (10,700*) were assaulted by a current partner; </w:t>
      </w:r>
    </w:p>
    <w:p w14:paraId="4B8610AB" w14:textId="77777777" w:rsidR="008107CA" w:rsidRPr="001E2A10" w:rsidRDefault="000735AB" w:rsidP="008107CA">
      <w:pPr>
        <w:numPr>
          <w:ilvl w:val="2"/>
          <w:numId w:val="26"/>
        </w:numPr>
        <w:spacing w:before="100" w:beforeAutospacing="1" w:after="100" w:afterAutospacing="1" w:line="240" w:lineRule="auto"/>
        <w:ind w:left="720"/>
        <w:rPr>
          <w:lang w:val="en-AU"/>
        </w:rPr>
      </w:pPr>
      <w:r w:rsidRPr="001E2A10">
        <w:rPr>
          <w:rStyle w:val="Texthighlight-green"/>
          <w:lang w:val="en-AU"/>
        </w:rPr>
        <w:t>32.6%</w:t>
      </w:r>
      <w:r w:rsidRPr="001E2A10">
        <w:rPr>
          <w:lang w:val="en-AU"/>
        </w:rPr>
        <w:t xml:space="preserve"> (17,100*) were assaulted by a former partner; and </w:t>
      </w:r>
    </w:p>
    <w:p w14:paraId="18F9ECB6" w14:textId="64161148" w:rsidR="008107CA" w:rsidRPr="001E2A10" w:rsidRDefault="000735AB" w:rsidP="008107CA">
      <w:pPr>
        <w:numPr>
          <w:ilvl w:val="2"/>
          <w:numId w:val="26"/>
        </w:numPr>
        <w:spacing w:before="100" w:beforeAutospacing="1" w:after="100" w:afterAutospacing="1" w:line="240" w:lineRule="auto"/>
        <w:ind w:left="720"/>
        <w:rPr>
          <w:rStyle w:val="Gridreferencecharacterstyle"/>
          <w:rFonts w:ascii="Times New Roman" w:hAnsi="Times New Roman"/>
          <w:sz w:val="22"/>
          <w:bdr w:val="none" w:sz="0" w:space="0" w:color="auto"/>
          <w:shd w:val="clear" w:color="auto" w:fill="auto"/>
          <w:lang w:val="en-AU"/>
        </w:rPr>
      </w:pPr>
      <w:r w:rsidRPr="001E2A10">
        <w:rPr>
          <w:rStyle w:val="Texthighlight-green"/>
          <w:lang w:val="en-AU"/>
        </w:rPr>
        <w:t>46.9%</w:t>
      </w:r>
      <w:r w:rsidRPr="001E2A10">
        <w:rPr>
          <w:lang w:val="en-AU"/>
        </w:rPr>
        <w:t xml:space="preserve"> (24, 600*) were assaulted by a boyfriend, girlfriend or date. </w:t>
      </w:r>
    </w:p>
    <w:p w14:paraId="1A7AC9EC" w14:textId="13E7B362" w:rsidR="000735AB" w:rsidRPr="001E2A10" w:rsidRDefault="000735AB" w:rsidP="00FF5EC4">
      <w:pPr>
        <w:spacing w:before="100" w:beforeAutospacing="1" w:after="100" w:afterAutospacing="1" w:line="240" w:lineRule="auto"/>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t>H13</w:t>
      </w:r>
      <w:r w:rsidR="00FF5EC4" w:rsidRPr="001E2A10">
        <w:rPr>
          <w:rStyle w:val="Gridreferencecharacterstyle"/>
          <w:lang w:val="en-AU"/>
        </w:rPr>
        <w:t xml:space="preserve">, </w:t>
      </w:r>
      <w:r w:rsidRPr="001E2A10">
        <w:rPr>
          <w:rStyle w:val="Gridreferencecharacterstyle"/>
          <w:lang w:val="en-AU"/>
        </w:rPr>
        <w:t>H14</w:t>
      </w:r>
      <w:r w:rsidR="00FF5EC4" w:rsidRPr="001E2A10">
        <w:rPr>
          <w:rStyle w:val="Gridreferencecharacterstyle"/>
          <w:lang w:val="en-AU"/>
        </w:rPr>
        <w:t xml:space="preserve">, </w:t>
      </w:r>
      <w:r w:rsidRPr="001E2A10">
        <w:rPr>
          <w:rStyle w:val="Gridreferencecharacterstyle"/>
          <w:lang w:val="en-AU"/>
        </w:rPr>
        <w:t>H15</w:t>
      </w:r>
    </w:p>
    <w:p w14:paraId="3BE6BDD2" w14:textId="77777777" w:rsidR="002F5413" w:rsidRPr="001E2A10" w:rsidRDefault="002F5413" w:rsidP="00D81C04">
      <w:pPr>
        <w:pStyle w:val="Heading4"/>
        <w:rPr>
          <w:lang w:val="en-AU"/>
        </w:rPr>
      </w:pPr>
      <w:bookmarkStart w:id="439" w:name="_Toc78213010"/>
      <w:r w:rsidRPr="001E2A10">
        <w:rPr>
          <w:lang w:val="en-AU"/>
        </w:rPr>
        <w:t>Stranger</w:t>
      </w:r>
      <w:bookmarkEnd w:id="439"/>
    </w:p>
    <w:p w14:paraId="074570FF" w14:textId="77777777" w:rsidR="008107CA" w:rsidRPr="001E2A10" w:rsidRDefault="000735AB" w:rsidP="00644E32">
      <w:pPr>
        <w:pStyle w:val="NormalWeb"/>
      </w:pPr>
      <w:r w:rsidRPr="001E2A10">
        <w:t xml:space="preserve">The same number of women were sexually assaulted by a former cohabiting partner (17,100*) as by a stranger (17,300*). </w:t>
      </w:r>
    </w:p>
    <w:p w14:paraId="31B7BA53" w14:textId="3AD9808E" w:rsidR="000735AB" w:rsidRPr="001E2A10" w:rsidRDefault="000735AB" w:rsidP="00644E32">
      <w:pPr>
        <w:pStyle w:val="NormalWeb"/>
        <w:rPr>
          <w:rStyle w:val="Gridreferencecharacterstyle"/>
        </w:rPr>
      </w:pPr>
      <w:r w:rsidRPr="001E2A10">
        <w:rPr>
          <w:rStyle w:val="Gridreferencecharacterstyle"/>
        </w:rPr>
        <w:t>Tbl A2:</w:t>
      </w:r>
      <w:r w:rsidR="008107CA" w:rsidRPr="001E2A10">
        <w:rPr>
          <w:rStyle w:val="Gridreferencecharacterstyle"/>
        </w:rPr>
        <w:t xml:space="preserve"> </w:t>
      </w:r>
      <w:r w:rsidRPr="001E2A10">
        <w:rPr>
          <w:rStyle w:val="Gridreferencecharacterstyle"/>
        </w:rPr>
        <w:t>H10</w:t>
      </w:r>
    </w:p>
    <w:p w14:paraId="5161898C" w14:textId="77777777" w:rsidR="008107CA" w:rsidRPr="001E2A10" w:rsidRDefault="008107CA">
      <w:pPr>
        <w:spacing w:before="0"/>
        <w:rPr>
          <w:rFonts w:ascii="Arial" w:hAnsi="Arial"/>
          <w:lang w:val="en-AU"/>
        </w:rPr>
      </w:pPr>
      <w:r w:rsidRPr="001E2A10">
        <w:rPr>
          <w:lang w:val="en-AU"/>
        </w:rPr>
        <w:br w:type="page"/>
      </w:r>
    </w:p>
    <w:p w14:paraId="4167E5EA" w14:textId="024CA4F9" w:rsidR="00BF5548" w:rsidRPr="001E2A10" w:rsidRDefault="00BF5548" w:rsidP="008107CA">
      <w:pPr>
        <w:pStyle w:val="Acknowledgement"/>
        <w:rPr>
          <w:lang w:val="en-AU"/>
        </w:rPr>
      </w:pPr>
      <w:r w:rsidRPr="001E2A10">
        <w:rPr>
          <w:lang w:val="en-AU"/>
        </w:rPr>
        <w:lastRenderedPageBreak/>
        <w:t>Graph N: Women who had experienced sexual assault by a male, most recent incident: By relationship to perpetrator (proportion)</w:t>
      </w:r>
    </w:p>
    <w:p w14:paraId="78877932" w14:textId="234AE982" w:rsidR="008107CA" w:rsidRPr="001E2A10" w:rsidRDefault="008107CA" w:rsidP="008107CA">
      <w:pPr>
        <w:pStyle w:val="Acknowledgement"/>
        <w:rPr>
          <w:lang w:val="en-AU"/>
        </w:rPr>
      </w:pPr>
      <w:r w:rsidRPr="001E2A10">
        <w:rPr>
          <w:noProof/>
          <w:lang w:val="en-AU"/>
        </w:rPr>
        <mc:AlternateContent>
          <mc:Choice Requires="wps">
            <w:drawing>
              <wp:inline distT="0" distB="0" distL="0" distR="0" wp14:anchorId="0BECE025" wp14:editId="195F9C99">
                <wp:extent cx="6282047" cy="0"/>
                <wp:effectExtent l="0" t="0" r="0" b="0"/>
                <wp:docPr id="296" name="Straight Connector 29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CD0CD0" id="Straight Connector 29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DBnEet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49EC26F0" w14:textId="7006177D" w:rsidR="00BF5548" w:rsidRPr="001E2A10" w:rsidRDefault="00BF5548" w:rsidP="00FF5EC4">
      <w:pPr>
        <w:rPr>
          <w:lang w:val="en-AU"/>
        </w:rPr>
      </w:pPr>
      <w:r w:rsidRPr="001E2A10">
        <w:rPr>
          <w:noProof/>
          <w:lang w:val="en-AU"/>
        </w:rPr>
        <w:drawing>
          <wp:inline distT="0" distB="0" distL="0" distR="0" wp14:anchorId="7561D711" wp14:editId="1BEA14BB">
            <wp:extent cx="5874276" cy="2880000"/>
            <wp:effectExtent l="0" t="0" r="0" b="0"/>
            <wp:docPr id="116" name="Picture 11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nformation is in data table belo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74276" cy="2880000"/>
                    </a:xfrm>
                    <a:prstGeom prst="rect">
                      <a:avLst/>
                    </a:prstGeom>
                    <a:noFill/>
                    <a:ln>
                      <a:noFill/>
                    </a:ln>
                  </pic:spPr>
                </pic:pic>
              </a:graphicData>
            </a:graphic>
          </wp:inline>
        </w:drawing>
      </w:r>
    </w:p>
    <w:p w14:paraId="34C002FB" w14:textId="7DA9EBAC" w:rsidR="0041222A" w:rsidRPr="001E2A10" w:rsidRDefault="0041222A" w:rsidP="0041222A">
      <w:pPr>
        <w:rPr>
          <w:b/>
          <w:bCs/>
          <w:lang w:val="en-AU"/>
        </w:rPr>
      </w:pPr>
      <w:r w:rsidRPr="001E2A10">
        <w:rPr>
          <w:b/>
          <w:bCs/>
          <w:lang w:val="en-AU"/>
        </w:rPr>
        <w:t>Data table</w:t>
      </w:r>
      <w:r w:rsidR="00FF5EC4" w:rsidRPr="001E2A10">
        <w:rPr>
          <w:b/>
          <w:bCs/>
          <w:lang w:val="en-AU"/>
        </w:rPr>
        <w:t xml:space="preserve"> for Graph N</w:t>
      </w:r>
      <w:r w:rsidRPr="001E2A10">
        <w:rPr>
          <w:b/>
          <w:bCs/>
          <w:lang w:val="en-AU"/>
        </w:rPr>
        <w:t>:</w:t>
      </w:r>
    </w:p>
    <w:tbl>
      <w:tblPr>
        <w:tblStyle w:val="ANROWStablestyle"/>
        <w:tblW w:w="0" w:type="auto"/>
        <w:tblLook w:val="04A0" w:firstRow="1" w:lastRow="0" w:firstColumn="1" w:lastColumn="0" w:noHBand="0" w:noVBand="1"/>
      </w:tblPr>
      <w:tblGrid>
        <w:gridCol w:w="4253"/>
        <w:gridCol w:w="2410"/>
      </w:tblGrid>
      <w:tr w:rsidR="0041222A" w:rsidRPr="001E2A10" w14:paraId="64C45AD7" w14:textId="77777777" w:rsidTr="0057072F">
        <w:trPr>
          <w:cnfStyle w:val="100000000000" w:firstRow="1" w:lastRow="0" w:firstColumn="0" w:lastColumn="0" w:oddVBand="0" w:evenVBand="0" w:oddHBand="0" w:evenHBand="0" w:firstRowFirstColumn="0" w:firstRowLastColumn="0" w:lastRowFirstColumn="0" w:lastRowLastColumn="0"/>
          <w:tblHeader/>
        </w:trPr>
        <w:tc>
          <w:tcPr>
            <w:tcW w:w="425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1A0185D2" w14:textId="10EE966C" w:rsidR="0041222A" w:rsidRPr="001E2A10" w:rsidRDefault="001E2A10" w:rsidP="007C0543">
            <w:pPr>
              <w:rPr>
                <w:rFonts w:ascii="Arial" w:hAnsi="Arial" w:cs="Arial"/>
                <w:lang w:val="en-AU"/>
              </w:rPr>
            </w:pPr>
            <w:r>
              <w:rPr>
                <w:rFonts w:ascii="Arial" w:hAnsi="Arial" w:cs="Arial"/>
                <w:lang w:val="en-AU"/>
              </w:rPr>
              <w:t>R</w:t>
            </w:r>
            <w:r w:rsidR="0041222A" w:rsidRPr="001E2A10">
              <w:rPr>
                <w:rFonts w:ascii="Arial" w:hAnsi="Arial" w:cs="Arial"/>
                <w:lang w:val="en-AU"/>
              </w:rPr>
              <w:t>elationship</w:t>
            </w:r>
          </w:p>
        </w:tc>
        <w:tc>
          <w:tcPr>
            <w:tcW w:w="241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47777B57" w14:textId="5976D995" w:rsidR="0041222A" w:rsidRPr="001E2A10" w:rsidRDefault="0041222A" w:rsidP="007C0543">
            <w:pPr>
              <w:jc w:val="center"/>
              <w:rPr>
                <w:rFonts w:ascii="Arial" w:hAnsi="Arial" w:cs="Arial"/>
                <w:lang w:val="en-AU"/>
              </w:rPr>
            </w:pPr>
            <w:r w:rsidRPr="001E2A10">
              <w:rPr>
                <w:rFonts w:ascii="Arial" w:hAnsi="Arial" w:cs="Arial"/>
                <w:lang w:val="en-AU"/>
              </w:rPr>
              <w:t>Percentage</w:t>
            </w:r>
          </w:p>
        </w:tc>
      </w:tr>
      <w:tr w:rsidR="0005538B" w:rsidRPr="001E2A10" w14:paraId="1B273474" w14:textId="77777777" w:rsidTr="0057072F">
        <w:trPr>
          <w:cnfStyle w:val="000000100000" w:firstRow="0" w:lastRow="0" w:firstColumn="0" w:lastColumn="0" w:oddVBand="0" w:evenVBand="0" w:oddHBand="1" w:evenHBand="0" w:firstRowFirstColumn="0" w:firstRowLastColumn="0" w:lastRowFirstColumn="0" w:lastRowLastColumn="0"/>
        </w:trPr>
        <w:tc>
          <w:tcPr>
            <w:tcW w:w="4253" w:type="dxa"/>
            <w:tcBorders>
              <w:top w:val="single" w:sz="4" w:space="0" w:color="FFFFFF" w:themeColor="background1"/>
              <w:bottom w:val="single" w:sz="4" w:space="0" w:color="auto"/>
            </w:tcBorders>
          </w:tcPr>
          <w:p w14:paraId="5BDDD793" w14:textId="738E317E" w:rsidR="0005538B" w:rsidRPr="001E2A10" w:rsidRDefault="0005538B" w:rsidP="0005538B">
            <w:pPr>
              <w:rPr>
                <w:lang w:val="en-AU"/>
              </w:rPr>
            </w:pPr>
            <w:r w:rsidRPr="001E2A10">
              <w:rPr>
                <w:lang w:val="en-AU"/>
              </w:rPr>
              <w:t>Former male partner</w:t>
            </w:r>
          </w:p>
        </w:tc>
        <w:tc>
          <w:tcPr>
            <w:tcW w:w="2410" w:type="dxa"/>
            <w:tcBorders>
              <w:top w:val="single" w:sz="4" w:space="0" w:color="FFFFFF" w:themeColor="background1"/>
              <w:bottom w:val="single" w:sz="4" w:space="0" w:color="auto"/>
            </w:tcBorders>
            <w:vAlign w:val="top"/>
          </w:tcPr>
          <w:p w14:paraId="68A40AB3" w14:textId="7D84BFBC" w:rsidR="0005538B" w:rsidRPr="001E2A10" w:rsidRDefault="0005538B" w:rsidP="0005538B">
            <w:pPr>
              <w:jc w:val="center"/>
              <w:rPr>
                <w:lang w:val="en-AU"/>
              </w:rPr>
            </w:pPr>
            <w:r w:rsidRPr="001E2A10">
              <w:rPr>
                <w:lang w:val="en-AU"/>
              </w:rPr>
              <w:t>25%</w:t>
            </w:r>
          </w:p>
        </w:tc>
      </w:tr>
      <w:tr w:rsidR="0005538B" w:rsidRPr="001E2A10" w14:paraId="663C8897" w14:textId="77777777" w:rsidTr="0057072F">
        <w:trPr>
          <w:cnfStyle w:val="000000010000" w:firstRow="0" w:lastRow="0" w:firstColumn="0" w:lastColumn="0" w:oddVBand="0" w:evenVBand="0" w:oddHBand="0" w:evenHBand="1" w:firstRowFirstColumn="0" w:firstRowLastColumn="0" w:lastRowFirstColumn="0" w:lastRowLastColumn="0"/>
        </w:trPr>
        <w:tc>
          <w:tcPr>
            <w:tcW w:w="4253" w:type="dxa"/>
            <w:tcBorders>
              <w:top w:val="single" w:sz="4" w:space="0" w:color="auto"/>
              <w:bottom w:val="single" w:sz="4" w:space="0" w:color="auto"/>
            </w:tcBorders>
            <w:shd w:val="clear" w:color="auto" w:fill="FFFFFF" w:themeFill="background1"/>
          </w:tcPr>
          <w:p w14:paraId="4A141018" w14:textId="5DD734E1" w:rsidR="0005538B" w:rsidRPr="001E2A10" w:rsidRDefault="0005538B" w:rsidP="0005538B">
            <w:pPr>
              <w:rPr>
                <w:lang w:val="en-AU"/>
              </w:rPr>
            </w:pPr>
            <w:r w:rsidRPr="001E2A10">
              <w:rPr>
                <w:lang w:val="en-AU"/>
              </w:rPr>
              <w:t>Boyfriend/date</w:t>
            </w:r>
          </w:p>
        </w:tc>
        <w:tc>
          <w:tcPr>
            <w:tcW w:w="2410" w:type="dxa"/>
            <w:tcBorders>
              <w:top w:val="single" w:sz="4" w:space="0" w:color="auto"/>
              <w:bottom w:val="single" w:sz="4" w:space="0" w:color="auto"/>
            </w:tcBorders>
            <w:shd w:val="clear" w:color="auto" w:fill="FFFFFF" w:themeFill="background1"/>
            <w:vAlign w:val="top"/>
          </w:tcPr>
          <w:p w14:paraId="7EBA4D45" w14:textId="68BC8B00" w:rsidR="0005538B" w:rsidRPr="001E2A10" w:rsidRDefault="0005538B" w:rsidP="0005538B">
            <w:pPr>
              <w:jc w:val="center"/>
              <w:rPr>
                <w:lang w:val="en-AU"/>
              </w:rPr>
            </w:pPr>
            <w:r w:rsidRPr="001E2A10">
              <w:rPr>
                <w:lang w:val="en-AU"/>
              </w:rPr>
              <w:t>24%</w:t>
            </w:r>
          </w:p>
        </w:tc>
      </w:tr>
      <w:tr w:rsidR="0005538B" w:rsidRPr="001E2A10" w14:paraId="319AE5AB" w14:textId="77777777" w:rsidTr="0057072F">
        <w:trPr>
          <w:cnfStyle w:val="000000100000" w:firstRow="0" w:lastRow="0" w:firstColumn="0" w:lastColumn="0" w:oddVBand="0" w:evenVBand="0" w:oddHBand="1" w:evenHBand="0" w:firstRowFirstColumn="0" w:firstRowLastColumn="0" w:lastRowFirstColumn="0" w:lastRowLastColumn="0"/>
        </w:trPr>
        <w:tc>
          <w:tcPr>
            <w:tcW w:w="4253" w:type="dxa"/>
            <w:tcBorders>
              <w:top w:val="single" w:sz="4" w:space="0" w:color="auto"/>
              <w:bottom w:val="single" w:sz="4" w:space="0" w:color="auto"/>
            </w:tcBorders>
          </w:tcPr>
          <w:p w14:paraId="3B50ED43" w14:textId="196304EE" w:rsidR="0005538B" w:rsidRPr="001E2A10" w:rsidRDefault="0005538B" w:rsidP="0005538B">
            <w:pPr>
              <w:rPr>
                <w:lang w:val="en-AU"/>
              </w:rPr>
            </w:pPr>
            <w:r w:rsidRPr="001E2A10">
              <w:rPr>
                <w:lang w:val="en-AU"/>
              </w:rPr>
              <w:t>Friend/acquaintance/employer/co-worker</w:t>
            </w:r>
          </w:p>
        </w:tc>
        <w:tc>
          <w:tcPr>
            <w:tcW w:w="2410" w:type="dxa"/>
            <w:tcBorders>
              <w:top w:val="single" w:sz="4" w:space="0" w:color="auto"/>
              <w:bottom w:val="single" w:sz="4" w:space="0" w:color="auto"/>
            </w:tcBorders>
            <w:vAlign w:val="top"/>
          </w:tcPr>
          <w:p w14:paraId="2AAAE61A" w14:textId="242D7B02" w:rsidR="0005538B" w:rsidRPr="001E2A10" w:rsidRDefault="0005538B" w:rsidP="0005538B">
            <w:pPr>
              <w:jc w:val="center"/>
              <w:rPr>
                <w:lang w:val="en-AU"/>
              </w:rPr>
            </w:pPr>
            <w:r w:rsidRPr="001E2A10">
              <w:rPr>
                <w:lang w:val="en-AU"/>
              </w:rPr>
              <w:t>23%</w:t>
            </w:r>
          </w:p>
        </w:tc>
      </w:tr>
      <w:tr w:rsidR="0005538B" w:rsidRPr="001E2A10" w14:paraId="6376425E" w14:textId="77777777" w:rsidTr="0057072F">
        <w:trPr>
          <w:cnfStyle w:val="000000010000" w:firstRow="0" w:lastRow="0" w:firstColumn="0" w:lastColumn="0" w:oddVBand="0" w:evenVBand="0" w:oddHBand="0" w:evenHBand="1" w:firstRowFirstColumn="0" w:firstRowLastColumn="0" w:lastRowFirstColumn="0" w:lastRowLastColumn="0"/>
        </w:trPr>
        <w:tc>
          <w:tcPr>
            <w:tcW w:w="4253" w:type="dxa"/>
            <w:tcBorders>
              <w:top w:val="single" w:sz="4" w:space="0" w:color="auto"/>
              <w:bottom w:val="single" w:sz="4" w:space="0" w:color="auto"/>
            </w:tcBorders>
            <w:shd w:val="clear" w:color="auto" w:fill="FFFFFF" w:themeFill="background1"/>
          </w:tcPr>
          <w:p w14:paraId="1E699F20" w14:textId="6805DA1F" w:rsidR="0005538B" w:rsidRPr="001E2A10" w:rsidRDefault="0005538B" w:rsidP="0005538B">
            <w:pPr>
              <w:rPr>
                <w:lang w:val="en-AU"/>
              </w:rPr>
            </w:pPr>
            <w:r w:rsidRPr="001E2A10">
              <w:rPr>
                <w:lang w:val="en-AU"/>
              </w:rPr>
              <w:t>Male stranger</w:t>
            </w:r>
          </w:p>
        </w:tc>
        <w:tc>
          <w:tcPr>
            <w:tcW w:w="2410" w:type="dxa"/>
            <w:tcBorders>
              <w:top w:val="single" w:sz="4" w:space="0" w:color="auto"/>
              <w:bottom w:val="single" w:sz="4" w:space="0" w:color="auto"/>
            </w:tcBorders>
            <w:shd w:val="clear" w:color="auto" w:fill="FFFFFF" w:themeFill="background1"/>
            <w:vAlign w:val="top"/>
          </w:tcPr>
          <w:p w14:paraId="550A4579" w14:textId="7FD4C6CD" w:rsidR="0005538B" w:rsidRPr="001E2A10" w:rsidRDefault="0005538B" w:rsidP="0005538B">
            <w:pPr>
              <w:jc w:val="center"/>
              <w:rPr>
                <w:lang w:val="en-AU"/>
              </w:rPr>
            </w:pPr>
            <w:r w:rsidRPr="001E2A10">
              <w:rPr>
                <w:lang w:val="en-AU"/>
              </w:rPr>
              <w:t>16%</w:t>
            </w:r>
          </w:p>
        </w:tc>
      </w:tr>
      <w:tr w:rsidR="0005538B" w:rsidRPr="001E2A10" w14:paraId="3B261064" w14:textId="77777777" w:rsidTr="0057072F">
        <w:trPr>
          <w:cnfStyle w:val="000000100000" w:firstRow="0" w:lastRow="0" w:firstColumn="0" w:lastColumn="0" w:oddVBand="0" w:evenVBand="0" w:oddHBand="1" w:evenHBand="0" w:firstRowFirstColumn="0" w:firstRowLastColumn="0" w:lastRowFirstColumn="0" w:lastRowLastColumn="0"/>
        </w:trPr>
        <w:tc>
          <w:tcPr>
            <w:tcW w:w="4253" w:type="dxa"/>
            <w:tcBorders>
              <w:top w:val="single" w:sz="4" w:space="0" w:color="auto"/>
              <w:bottom w:val="single" w:sz="4" w:space="0" w:color="auto"/>
            </w:tcBorders>
          </w:tcPr>
          <w:p w14:paraId="44C8B560" w14:textId="753033BC" w:rsidR="0005538B" w:rsidRPr="001E2A10" w:rsidRDefault="0005538B" w:rsidP="0005538B">
            <w:pPr>
              <w:rPr>
                <w:lang w:val="en-AU"/>
              </w:rPr>
            </w:pPr>
            <w:r w:rsidRPr="001E2A10">
              <w:rPr>
                <w:lang w:val="en-AU"/>
              </w:rPr>
              <w:t>Other family member</w:t>
            </w:r>
          </w:p>
        </w:tc>
        <w:tc>
          <w:tcPr>
            <w:tcW w:w="2410" w:type="dxa"/>
            <w:tcBorders>
              <w:top w:val="single" w:sz="4" w:space="0" w:color="auto"/>
              <w:bottom w:val="single" w:sz="4" w:space="0" w:color="auto"/>
            </w:tcBorders>
            <w:vAlign w:val="top"/>
          </w:tcPr>
          <w:p w14:paraId="62E30AE6" w14:textId="20DBA6D4" w:rsidR="0005538B" w:rsidRPr="001E2A10" w:rsidRDefault="0005538B" w:rsidP="0005538B">
            <w:pPr>
              <w:jc w:val="center"/>
              <w:rPr>
                <w:lang w:val="en-AU"/>
              </w:rPr>
            </w:pPr>
            <w:r w:rsidRPr="001E2A10">
              <w:rPr>
                <w:lang w:val="en-AU"/>
              </w:rPr>
              <w:t>5%</w:t>
            </w:r>
          </w:p>
        </w:tc>
      </w:tr>
      <w:tr w:rsidR="0005538B" w:rsidRPr="001E2A10" w14:paraId="3FAABC95" w14:textId="77777777" w:rsidTr="0057072F">
        <w:trPr>
          <w:cnfStyle w:val="000000010000" w:firstRow="0" w:lastRow="0" w:firstColumn="0" w:lastColumn="0" w:oddVBand="0" w:evenVBand="0" w:oddHBand="0" w:evenHBand="1" w:firstRowFirstColumn="0" w:firstRowLastColumn="0" w:lastRowFirstColumn="0" w:lastRowLastColumn="0"/>
        </w:trPr>
        <w:tc>
          <w:tcPr>
            <w:tcW w:w="4253" w:type="dxa"/>
            <w:tcBorders>
              <w:top w:val="single" w:sz="4" w:space="0" w:color="auto"/>
              <w:bottom w:val="single" w:sz="4" w:space="0" w:color="auto"/>
            </w:tcBorders>
            <w:shd w:val="clear" w:color="auto" w:fill="FFFFFF" w:themeFill="background1"/>
          </w:tcPr>
          <w:p w14:paraId="138A87A0" w14:textId="569DB78B" w:rsidR="0005538B" w:rsidRPr="001E2A10" w:rsidRDefault="0005538B" w:rsidP="0005538B">
            <w:pPr>
              <w:rPr>
                <w:lang w:val="en-AU"/>
              </w:rPr>
            </w:pPr>
            <w:r w:rsidRPr="001E2A10">
              <w:rPr>
                <w:lang w:val="en-AU"/>
              </w:rPr>
              <w:t>Current male partner</w:t>
            </w:r>
          </w:p>
        </w:tc>
        <w:tc>
          <w:tcPr>
            <w:tcW w:w="2410" w:type="dxa"/>
            <w:tcBorders>
              <w:top w:val="single" w:sz="4" w:space="0" w:color="auto"/>
              <w:bottom w:val="single" w:sz="4" w:space="0" w:color="auto"/>
            </w:tcBorders>
            <w:shd w:val="clear" w:color="auto" w:fill="FFFFFF" w:themeFill="background1"/>
            <w:vAlign w:val="top"/>
          </w:tcPr>
          <w:p w14:paraId="4481B933" w14:textId="259BCC56" w:rsidR="0005538B" w:rsidRPr="001E2A10" w:rsidRDefault="0005538B" w:rsidP="0005538B">
            <w:pPr>
              <w:jc w:val="center"/>
              <w:rPr>
                <w:lang w:val="en-AU"/>
              </w:rPr>
            </w:pPr>
            <w:r w:rsidRPr="001E2A10">
              <w:rPr>
                <w:lang w:val="en-AU"/>
              </w:rPr>
              <w:t>4.5%</w:t>
            </w:r>
          </w:p>
        </w:tc>
      </w:tr>
      <w:tr w:rsidR="0005538B" w:rsidRPr="001E2A10" w14:paraId="157FE158" w14:textId="77777777" w:rsidTr="0057072F">
        <w:trPr>
          <w:cnfStyle w:val="000000100000" w:firstRow="0" w:lastRow="0" w:firstColumn="0" w:lastColumn="0" w:oddVBand="0" w:evenVBand="0" w:oddHBand="1" w:evenHBand="0" w:firstRowFirstColumn="0" w:firstRowLastColumn="0" w:lastRowFirstColumn="0" w:lastRowLastColumn="0"/>
        </w:trPr>
        <w:tc>
          <w:tcPr>
            <w:tcW w:w="4253" w:type="dxa"/>
            <w:tcBorders>
              <w:top w:val="single" w:sz="4" w:space="0" w:color="auto"/>
              <w:bottom w:val="single" w:sz="4" w:space="0" w:color="auto"/>
            </w:tcBorders>
          </w:tcPr>
          <w:p w14:paraId="3FB4E02F" w14:textId="70614ED4" w:rsidR="0005538B" w:rsidRPr="001E2A10" w:rsidRDefault="0005538B" w:rsidP="0005538B">
            <w:pPr>
              <w:rPr>
                <w:lang w:val="en-AU"/>
              </w:rPr>
            </w:pPr>
            <w:r w:rsidRPr="001E2A10">
              <w:rPr>
                <w:lang w:val="en-AU"/>
              </w:rPr>
              <w:t>Other known male</w:t>
            </w:r>
          </w:p>
        </w:tc>
        <w:tc>
          <w:tcPr>
            <w:tcW w:w="2410" w:type="dxa"/>
            <w:tcBorders>
              <w:top w:val="single" w:sz="4" w:space="0" w:color="auto"/>
              <w:bottom w:val="single" w:sz="4" w:space="0" w:color="auto"/>
            </w:tcBorders>
            <w:vAlign w:val="top"/>
          </w:tcPr>
          <w:p w14:paraId="19095147" w14:textId="64FAD75B" w:rsidR="0005538B" w:rsidRPr="001E2A10" w:rsidRDefault="0005538B" w:rsidP="0005538B">
            <w:pPr>
              <w:jc w:val="center"/>
              <w:rPr>
                <w:lang w:val="en-AU"/>
              </w:rPr>
            </w:pPr>
            <w:r w:rsidRPr="001E2A10">
              <w:rPr>
                <w:lang w:val="en-AU"/>
              </w:rPr>
              <w:t>3%</w:t>
            </w:r>
          </w:p>
        </w:tc>
      </w:tr>
    </w:tbl>
    <w:p w14:paraId="509582F4" w14:textId="07309E57" w:rsidR="008107CA" w:rsidRPr="001E2A10" w:rsidRDefault="008107CA" w:rsidP="00BF5548">
      <w:pPr>
        <w:rPr>
          <w:lang w:val="en-AU"/>
        </w:rPr>
      </w:pPr>
      <w:r w:rsidRPr="001E2A10">
        <w:rPr>
          <w:noProof/>
          <w:lang w:val="en-AU"/>
        </w:rPr>
        <mc:AlternateContent>
          <mc:Choice Requires="wps">
            <w:drawing>
              <wp:inline distT="0" distB="0" distL="0" distR="0" wp14:anchorId="6F37166B" wp14:editId="2F63EFA9">
                <wp:extent cx="6282047" cy="0"/>
                <wp:effectExtent l="0" t="19050" r="24130" b="19050"/>
                <wp:docPr id="297" name="Straight Connector 29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5B4807" id="Straight Connector 29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u18Sd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7534FE6F" w14:textId="2CDB8560" w:rsidR="00BF5548" w:rsidRPr="001E2A10" w:rsidRDefault="00BF5548" w:rsidP="0041222A">
      <w:pPr>
        <w:pStyle w:val="Acknowledgement"/>
        <w:jc w:val="right"/>
        <w:rPr>
          <w:lang w:val="en-AU"/>
        </w:rPr>
      </w:pPr>
      <w:r w:rsidRPr="001E2A10">
        <w:rPr>
          <w:lang w:val="en-AU"/>
        </w:rPr>
        <w:t xml:space="preserve">Note: As a person can only have one “most recent incident” this is the only data to add up to 100%. Data includes most recent incidents since the age of 15. </w:t>
      </w:r>
    </w:p>
    <w:p w14:paraId="034AE740" w14:textId="4BE5169A" w:rsidR="00BF5548" w:rsidRPr="001E2A10" w:rsidRDefault="002F5413" w:rsidP="00BF5548">
      <w:pPr>
        <w:pStyle w:val="Heading3numbered"/>
        <w:rPr>
          <w:lang w:val="en-AU"/>
        </w:rPr>
      </w:pPr>
      <w:bookmarkStart w:id="440" w:name="_Toc78213011"/>
      <w:bookmarkStart w:id="441" w:name="_Toc78278402"/>
      <w:bookmarkStart w:id="442" w:name="_Toc78278771"/>
      <w:bookmarkStart w:id="443" w:name="_Toc78278945"/>
      <w:bookmarkStart w:id="444" w:name="_Toc78285128"/>
      <w:bookmarkStart w:id="445" w:name="_Toc78355559"/>
      <w:r w:rsidRPr="001E2A10">
        <w:rPr>
          <w:lang w:val="en-AU"/>
        </w:rPr>
        <w:t>Most recent incident</w:t>
      </w:r>
      <w:bookmarkEnd w:id="440"/>
      <w:bookmarkEnd w:id="441"/>
      <w:bookmarkEnd w:id="442"/>
      <w:bookmarkEnd w:id="443"/>
      <w:bookmarkEnd w:id="444"/>
      <w:bookmarkEnd w:id="445"/>
    </w:p>
    <w:p w14:paraId="47C0FFC7" w14:textId="77777777" w:rsidR="00BF5548" w:rsidRPr="001E2A10" w:rsidRDefault="00BF5548" w:rsidP="00BF5548">
      <w:pPr>
        <w:pStyle w:val="Greenborderbox-title"/>
        <w:rPr>
          <w:lang w:val="en-AU"/>
        </w:rPr>
      </w:pPr>
      <w:r w:rsidRPr="001E2A10">
        <w:rPr>
          <w:lang w:val="en-AU"/>
        </w:rPr>
        <w:t>The information in this section:</w:t>
      </w:r>
    </w:p>
    <w:p w14:paraId="52215FB1" w14:textId="77777777" w:rsidR="00BF5548" w:rsidRPr="001E2A10" w:rsidRDefault="00BF5548" w:rsidP="00BF5548">
      <w:pPr>
        <w:pStyle w:val="Greenborderbox-list"/>
        <w:rPr>
          <w:lang w:val="en-AU"/>
        </w:rPr>
      </w:pPr>
      <w:r w:rsidRPr="001E2A10">
        <w:rPr>
          <w:lang w:val="en-AU"/>
        </w:rPr>
        <w:t xml:space="preserve">Can be related to </w:t>
      </w:r>
      <w:r w:rsidRPr="001E2A10">
        <w:rPr>
          <w:i/>
          <w:iCs/>
          <w:lang w:val="en-AU"/>
        </w:rPr>
        <w:t>Section 2: 4. Incident characteristics and 5</w:t>
      </w:r>
      <w:r w:rsidRPr="001E2A10">
        <w:rPr>
          <w:lang w:val="en-AU"/>
        </w:rPr>
        <w:t>. Post-incident actions and impacts; and</w:t>
      </w:r>
    </w:p>
    <w:p w14:paraId="6560E071" w14:textId="77777777" w:rsidR="00BF5548" w:rsidRPr="001E2A10" w:rsidRDefault="00BF5548" w:rsidP="00BF5548">
      <w:pPr>
        <w:pStyle w:val="Greenborderbox-list"/>
        <w:rPr>
          <w:lang w:val="en-AU"/>
        </w:rPr>
      </w:pPr>
      <w:r w:rsidRPr="001E2A10">
        <w:rPr>
          <w:lang w:val="en-AU"/>
        </w:rPr>
        <w:lastRenderedPageBreak/>
        <w:t>Relates to male perpetrators and cannot be provided as a gender aggregate as the data for male and female perpetrators is collected separately in the most recent incident module.</w:t>
      </w:r>
    </w:p>
    <w:p w14:paraId="7D1C2C4B" w14:textId="3CDC2BF6" w:rsidR="00BF5548" w:rsidRPr="001E2A10" w:rsidRDefault="00BF5548" w:rsidP="00BF5548">
      <w:pPr>
        <w:rPr>
          <w:lang w:val="en-AU"/>
        </w:rPr>
      </w:pPr>
    </w:p>
    <w:p w14:paraId="188068D1" w14:textId="77777777" w:rsidR="00BF5548" w:rsidRPr="001E2A10" w:rsidRDefault="00BF5548" w:rsidP="00BF5548">
      <w:pPr>
        <w:pStyle w:val="Greenborderbox-copy"/>
        <w:rPr>
          <w:lang w:val="en-AU"/>
        </w:rPr>
      </w:pPr>
      <w:r w:rsidRPr="001E2A10">
        <w:rPr>
          <w:lang w:val="en-AU"/>
        </w:rPr>
        <w:t xml:space="preserve">Most recent incident (MRI) data has particular limitations that means it should be used carefully. Please see the text box in </w:t>
      </w:r>
      <w:r w:rsidRPr="001E2A10">
        <w:rPr>
          <w:i/>
          <w:iCs/>
          <w:lang w:val="en-AU"/>
        </w:rPr>
        <w:t>Section 1: 1.3: Injury (Most recent incident data and the separation of male and female perpetrator)</w:t>
      </w:r>
      <w:r w:rsidRPr="001E2A10">
        <w:rPr>
          <w:lang w:val="en-AU"/>
        </w:rPr>
        <w:t xml:space="preserve"> for more detail. MRI data is highlighted in </w:t>
      </w:r>
      <w:r w:rsidRPr="001E2A10">
        <w:rPr>
          <w:rStyle w:val="Texthighlight-orange"/>
          <w:lang w:val="en-AU"/>
        </w:rPr>
        <w:t>orange</w:t>
      </w:r>
      <w:r w:rsidRPr="001E2A10">
        <w:rPr>
          <w:lang w:val="en-AU"/>
        </w:rPr>
        <w:t xml:space="preserve"> to help the reader be aware of when this data is being used.</w:t>
      </w:r>
    </w:p>
    <w:p w14:paraId="106C1ED8" w14:textId="77777777" w:rsidR="002F5413" w:rsidRPr="001E2A10" w:rsidRDefault="002F5413" w:rsidP="00D81C04">
      <w:pPr>
        <w:pStyle w:val="Heading4"/>
        <w:rPr>
          <w:lang w:val="en-AU"/>
        </w:rPr>
      </w:pPr>
      <w:bookmarkStart w:id="446" w:name="_Toc78213012"/>
      <w:r w:rsidRPr="001E2A10">
        <w:rPr>
          <w:lang w:val="en-AU"/>
        </w:rPr>
        <w:t>Sexual assault</w:t>
      </w:r>
      <w:bookmarkEnd w:id="446"/>
    </w:p>
    <w:p w14:paraId="683C6AEE" w14:textId="2E16EF27" w:rsidR="000735AB" w:rsidRPr="001E2A10" w:rsidRDefault="000735AB">
      <w:pPr>
        <w:pStyle w:val="NormalWeb"/>
      </w:pPr>
      <w:r w:rsidRPr="001E2A10">
        <w:t xml:space="preserve">For most women, their </w:t>
      </w:r>
      <w:r w:rsidR="0041222A" w:rsidRPr="001E2A10">
        <w:rPr>
          <w:rStyle w:val="Texthighlight-orange"/>
        </w:rPr>
        <w:t>most recent</w:t>
      </w:r>
      <w:r w:rsidRPr="001E2A10">
        <w:t xml:space="preserve"> sexual assault by a male was perpetrated by:</w:t>
      </w:r>
    </w:p>
    <w:p w14:paraId="70DF1668" w14:textId="77777777" w:rsidR="000735AB" w:rsidRPr="001E2A10" w:rsidRDefault="000735AB" w:rsidP="00254695">
      <w:pPr>
        <w:numPr>
          <w:ilvl w:val="2"/>
          <w:numId w:val="26"/>
        </w:numPr>
        <w:spacing w:before="100" w:beforeAutospacing="1" w:after="100" w:afterAutospacing="1" w:line="240" w:lineRule="auto"/>
        <w:ind w:left="720"/>
        <w:rPr>
          <w:lang w:val="en-AU"/>
        </w:rPr>
      </w:pPr>
      <w:r w:rsidRPr="001E2A10">
        <w:rPr>
          <w:lang w:val="en-AU"/>
        </w:rPr>
        <w:t>a previous partner (212,300, 24.9%);</w:t>
      </w:r>
    </w:p>
    <w:p w14:paraId="5E2697BB" w14:textId="77777777" w:rsidR="00CE7850" w:rsidRPr="001E2A10" w:rsidRDefault="000735AB" w:rsidP="00CE7850">
      <w:pPr>
        <w:numPr>
          <w:ilvl w:val="2"/>
          <w:numId w:val="26"/>
        </w:numPr>
        <w:spacing w:before="100" w:beforeAutospacing="1" w:after="100" w:afterAutospacing="1" w:line="240" w:lineRule="auto"/>
        <w:ind w:left="720"/>
        <w:rPr>
          <w:lang w:val="en-AU"/>
        </w:rPr>
      </w:pPr>
      <w:r w:rsidRPr="001E2A10">
        <w:rPr>
          <w:lang w:val="en-AU"/>
        </w:rPr>
        <w:t>a boyfriend or date (including an ex) (204,200, 23.9%); or</w:t>
      </w:r>
    </w:p>
    <w:p w14:paraId="498A580C" w14:textId="74BD0639" w:rsidR="00CE7850" w:rsidRPr="001E2A10" w:rsidRDefault="000735AB" w:rsidP="00CE7850">
      <w:pPr>
        <w:numPr>
          <w:ilvl w:val="2"/>
          <w:numId w:val="26"/>
        </w:numPr>
        <w:spacing w:before="100" w:beforeAutospacing="1" w:after="100" w:afterAutospacing="1" w:line="240" w:lineRule="auto"/>
        <w:ind w:left="720"/>
        <w:rPr>
          <w:lang w:val="en-AU"/>
        </w:rPr>
      </w:pPr>
      <w:r w:rsidRPr="001E2A10">
        <w:rPr>
          <w:lang w:val="en-AU"/>
        </w:rPr>
        <w:t xml:space="preserve">a friend, acquaintance, employer or co-worker (192,700, 22.6%). </w:t>
      </w:r>
    </w:p>
    <w:p w14:paraId="296CB8CA" w14:textId="01E48AA4" w:rsidR="000735AB" w:rsidRPr="001E2A10" w:rsidRDefault="000735AB" w:rsidP="00CE7850">
      <w:pPr>
        <w:spacing w:before="100" w:beforeAutospacing="1" w:after="100" w:afterAutospacing="1" w:line="240" w:lineRule="auto"/>
        <w:ind w:left="360"/>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t>Tbl A4:G10</w:t>
      </w:r>
      <w:r w:rsidR="00FF5EC4" w:rsidRPr="001E2A10">
        <w:rPr>
          <w:rStyle w:val="Gridreferencecharacterstyle"/>
          <w:lang w:val="en-AU"/>
        </w:rPr>
        <w:t xml:space="preserve">, </w:t>
      </w:r>
      <w:r w:rsidRPr="001E2A10">
        <w:rPr>
          <w:rStyle w:val="Gridreferencecharacterstyle"/>
          <w:lang w:val="en-AU"/>
        </w:rPr>
        <w:t>G12</w:t>
      </w:r>
      <w:r w:rsidR="00FF5EC4" w:rsidRPr="001E2A10">
        <w:rPr>
          <w:rStyle w:val="Gridreferencecharacterstyle"/>
          <w:lang w:val="en-AU"/>
        </w:rPr>
        <w:t xml:space="preserve">, </w:t>
      </w:r>
      <w:r w:rsidRPr="001E2A10">
        <w:rPr>
          <w:rStyle w:val="Gridreferencecharacterstyle"/>
          <w:lang w:val="en-AU"/>
        </w:rPr>
        <w:t>G13</w:t>
      </w:r>
    </w:p>
    <w:p w14:paraId="5D703A1B" w14:textId="77777777" w:rsidR="00CE7850" w:rsidRPr="001E2A10" w:rsidRDefault="000735AB">
      <w:pPr>
        <w:pStyle w:val="NormalWeb"/>
      </w:pPr>
      <w:r w:rsidRPr="001E2A10">
        <w:t xml:space="preserve">About one in 22 women who had been sexually assaulted were assaulted by their current partner in their </w:t>
      </w:r>
      <w:r w:rsidR="0041222A" w:rsidRPr="001E2A10">
        <w:rPr>
          <w:rStyle w:val="Texthighlight-orange"/>
        </w:rPr>
        <w:t>most recent</w:t>
      </w:r>
      <w:r w:rsidRPr="001E2A10">
        <w:t xml:space="preserve"> incident (4.5%, 38,000). </w:t>
      </w:r>
    </w:p>
    <w:p w14:paraId="4AF9D761" w14:textId="4518A49F" w:rsidR="000735AB" w:rsidRPr="001E2A10" w:rsidRDefault="000735AB">
      <w:pPr>
        <w:pStyle w:val="NormalWeb"/>
        <w:rPr>
          <w:rStyle w:val="Gridreferencecharacterstyle"/>
        </w:rPr>
      </w:pPr>
      <w:r w:rsidRPr="001E2A10">
        <w:rPr>
          <w:rStyle w:val="Gridreferencecharacterstyle"/>
        </w:rPr>
        <w:t>G9</w:t>
      </w:r>
    </w:p>
    <w:p w14:paraId="018074E1" w14:textId="77777777" w:rsidR="002F5413" w:rsidRPr="001E2A10" w:rsidRDefault="002F5413" w:rsidP="00D81C04">
      <w:pPr>
        <w:pStyle w:val="Heading4"/>
        <w:rPr>
          <w:lang w:val="en-AU"/>
        </w:rPr>
      </w:pPr>
      <w:bookmarkStart w:id="447" w:name="_Toc78213013"/>
      <w:r w:rsidRPr="001E2A10">
        <w:rPr>
          <w:lang w:val="en-AU"/>
        </w:rPr>
        <w:t>Sexual threat</w:t>
      </w:r>
      <w:bookmarkEnd w:id="447"/>
    </w:p>
    <w:p w14:paraId="0C1195E5" w14:textId="4D1D58FB" w:rsidR="0035656E" w:rsidRPr="001E2A10" w:rsidRDefault="0035656E">
      <w:pPr>
        <w:pStyle w:val="NormalWeb"/>
      </w:pPr>
      <w:r w:rsidRPr="001E2A10">
        <w:t xml:space="preserve">When considering a woman’s </w:t>
      </w:r>
      <w:r w:rsidR="0041222A" w:rsidRPr="001E2A10">
        <w:t>most recent</w:t>
      </w:r>
      <w:r w:rsidRPr="001E2A10">
        <w:t xml:space="preserve"> sexual threat, the majority were perpetrated by:</w:t>
      </w:r>
    </w:p>
    <w:p w14:paraId="0BFAEFBB" w14:textId="77777777" w:rsidR="00CE7850" w:rsidRPr="001E2A10" w:rsidRDefault="0035656E" w:rsidP="00CE7850">
      <w:pPr>
        <w:numPr>
          <w:ilvl w:val="2"/>
          <w:numId w:val="26"/>
        </w:numPr>
        <w:spacing w:before="100" w:beforeAutospacing="1" w:after="100" w:afterAutospacing="1" w:line="240" w:lineRule="auto"/>
        <w:ind w:left="720"/>
        <w:rPr>
          <w:lang w:val="en-AU"/>
        </w:rPr>
      </w:pPr>
      <w:r w:rsidRPr="001E2A10">
        <w:rPr>
          <w:lang w:val="en-AU"/>
        </w:rPr>
        <w:t xml:space="preserve">strangers (35.4%); or </w:t>
      </w:r>
    </w:p>
    <w:p w14:paraId="73CB63B8" w14:textId="128824DD" w:rsidR="00CE7850" w:rsidRPr="001E2A10" w:rsidRDefault="0035656E" w:rsidP="00CE7850">
      <w:pPr>
        <w:numPr>
          <w:ilvl w:val="2"/>
          <w:numId w:val="26"/>
        </w:numPr>
        <w:spacing w:before="100" w:beforeAutospacing="1" w:after="100" w:afterAutospacing="1" w:line="240" w:lineRule="auto"/>
        <w:ind w:left="720"/>
        <w:rPr>
          <w:lang w:val="en-AU"/>
        </w:rPr>
      </w:pPr>
      <w:r w:rsidRPr="001E2A10">
        <w:rPr>
          <w:lang w:val="en-AU"/>
        </w:rPr>
        <w:t xml:space="preserve">friends, acquaintances, employers or co-workers (29.1%) </w:t>
      </w:r>
    </w:p>
    <w:p w14:paraId="0292617B" w14:textId="29645F50" w:rsidR="0035656E" w:rsidRPr="001E2A10" w:rsidRDefault="0035656E" w:rsidP="00CE7850">
      <w:pPr>
        <w:pStyle w:val="NormalWeb"/>
        <w:ind w:left="369"/>
        <w:rPr>
          <w:rStyle w:val="Gridreferencecharacterstyle"/>
        </w:rPr>
      </w:pPr>
      <w:r w:rsidRPr="001E2A10">
        <w:rPr>
          <w:rStyle w:val="Gridreferencecharacterstyle"/>
        </w:rPr>
        <w:t>Tbl A4:</w:t>
      </w:r>
      <w:r w:rsidR="00FF5EC4" w:rsidRPr="001E2A10">
        <w:rPr>
          <w:rStyle w:val="Gridreferencecharacterstyle"/>
        </w:rPr>
        <w:t xml:space="preserve"> </w:t>
      </w:r>
      <w:r w:rsidRPr="001E2A10">
        <w:rPr>
          <w:rStyle w:val="Gridreferencecharacterstyle"/>
        </w:rPr>
        <w:t>I8</w:t>
      </w:r>
      <w:r w:rsidR="00FF5EC4" w:rsidRPr="001E2A10">
        <w:rPr>
          <w:rStyle w:val="Gridreferencecharacterstyle"/>
        </w:rPr>
        <w:t xml:space="preserve">, </w:t>
      </w:r>
      <w:r w:rsidRPr="001E2A10">
        <w:rPr>
          <w:rStyle w:val="Gridreferencecharacterstyle"/>
        </w:rPr>
        <w:t>I13</w:t>
      </w:r>
    </w:p>
    <w:p w14:paraId="7915C2CF" w14:textId="77777777" w:rsidR="00737DCD" w:rsidRPr="001E2A10" w:rsidRDefault="00737DCD" w:rsidP="00737DCD">
      <w:pPr>
        <w:pStyle w:val="Greenborderbox-title"/>
        <w:rPr>
          <w:lang w:val="en-AU"/>
        </w:rPr>
      </w:pPr>
      <w:r w:rsidRPr="001E2A10">
        <w:rPr>
          <w:lang w:val="en-AU"/>
        </w:rPr>
        <w:t>Why do things get (even more) wordy when we are talking about perpetrators?</w:t>
      </w:r>
    </w:p>
    <w:p w14:paraId="52DF6D6B" w14:textId="77777777" w:rsidR="00737DCD" w:rsidRPr="001E2A10" w:rsidRDefault="00737DCD" w:rsidP="00737DCD">
      <w:pPr>
        <w:pStyle w:val="Greenborderbox-copy"/>
        <w:rPr>
          <w:lang w:val="en-AU"/>
        </w:rPr>
      </w:pPr>
      <w:r w:rsidRPr="001E2A10">
        <w:rPr>
          <w:lang w:val="en-AU"/>
        </w:rPr>
        <w:t xml:space="preserve">The PSS is a victim survey, not a perpetrator survey. This means that it asks people about their experiences of victimisation: it does not ask about experiences of perpetration. </w:t>
      </w:r>
    </w:p>
    <w:p w14:paraId="60758334" w14:textId="77777777" w:rsidR="00737DCD" w:rsidRPr="001E2A10" w:rsidRDefault="00737DCD" w:rsidP="00737DCD">
      <w:pPr>
        <w:pStyle w:val="Greenborderbox-copy"/>
        <w:rPr>
          <w:lang w:val="en-AU"/>
        </w:rPr>
      </w:pPr>
      <w:r w:rsidRPr="001E2A10">
        <w:rPr>
          <w:lang w:val="en-AU"/>
        </w:rPr>
        <w:t xml:space="preserve">It is not valid to assume that patterns of perpetration mirror patterns of victimisation. For example, imagine that Judy was sexually assaulted by Paul. When asked about her most recent incident, Judy answers regarding this incident. However, since this incident, Paul has assaulted two other women. If he was to answer questions about his most recent perpetration, he would not answer about the incident with Judy. </w:t>
      </w:r>
    </w:p>
    <w:p w14:paraId="173739DC" w14:textId="77777777" w:rsidR="00737DCD" w:rsidRPr="001E2A10" w:rsidRDefault="00737DCD" w:rsidP="00737DCD">
      <w:pPr>
        <w:pStyle w:val="Greenborderbox-copy"/>
        <w:rPr>
          <w:lang w:val="en-AU"/>
        </w:rPr>
      </w:pPr>
      <w:r w:rsidRPr="001E2A10">
        <w:rPr>
          <w:lang w:val="en-AU"/>
        </w:rPr>
        <w:t>The data presented here represent victims’ perceptions of incidents.</w:t>
      </w:r>
    </w:p>
    <w:p w14:paraId="55C2127C" w14:textId="33F5DCCE" w:rsidR="00737DCD" w:rsidRPr="001E2A10" w:rsidRDefault="00FF5EC4" w:rsidP="00BF5548">
      <w:pPr>
        <w:rPr>
          <w:lang w:val="en-AU"/>
        </w:rPr>
      </w:pPr>
      <w:r w:rsidRPr="001E2A10">
        <w:rPr>
          <w:noProof/>
          <w:lang w:val="en-AU"/>
        </w:rPr>
        <w:lastRenderedPageBreak/>
        <w:drawing>
          <wp:inline distT="0" distB="0" distL="0" distR="0" wp14:anchorId="3FDB5F8B" wp14:editId="59FDA194">
            <wp:extent cx="4163695" cy="2133600"/>
            <wp:effectExtent l="0" t="0" r="0" b="0"/>
            <wp:docPr id="324" name="Picture 324" descr="In their most recent incident of sexual assault by a male:&#10;7,300 women were stabbed, shot or had another deep wound as a result of the assault.&#10;N.B. Estimate has a high R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In their most recent incident of sexual assault by a male:&#10;7,300 women were stabbed, shot or had another deep wound as a result of the assault.&#10;N.B. Estimate has a high RSE.&#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3695" cy="2133600"/>
                    </a:xfrm>
                    <a:prstGeom prst="rect">
                      <a:avLst/>
                    </a:prstGeom>
                    <a:noFill/>
                  </pic:spPr>
                </pic:pic>
              </a:graphicData>
            </a:graphic>
          </wp:inline>
        </w:drawing>
      </w:r>
    </w:p>
    <w:p w14:paraId="190A55A4" w14:textId="2C604001" w:rsidR="00CE7850" w:rsidRPr="001E2A10" w:rsidRDefault="00CE7850" w:rsidP="00BF5548">
      <w:pPr>
        <w:rPr>
          <w:lang w:val="en-AU"/>
        </w:rPr>
      </w:pPr>
      <w:r w:rsidRPr="001E2A10">
        <w:rPr>
          <w:noProof/>
          <w:lang w:val="en-AU"/>
        </w:rPr>
        <mc:AlternateContent>
          <mc:Choice Requires="wps">
            <w:drawing>
              <wp:inline distT="0" distB="0" distL="0" distR="0" wp14:anchorId="038431F8" wp14:editId="017DB523">
                <wp:extent cx="6282047" cy="0"/>
                <wp:effectExtent l="0" t="19050" r="24130" b="19050"/>
                <wp:docPr id="3" name="Straight Connector 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6EA409" id="Straight Connector 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" strokecolor="black [3213]" strokeweight="3pt">
                <v:stroke joinstyle="miter"/>
                <w10:anchorlock/>
              </v:line>
            </w:pict>
          </mc:Fallback>
        </mc:AlternateContent>
      </w:r>
    </w:p>
    <w:p w14:paraId="2F5A63D5" w14:textId="4667A647" w:rsidR="002F5413" w:rsidRPr="001E2A10" w:rsidRDefault="002F5413" w:rsidP="00D81C04">
      <w:pPr>
        <w:pStyle w:val="Heading2numbered"/>
        <w:rPr>
          <w:lang w:val="en-AU"/>
        </w:rPr>
      </w:pPr>
      <w:bookmarkStart w:id="448" w:name="_Toc78213014"/>
      <w:bookmarkStart w:id="449" w:name="_Toc78277555"/>
      <w:bookmarkStart w:id="450" w:name="_Toc78278403"/>
      <w:bookmarkStart w:id="451" w:name="_Toc78278772"/>
      <w:bookmarkStart w:id="452" w:name="_Toc78278946"/>
      <w:bookmarkStart w:id="453" w:name="_Toc78285129"/>
      <w:bookmarkStart w:id="454" w:name="_Toc78355560"/>
      <w:r w:rsidRPr="001E2A10">
        <w:rPr>
          <w:lang w:val="en-AU"/>
        </w:rPr>
        <w:t>Incident characteristics: What happened in a sexual assault incident?</w:t>
      </w:r>
      <w:bookmarkEnd w:id="448"/>
      <w:bookmarkEnd w:id="449"/>
      <w:bookmarkEnd w:id="450"/>
      <w:bookmarkEnd w:id="451"/>
      <w:bookmarkEnd w:id="452"/>
      <w:bookmarkEnd w:id="453"/>
      <w:bookmarkEnd w:id="454"/>
    </w:p>
    <w:p w14:paraId="5B6FEBA0" w14:textId="77777777" w:rsidR="00737DCD" w:rsidRPr="001E2A10" w:rsidRDefault="00737DCD" w:rsidP="00737DCD">
      <w:pPr>
        <w:pStyle w:val="Greenborderbox-copy"/>
        <w:rPr>
          <w:lang w:val="en-AU"/>
        </w:rPr>
      </w:pPr>
      <w:r w:rsidRPr="001E2A10">
        <w:rPr>
          <w:lang w:val="en-AU"/>
        </w:rPr>
        <w:t xml:space="preserve">Almost all of the detailed data on sexual assault comes from the most recent incident (MRI) data module. This data has specific limitations that make it difficult to report in some contexts. </w:t>
      </w:r>
    </w:p>
    <w:p w14:paraId="6FAF3BCE" w14:textId="77777777" w:rsidR="00737DCD" w:rsidRPr="001E2A10" w:rsidRDefault="00737DCD" w:rsidP="00737DCD">
      <w:pPr>
        <w:pStyle w:val="Greenborderbox-copy"/>
        <w:rPr>
          <w:lang w:val="en-AU"/>
        </w:rPr>
      </w:pPr>
      <w:r w:rsidRPr="001E2A10">
        <w:rPr>
          <w:lang w:val="en-AU"/>
        </w:rPr>
        <w:t>MRI data is collected when the ABS asks a study respondent about their most recent incident of eight types of violence. Two of these types are sexual assault: by a male, and by a female.</w:t>
      </w:r>
    </w:p>
    <w:p w14:paraId="30963025" w14:textId="77777777" w:rsidR="00737DCD" w:rsidRPr="001E2A10" w:rsidRDefault="00737DCD" w:rsidP="00737DCD">
      <w:pPr>
        <w:pStyle w:val="Greenborderbox-copy"/>
        <w:rPr>
          <w:lang w:val="en-AU"/>
        </w:rPr>
      </w:pPr>
      <w:r w:rsidRPr="001E2A10">
        <w:rPr>
          <w:lang w:val="en-AU"/>
        </w:rPr>
        <w:t xml:space="preserve">MRI data has several limitations that are outlined in detail in </w:t>
      </w:r>
      <w:r w:rsidRPr="001E2A10">
        <w:rPr>
          <w:b/>
          <w:bCs w:val="0"/>
          <w:lang w:val="en-AU"/>
        </w:rPr>
        <w:t>Section 1: 3. Incident characteristics</w:t>
      </w:r>
      <w:r w:rsidRPr="001E2A10">
        <w:rPr>
          <w:lang w:val="en-AU"/>
        </w:rPr>
        <w:t xml:space="preserve">. These limitations are a consequence of the fact that MRI data only tells us what happened in the most recent incident. </w:t>
      </w:r>
    </w:p>
    <w:p w14:paraId="7CDA3D55" w14:textId="5D37762F" w:rsidR="00737DCD" w:rsidRPr="001E2A10" w:rsidRDefault="00737DCD" w:rsidP="00737DCD">
      <w:pPr>
        <w:pStyle w:val="Greenborderbox-copy"/>
        <w:rPr>
          <w:lang w:val="en-AU"/>
        </w:rPr>
      </w:pPr>
      <w:r w:rsidRPr="001E2A10">
        <w:rPr>
          <w:lang w:val="en-AU"/>
        </w:rPr>
        <w:t xml:space="preserve">MRI data is highlighted in </w:t>
      </w:r>
      <w:r w:rsidRPr="001E2A10">
        <w:rPr>
          <w:rStyle w:val="Texthighlight-orange"/>
          <w:lang w:val="en-AU"/>
        </w:rPr>
        <w:t>orange</w:t>
      </w:r>
      <w:r w:rsidRPr="001E2A10">
        <w:rPr>
          <w:lang w:val="en-AU"/>
        </w:rPr>
        <w:t xml:space="preserve"> to help the reader be aware that this information should be used with caution.</w:t>
      </w:r>
    </w:p>
    <w:p w14:paraId="35A1DE6B" w14:textId="77777777" w:rsidR="00737DCD" w:rsidRPr="001E2A10" w:rsidRDefault="00737DCD" w:rsidP="00737DCD">
      <w:pPr>
        <w:pStyle w:val="Postitwithshadow-copy"/>
        <w:rPr>
          <w:lang w:val="en-AU"/>
        </w:rPr>
      </w:pPr>
      <w:r w:rsidRPr="001E2A10">
        <w:rPr>
          <w:lang w:val="en-AU"/>
        </w:rPr>
        <w:t>The statistics in Part 4 of this section, Incident characteristics, relate to a woman’s most recent incident of sexual assault by a male perpetrator.</w:t>
      </w:r>
    </w:p>
    <w:p w14:paraId="39B4B4A7" w14:textId="77777777" w:rsidR="002F5413" w:rsidRPr="001E2A10" w:rsidRDefault="002F5413" w:rsidP="00D81C04">
      <w:pPr>
        <w:pStyle w:val="Heading3numbered"/>
        <w:rPr>
          <w:lang w:val="en-AU"/>
        </w:rPr>
      </w:pPr>
      <w:bookmarkStart w:id="455" w:name="_Toc78213015"/>
      <w:bookmarkStart w:id="456" w:name="_Toc78278404"/>
      <w:bookmarkStart w:id="457" w:name="_Toc78278773"/>
      <w:bookmarkStart w:id="458" w:name="_Toc78278947"/>
      <w:bookmarkStart w:id="459" w:name="_Toc78285130"/>
      <w:bookmarkStart w:id="460" w:name="_Toc78355561"/>
      <w:r w:rsidRPr="001E2A10">
        <w:rPr>
          <w:lang w:val="en-AU"/>
        </w:rPr>
        <w:t>Injury</w:t>
      </w:r>
      <w:bookmarkEnd w:id="455"/>
      <w:bookmarkEnd w:id="456"/>
      <w:bookmarkEnd w:id="457"/>
      <w:bookmarkEnd w:id="458"/>
      <w:bookmarkEnd w:id="459"/>
      <w:bookmarkEnd w:id="460"/>
      <w:r w:rsidRPr="001E2A10">
        <w:rPr>
          <w:lang w:val="en-AU"/>
        </w:rPr>
        <w:t xml:space="preserve"> </w:t>
      </w:r>
    </w:p>
    <w:p w14:paraId="64832F13" w14:textId="5922FE6F" w:rsidR="002F5413" w:rsidRPr="001E2A10" w:rsidRDefault="002F5413" w:rsidP="0035656E">
      <w:pPr>
        <w:pStyle w:val="NormalWeb"/>
      </w:pPr>
      <w:r w:rsidRPr="001E2A10">
        <w:t xml:space="preserve">A quarter of a million women reported being physically injured in their </w:t>
      </w:r>
      <w:r w:rsidR="0041222A" w:rsidRPr="001E2A10">
        <w:rPr>
          <w:rStyle w:val="Texthighlight-orange"/>
        </w:rPr>
        <w:t>most recent</w:t>
      </w:r>
      <w:r w:rsidRPr="001E2A10">
        <w:t xml:space="preserve"> sexual assault by a male. Scratches, bruises and cuts were the most common form of injury. Four out of ten women went to see a doctor due to their assault. Most women had changes in their routine due to their injury.</w:t>
      </w:r>
    </w:p>
    <w:p w14:paraId="17B1E5E3" w14:textId="77777777" w:rsidR="002F5413" w:rsidRPr="001E2A10" w:rsidRDefault="002F5413" w:rsidP="00D81C04">
      <w:pPr>
        <w:pStyle w:val="Heading4numbered"/>
        <w:rPr>
          <w:lang w:val="en-AU"/>
        </w:rPr>
      </w:pPr>
      <w:bookmarkStart w:id="461" w:name="_Toc78213016"/>
      <w:r w:rsidRPr="001E2A10">
        <w:rPr>
          <w:lang w:val="en-AU"/>
        </w:rPr>
        <w:t>Nature of injury</w:t>
      </w:r>
      <w:bookmarkEnd w:id="461"/>
    </w:p>
    <w:p w14:paraId="4239F5AC" w14:textId="77777777" w:rsidR="008F7F26" w:rsidRPr="001E2A10" w:rsidRDefault="0035656E" w:rsidP="008F7F26">
      <w:pPr>
        <w:pStyle w:val="NormalWeb"/>
      </w:pPr>
      <w:r w:rsidRPr="001E2A10">
        <w:t xml:space="preserve">Of women who had experienced sexual assault by a male perpetrator, one in three reported that they were physically injured in their </w:t>
      </w:r>
      <w:r w:rsidR="0041222A" w:rsidRPr="001E2A10">
        <w:rPr>
          <w:rStyle w:val="Texthighlight-orange"/>
        </w:rPr>
        <w:t>most recent</w:t>
      </w:r>
      <w:r w:rsidRPr="001E2A10">
        <w:t xml:space="preserve"> incident: this is over a quarter of a million women (284,000). </w:t>
      </w:r>
    </w:p>
    <w:p w14:paraId="76D55BE5" w14:textId="488B9B97" w:rsidR="0035656E" w:rsidRPr="001E2A10" w:rsidRDefault="0035656E">
      <w:pPr>
        <w:pStyle w:val="NormalWeb"/>
        <w:rPr>
          <w:rStyle w:val="Gridreferencecharacterstyle"/>
        </w:rPr>
      </w:pPr>
      <w:r w:rsidRPr="001E2A10">
        <w:rPr>
          <w:rStyle w:val="Gridreferencecharacterstyle"/>
        </w:rPr>
        <w:t>Tbl A10:</w:t>
      </w:r>
      <w:r w:rsidR="008F7F26" w:rsidRPr="001E2A10">
        <w:rPr>
          <w:rStyle w:val="Gridreferencecharacterstyle"/>
        </w:rPr>
        <w:t xml:space="preserve"> </w:t>
      </w:r>
      <w:r w:rsidRPr="001E2A10">
        <w:rPr>
          <w:rStyle w:val="Gridreferencecharacterstyle"/>
        </w:rPr>
        <w:t>F9</w:t>
      </w:r>
    </w:p>
    <w:p w14:paraId="7233614A" w14:textId="77777777" w:rsidR="0035656E" w:rsidRPr="001E2A10" w:rsidRDefault="0035656E">
      <w:pPr>
        <w:pStyle w:val="NormalWeb"/>
      </w:pPr>
      <w:r w:rsidRPr="001E2A10">
        <w:lastRenderedPageBreak/>
        <w:t>For women who were physically injured:</w:t>
      </w:r>
    </w:p>
    <w:p w14:paraId="382852E3" w14:textId="77777777" w:rsidR="0035656E" w:rsidRPr="001E2A10" w:rsidRDefault="0035656E" w:rsidP="008F7F26">
      <w:pPr>
        <w:pStyle w:val="ListParagraph"/>
        <w:rPr>
          <w:lang w:val="en-AU"/>
        </w:rPr>
      </w:pPr>
      <w:r w:rsidRPr="001E2A10">
        <w:rPr>
          <w:lang w:val="en-AU"/>
        </w:rPr>
        <w:t>88.4% (251,000) experienced scratches, bruises or cuts;</w:t>
      </w:r>
    </w:p>
    <w:p w14:paraId="7E00A3CE" w14:textId="77777777" w:rsidR="0035656E" w:rsidRPr="001E2A10" w:rsidRDefault="0035656E" w:rsidP="008F7F26">
      <w:pPr>
        <w:pStyle w:val="ListParagraph"/>
        <w:rPr>
          <w:lang w:val="en-AU"/>
        </w:rPr>
      </w:pPr>
      <w:r w:rsidRPr="001E2A10">
        <w:rPr>
          <w:lang w:val="en-AU"/>
        </w:rPr>
        <w:t>11.1% (31,600) experienced fractures or broken bones/teeth; and</w:t>
      </w:r>
    </w:p>
    <w:p w14:paraId="68F00F4A" w14:textId="77777777" w:rsidR="008F7F26" w:rsidRPr="001E2A10" w:rsidRDefault="0035656E" w:rsidP="008F7F26">
      <w:pPr>
        <w:pStyle w:val="ListParagraph"/>
        <w:rPr>
          <w:lang w:val="en-AU"/>
        </w:rPr>
      </w:pPr>
      <w:r w:rsidRPr="001E2A10">
        <w:rPr>
          <w:lang w:val="en-AU"/>
        </w:rPr>
        <w:t xml:space="preserve">2.6%** (7,300*) were stabbed, shot or had another form of deep wound. </w:t>
      </w:r>
    </w:p>
    <w:p w14:paraId="6A1A68C6" w14:textId="6D0FC46C" w:rsidR="0035656E" w:rsidRPr="001E2A10" w:rsidRDefault="0035656E">
      <w:pPr>
        <w:pStyle w:val="NormalWeb"/>
        <w:rPr>
          <w:rStyle w:val="Gridreferencecharacterstyle"/>
        </w:rPr>
      </w:pPr>
      <w:r w:rsidRPr="001E2A10">
        <w:rPr>
          <w:rStyle w:val="Gridreferencecharacterstyle"/>
        </w:rPr>
        <w:t>F14</w:t>
      </w:r>
      <w:r w:rsidR="00FF5EC4" w:rsidRPr="001E2A10">
        <w:rPr>
          <w:rStyle w:val="Gridreferencecharacterstyle"/>
        </w:rPr>
        <w:t xml:space="preserve">, </w:t>
      </w:r>
      <w:r w:rsidRPr="001E2A10">
        <w:rPr>
          <w:rStyle w:val="Gridreferencecharacterstyle"/>
        </w:rPr>
        <w:t>F15</w:t>
      </w:r>
      <w:r w:rsidR="00FF5EC4" w:rsidRPr="001E2A10">
        <w:rPr>
          <w:rStyle w:val="Gridreferencecharacterstyle"/>
        </w:rPr>
        <w:t xml:space="preserve">, </w:t>
      </w:r>
      <w:r w:rsidRPr="001E2A10">
        <w:rPr>
          <w:rStyle w:val="Gridreferencecharacterstyle"/>
        </w:rPr>
        <w:t>F16</w:t>
      </w:r>
    </w:p>
    <w:p w14:paraId="1713AC30" w14:textId="77777777" w:rsidR="00E74A1B" w:rsidRPr="001E2A10" w:rsidRDefault="0035656E">
      <w:pPr>
        <w:pStyle w:val="NormalWeb"/>
      </w:pPr>
      <w:r w:rsidRPr="001E2A10">
        <w:t xml:space="preserve">8,800* women reported a miscarriage as an injury from their </w:t>
      </w:r>
      <w:r w:rsidR="0041222A" w:rsidRPr="001E2A10">
        <w:t>most recent</w:t>
      </w:r>
      <w:r w:rsidRPr="001E2A10">
        <w:t xml:space="preserve"> sexual assault. </w:t>
      </w:r>
    </w:p>
    <w:p w14:paraId="123251E5" w14:textId="2BD4A03A" w:rsidR="0035656E" w:rsidRPr="001E2A10" w:rsidRDefault="0035656E">
      <w:pPr>
        <w:pStyle w:val="NormalWeb"/>
        <w:rPr>
          <w:rStyle w:val="Gridreferencecharacterstyle"/>
        </w:rPr>
      </w:pPr>
      <w:r w:rsidRPr="001E2A10">
        <w:rPr>
          <w:rStyle w:val="Gridreferencecharacterstyle"/>
        </w:rPr>
        <w:t>F17</w:t>
      </w:r>
    </w:p>
    <w:p w14:paraId="066C9162" w14:textId="77777777" w:rsidR="00737DCD" w:rsidRPr="001E2A10" w:rsidRDefault="00737DCD" w:rsidP="00737DCD">
      <w:pPr>
        <w:pStyle w:val="Greenborderbox-title"/>
        <w:rPr>
          <w:lang w:val="en-AU"/>
        </w:rPr>
      </w:pPr>
      <w:r w:rsidRPr="001E2A10">
        <w:rPr>
          <w:lang w:val="en-AU"/>
        </w:rPr>
        <w:t>More separations</w:t>
      </w:r>
    </w:p>
    <w:p w14:paraId="0E120CA2" w14:textId="77777777" w:rsidR="00737DCD" w:rsidRPr="001E2A10" w:rsidRDefault="00737DCD" w:rsidP="00737DCD">
      <w:pPr>
        <w:pStyle w:val="Greenborderbox-copy"/>
        <w:rPr>
          <w:lang w:val="en-AU"/>
        </w:rPr>
      </w:pPr>
      <w:r w:rsidRPr="001E2A10">
        <w:rPr>
          <w:lang w:val="en-AU"/>
        </w:rPr>
        <w:t xml:space="preserve">When a person completes the PSS, they are asked a series of questions about their most recent incident of sexual assault. For the sake of the survey, sexual assault by a male and by a female are asked about separately. </w:t>
      </w:r>
    </w:p>
    <w:p w14:paraId="657B66E2" w14:textId="77777777" w:rsidR="00737DCD" w:rsidRPr="001E2A10" w:rsidRDefault="00737DCD" w:rsidP="00737DCD">
      <w:pPr>
        <w:pStyle w:val="Greenborderbox-copy"/>
        <w:rPr>
          <w:lang w:val="en-AU"/>
        </w:rPr>
      </w:pPr>
      <w:r w:rsidRPr="001E2A10">
        <w:rPr>
          <w:lang w:val="en-AU"/>
        </w:rPr>
        <w:t xml:space="preserve">This means that we cannot combine most male and female perpetrator sexual assault data. </w:t>
      </w:r>
    </w:p>
    <w:p w14:paraId="4A26E99B" w14:textId="77777777" w:rsidR="00737DCD" w:rsidRPr="001E2A10" w:rsidRDefault="00737DCD" w:rsidP="00737DCD">
      <w:pPr>
        <w:pStyle w:val="Greenborderbox-copy"/>
        <w:rPr>
          <w:lang w:val="en-AU"/>
        </w:rPr>
      </w:pPr>
      <w:r w:rsidRPr="001E2A10">
        <w:rPr>
          <w:lang w:val="en-AU"/>
        </w:rPr>
        <w:t xml:space="preserve">More detail on the issue of “double counting” is provided in the text box in </w:t>
      </w:r>
      <w:r w:rsidRPr="001E2A10">
        <w:rPr>
          <w:i/>
          <w:iCs/>
          <w:lang w:val="en-AU"/>
        </w:rPr>
        <w:t>Section 3: 3.6 Violence and pregnancy:</w:t>
      </w:r>
      <w:r w:rsidRPr="001E2A10">
        <w:rPr>
          <w:lang w:val="en-AU"/>
        </w:rPr>
        <w:t xml:space="preserve"> </w:t>
      </w:r>
      <w:r w:rsidRPr="001E2A10">
        <w:rPr>
          <w:i/>
          <w:iCs/>
          <w:lang w:val="en-AU"/>
        </w:rPr>
        <w:t>Why are former and current partner separated?</w:t>
      </w:r>
    </w:p>
    <w:p w14:paraId="2C44DFDD" w14:textId="77777777" w:rsidR="00946D48" w:rsidRPr="001E2A10" w:rsidRDefault="00946D48">
      <w:pPr>
        <w:spacing w:before="0"/>
        <w:rPr>
          <w:lang w:val="en-AU"/>
        </w:rPr>
      </w:pPr>
      <w:r w:rsidRPr="001E2A10">
        <w:rPr>
          <w:lang w:val="en-AU"/>
        </w:rPr>
        <w:br w:type="page"/>
      </w:r>
    </w:p>
    <w:p w14:paraId="1D7F9AA1" w14:textId="48EDEBE5" w:rsidR="00737DCD" w:rsidRPr="001E2A10" w:rsidRDefault="00737DCD" w:rsidP="00737DCD">
      <w:pPr>
        <w:rPr>
          <w:lang w:val="en-AU"/>
        </w:rPr>
      </w:pPr>
      <w:r w:rsidRPr="001E2A10">
        <w:rPr>
          <w:noProof/>
          <w:lang w:val="en-AU"/>
        </w:rPr>
        <w:lastRenderedPageBreak/>
        <w:drawing>
          <wp:inline distT="0" distB="0" distL="0" distR="0" wp14:anchorId="6E34A865" wp14:editId="385FFA29">
            <wp:extent cx="4298867" cy="1749705"/>
            <wp:effectExtent l="0" t="0" r="0" b="3175"/>
            <wp:docPr id="113" name="Picture 113" descr="As a result of their most recent incident of sexual assault by a male:&#10;8,800 women miscarried.&#10;N.B. Estimate has a high R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s a result of their most recent incident of sexual assault by a male:&#10;8,800 women miscarried.&#10;N.B. Estimate has a high RSE.&#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02941" cy="1751363"/>
                    </a:xfrm>
                    <a:prstGeom prst="rect">
                      <a:avLst/>
                    </a:prstGeom>
                    <a:noFill/>
                    <a:ln>
                      <a:noFill/>
                    </a:ln>
                  </pic:spPr>
                </pic:pic>
              </a:graphicData>
            </a:graphic>
          </wp:inline>
        </w:drawing>
      </w:r>
    </w:p>
    <w:p w14:paraId="47736182" w14:textId="504914F9" w:rsidR="00946D48" w:rsidRPr="001E2A10" w:rsidRDefault="00946D48" w:rsidP="00737DCD">
      <w:pPr>
        <w:rPr>
          <w:lang w:val="en-AU"/>
        </w:rPr>
      </w:pPr>
      <w:r w:rsidRPr="001E2A10">
        <w:rPr>
          <w:noProof/>
          <w:lang w:val="en-AU"/>
        </w:rPr>
        <mc:AlternateContent>
          <mc:Choice Requires="wps">
            <w:drawing>
              <wp:inline distT="0" distB="0" distL="0" distR="0" wp14:anchorId="1EB6750B" wp14:editId="58B4DFA4">
                <wp:extent cx="6282047" cy="0"/>
                <wp:effectExtent l="0" t="19050" r="24130" b="19050"/>
                <wp:docPr id="53" name="Straight Connector 5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1D20BE" id="Straight Connector 5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2X2u7+QBAAAh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4669C6F6" w14:textId="77777777" w:rsidR="00737DCD" w:rsidRPr="001E2A10" w:rsidRDefault="00737DCD" w:rsidP="00737DCD">
      <w:pPr>
        <w:pStyle w:val="Postitwithshadow-copy"/>
        <w:rPr>
          <w:lang w:val="en-AU"/>
        </w:rPr>
      </w:pPr>
      <w:r w:rsidRPr="001E2A10">
        <w:rPr>
          <w:lang w:val="en-AU"/>
        </w:rPr>
        <w:t xml:space="preserve">The changes to routine in this section relate to those that happen due to physical injuries. Many uninjured women will have also had changes in their usual routine, and these women’s experiences are not reflected in the information above. </w:t>
      </w:r>
    </w:p>
    <w:p w14:paraId="63029C23" w14:textId="77777777" w:rsidR="00737DCD" w:rsidRPr="001E2A10" w:rsidRDefault="00737DCD" w:rsidP="00737DCD">
      <w:pPr>
        <w:pStyle w:val="Postitwithshadow-copy"/>
        <w:rPr>
          <w:lang w:val="en-AU"/>
        </w:rPr>
      </w:pPr>
      <w:r w:rsidRPr="001E2A10">
        <w:rPr>
          <w:lang w:val="en-AU"/>
        </w:rPr>
        <w:t>See also: Section 1: 3.1 Injury.</w:t>
      </w:r>
    </w:p>
    <w:p w14:paraId="08F97D80" w14:textId="32310452" w:rsidR="002F5413" w:rsidRPr="001E2A10" w:rsidRDefault="002F5413" w:rsidP="00D81C04">
      <w:pPr>
        <w:pStyle w:val="Heading4numbered"/>
        <w:rPr>
          <w:lang w:val="en-AU"/>
        </w:rPr>
      </w:pPr>
      <w:bookmarkStart w:id="462" w:name="_Toc78213017"/>
      <w:r w:rsidRPr="001E2A10">
        <w:rPr>
          <w:lang w:val="en-AU"/>
        </w:rPr>
        <w:t>Medical consultation</w:t>
      </w:r>
      <w:bookmarkEnd w:id="462"/>
    </w:p>
    <w:p w14:paraId="02619E75" w14:textId="77777777" w:rsidR="00946D48" w:rsidRPr="001E2A10" w:rsidRDefault="0035656E">
      <w:pPr>
        <w:pStyle w:val="NormalWeb"/>
      </w:pPr>
      <w:r w:rsidRPr="001E2A10">
        <w:t xml:space="preserve">Four out of ten (105,700, 37.2%) women who were physically injured in their </w:t>
      </w:r>
      <w:r w:rsidR="0041222A" w:rsidRPr="001E2A10">
        <w:rPr>
          <w:rStyle w:val="Texthighlight-orange"/>
        </w:rPr>
        <w:t>most recent</w:t>
      </w:r>
      <w:r w:rsidRPr="001E2A10">
        <w:t xml:space="preserve"> sexual assault by a male consulted a doctor about their injuries. </w:t>
      </w:r>
    </w:p>
    <w:p w14:paraId="6CBB1E2C" w14:textId="4C5C0CBD" w:rsidR="0035656E" w:rsidRPr="001E2A10" w:rsidRDefault="00946D48">
      <w:pPr>
        <w:pStyle w:val="NormalWeb"/>
      </w:pPr>
      <w:r w:rsidRPr="001E2A10">
        <w:rPr>
          <w:rStyle w:val="Gridreferencecharacterstyle"/>
        </w:rPr>
        <w:t>Tbl A10: F22</w:t>
      </w:r>
    </w:p>
    <w:p w14:paraId="61817126" w14:textId="6594BA5E" w:rsidR="0035656E" w:rsidRPr="001E2A10" w:rsidRDefault="0035656E" w:rsidP="00946D48">
      <w:pPr>
        <w:pStyle w:val="NormalWeb"/>
        <w:rPr>
          <w:rStyle w:val="Gridreferencecharacterstyle"/>
        </w:rPr>
      </w:pPr>
      <w:r w:rsidRPr="001E2A10">
        <w:t xml:space="preserve">In comparison, approximately three out of ten women consulted their doctor for their </w:t>
      </w:r>
      <w:r w:rsidR="0041222A" w:rsidRPr="001E2A10">
        <w:rPr>
          <w:rStyle w:val="Texthighlight-orange"/>
        </w:rPr>
        <w:t>most recent</w:t>
      </w:r>
      <w:r w:rsidRPr="001E2A10">
        <w:t xml:space="preserve"> physical assault (31.5% for physical assault by a male, 28.9% for physical assault by a female).  </w:t>
      </w:r>
    </w:p>
    <w:p w14:paraId="20A0F775" w14:textId="758FB924" w:rsidR="0035656E" w:rsidRPr="001E2A10" w:rsidRDefault="0035656E">
      <w:pPr>
        <w:pStyle w:val="NormalWeb"/>
        <w:rPr>
          <w:rStyle w:val="Gridreferencecharacterstyle"/>
        </w:rPr>
      </w:pPr>
      <w:r w:rsidRPr="001E2A10">
        <w:rPr>
          <w:rStyle w:val="Gridreferencecharacterstyle"/>
        </w:rPr>
        <w:t>C22</w:t>
      </w:r>
      <w:r w:rsidR="00FF5EC4" w:rsidRPr="001E2A10">
        <w:rPr>
          <w:rStyle w:val="Gridreferencecharacterstyle"/>
        </w:rPr>
        <w:t xml:space="preserve">, </w:t>
      </w:r>
      <w:r w:rsidRPr="001E2A10">
        <w:rPr>
          <w:rStyle w:val="Gridreferencecharacterstyle"/>
        </w:rPr>
        <w:t>E22</w:t>
      </w:r>
    </w:p>
    <w:p w14:paraId="70C957D9" w14:textId="77777777" w:rsidR="002F5413" w:rsidRPr="001E2A10" w:rsidRDefault="002F5413" w:rsidP="00946D48">
      <w:pPr>
        <w:pStyle w:val="NormalWeb"/>
      </w:pPr>
      <w:r w:rsidRPr="001E2A10">
        <w:t>The PSS asks respondents whether they have seen a doctor about the injuries they sustained in an incident of violence. Some women may have also accessed medical services after a sexual assault for other reasons such as STI testing, pregnancy testing and/or contraception, meaning that the number of women who have seen a doctor after a sexual assault may be larger than what is reported in the PSS.</w:t>
      </w:r>
    </w:p>
    <w:p w14:paraId="773C2487" w14:textId="77777777" w:rsidR="002F5413" w:rsidRPr="001E2A10" w:rsidRDefault="002F5413" w:rsidP="00D81C04">
      <w:pPr>
        <w:pStyle w:val="Heading4numbered"/>
        <w:rPr>
          <w:lang w:val="en-AU"/>
        </w:rPr>
      </w:pPr>
      <w:bookmarkStart w:id="463" w:name="_Toc78213018"/>
      <w:r w:rsidRPr="001E2A10">
        <w:rPr>
          <w:lang w:val="en-AU"/>
        </w:rPr>
        <w:t>Impacts of injury</w:t>
      </w:r>
      <w:bookmarkEnd w:id="463"/>
    </w:p>
    <w:p w14:paraId="1EC1C844" w14:textId="11C908A1" w:rsidR="0035656E" w:rsidRPr="001E2A10" w:rsidRDefault="0035656E">
      <w:pPr>
        <w:pStyle w:val="NormalWeb"/>
      </w:pPr>
      <w:r w:rsidRPr="001E2A10">
        <w:t xml:space="preserve">Most women who were injured in their </w:t>
      </w:r>
      <w:r w:rsidR="0041222A" w:rsidRPr="001E2A10">
        <w:rPr>
          <w:rStyle w:val="Texthighlight-orange"/>
        </w:rPr>
        <w:t>most recent</w:t>
      </w:r>
      <w:r w:rsidRPr="001E2A10">
        <w:t xml:space="preserve"> sexual assault by a male reported a change in their usual routine in the 12 months after the incident. These changes were as a result of their physical injury, with the three most common impacts being:</w:t>
      </w:r>
    </w:p>
    <w:p w14:paraId="0B2C8D28" w14:textId="77777777" w:rsidR="0035656E" w:rsidRPr="001E2A10" w:rsidRDefault="0035656E" w:rsidP="00946D48">
      <w:pPr>
        <w:pStyle w:val="ListParagraph"/>
        <w:rPr>
          <w:lang w:val="en-AU"/>
        </w:rPr>
      </w:pPr>
      <w:r w:rsidRPr="001E2A10">
        <w:rPr>
          <w:lang w:val="en-AU"/>
        </w:rPr>
        <w:t>changes in their sleeping habits (147,200, 51.8%);</w:t>
      </w:r>
    </w:p>
    <w:p w14:paraId="472FF0B4" w14:textId="77777777" w:rsidR="0035656E" w:rsidRPr="001E2A10" w:rsidRDefault="0035656E" w:rsidP="00946D48">
      <w:pPr>
        <w:pStyle w:val="ListParagraph"/>
        <w:rPr>
          <w:lang w:val="en-AU"/>
        </w:rPr>
      </w:pPr>
      <w:r w:rsidRPr="001E2A10">
        <w:rPr>
          <w:lang w:val="en-AU"/>
        </w:rPr>
        <w:t xml:space="preserve">changes in social/leisure activities (131,000, 46.1%); and </w:t>
      </w:r>
    </w:p>
    <w:p w14:paraId="396C167B" w14:textId="77777777" w:rsidR="00946D48" w:rsidRPr="001E2A10" w:rsidRDefault="0035656E" w:rsidP="00946D48">
      <w:pPr>
        <w:pStyle w:val="ListParagraph"/>
        <w:rPr>
          <w:lang w:val="en-AU"/>
        </w:rPr>
      </w:pPr>
      <w:r w:rsidRPr="001E2A10">
        <w:rPr>
          <w:lang w:val="en-AU"/>
        </w:rPr>
        <w:t xml:space="preserve">changes in building and maintaining relationships (120,100, 42.3%). </w:t>
      </w:r>
    </w:p>
    <w:p w14:paraId="0F00E961" w14:textId="58E6B44C" w:rsidR="0035656E" w:rsidRPr="001E2A10" w:rsidRDefault="0035656E">
      <w:pPr>
        <w:pStyle w:val="NormalWeb"/>
        <w:rPr>
          <w:rStyle w:val="Gridreferencecharacterstyle"/>
        </w:rPr>
      </w:pPr>
      <w:r w:rsidRPr="001E2A10">
        <w:rPr>
          <w:rStyle w:val="Gridreferencecharacterstyle"/>
        </w:rPr>
        <w:t>Tbl A10:</w:t>
      </w:r>
      <w:r w:rsidR="00FF5EC4" w:rsidRPr="001E2A10">
        <w:rPr>
          <w:rStyle w:val="Gridreferencecharacterstyle"/>
        </w:rPr>
        <w:t xml:space="preserve"> </w:t>
      </w:r>
      <w:r w:rsidRPr="001E2A10">
        <w:rPr>
          <w:rStyle w:val="Gridreferencecharacterstyle"/>
        </w:rPr>
        <w:t>G35</w:t>
      </w:r>
      <w:r w:rsidR="00FF5EC4" w:rsidRPr="001E2A10">
        <w:rPr>
          <w:rStyle w:val="Gridreferencecharacterstyle"/>
        </w:rPr>
        <w:t xml:space="preserve">, </w:t>
      </w:r>
      <w:r w:rsidRPr="001E2A10">
        <w:rPr>
          <w:rStyle w:val="Gridreferencecharacterstyle"/>
        </w:rPr>
        <w:t>G27</w:t>
      </w:r>
      <w:r w:rsidR="00FF5EC4" w:rsidRPr="001E2A10">
        <w:rPr>
          <w:rStyle w:val="Gridreferencecharacterstyle"/>
        </w:rPr>
        <w:t xml:space="preserve">, </w:t>
      </w:r>
      <w:r w:rsidRPr="001E2A10">
        <w:rPr>
          <w:rStyle w:val="Gridreferencecharacterstyle"/>
        </w:rPr>
        <w:t>G33</w:t>
      </w:r>
    </w:p>
    <w:p w14:paraId="6FFAACA7" w14:textId="005B111D" w:rsidR="00737DCD" w:rsidRPr="001E2A10" w:rsidRDefault="00737DCD" w:rsidP="00946D48">
      <w:pPr>
        <w:pStyle w:val="Acknowledgement"/>
        <w:rPr>
          <w:lang w:val="en-AU"/>
        </w:rPr>
      </w:pPr>
      <w:r w:rsidRPr="001E2A10">
        <w:rPr>
          <w:lang w:val="en-AU"/>
        </w:rPr>
        <w:lastRenderedPageBreak/>
        <w:t xml:space="preserve">Graph O: Women who were physically injured in their </w:t>
      </w:r>
      <w:r w:rsidR="0041222A" w:rsidRPr="001E2A10">
        <w:rPr>
          <w:lang w:val="en-AU"/>
        </w:rPr>
        <w:t>most recent</w:t>
      </w:r>
      <w:r w:rsidRPr="001E2A10">
        <w:rPr>
          <w:lang w:val="en-AU"/>
        </w:rPr>
        <w:t xml:space="preserve"> sexual assault by a male, since the age of 15: By type of injury experienced</w:t>
      </w:r>
    </w:p>
    <w:p w14:paraId="40AC3F9B" w14:textId="1618178F" w:rsidR="00127B7B" w:rsidRPr="001E2A10" w:rsidRDefault="00127B7B" w:rsidP="00946D48">
      <w:pPr>
        <w:pStyle w:val="Acknowledgement"/>
        <w:rPr>
          <w:lang w:val="en-AU"/>
        </w:rPr>
      </w:pPr>
      <w:r w:rsidRPr="001E2A10">
        <w:rPr>
          <w:noProof/>
          <w:lang w:val="en-AU"/>
        </w:rPr>
        <mc:AlternateContent>
          <mc:Choice Requires="wps">
            <w:drawing>
              <wp:inline distT="0" distB="0" distL="0" distR="0" wp14:anchorId="354C7DD9" wp14:editId="5284D0D0">
                <wp:extent cx="6282047" cy="0"/>
                <wp:effectExtent l="0" t="0" r="0" b="0"/>
                <wp:docPr id="54" name="Straight Connector 5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5B9FDD" id="Straight Connector 5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Bh5wan5AEAACE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332357B8" w14:textId="5DB1747A" w:rsidR="00737DCD" w:rsidRPr="001E2A10" w:rsidRDefault="00737DCD" w:rsidP="00737DCD">
      <w:pPr>
        <w:rPr>
          <w:lang w:val="en-AU"/>
        </w:rPr>
      </w:pPr>
      <w:r w:rsidRPr="001E2A10">
        <w:rPr>
          <w:noProof/>
          <w:lang w:val="en-AU"/>
        </w:rPr>
        <w:drawing>
          <wp:inline distT="0" distB="0" distL="0" distR="0" wp14:anchorId="7088EAE7" wp14:editId="2EA5F764">
            <wp:extent cx="6299835" cy="1909445"/>
            <wp:effectExtent l="0" t="0" r="0" b="0"/>
            <wp:docPr id="112" name="Picture 11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nformation is in data table below"/>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99835" cy="1909445"/>
                    </a:xfrm>
                    <a:prstGeom prst="rect">
                      <a:avLst/>
                    </a:prstGeom>
                    <a:noFill/>
                    <a:ln>
                      <a:noFill/>
                    </a:ln>
                  </pic:spPr>
                </pic:pic>
              </a:graphicData>
            </a:graphic>
          </wp:inline>
        </w:drawing>
      </w:r>
    </w:p>
    <w:p w14:paraId="7BCE5418" w14:textId="166687D1" w:rsidR="00127B7B" w:rsidRPr="001E2A10" w:rsidRDefault="00127B7B" w:rsidP="00737DCD">
      <w:pPr>
        <w:rPr>
          <w:b/>
          <w:bCs/>
          <w:lang w:val="en-AU"/>
        </w:rPr>
      </w:pPr>
      <w:r w:rsidRPr="001E2A10">
        <w:rPr>
          <w:b/>
          <w:bCs/>
          <w:lang w:val="en-AU"/>
        </w:rPr>
        <w:t>Data table</w:t>
      </w:r>
      <w:r w:rsidR="000179EA" w:rsidRPr="001E2A10">
        <w:rPr>
          <w:b/>
          <w:bCs/>
          <w:lang w:val="en-AU"/>
        </w:rPr>
        <w:t xml:space="preserve"> for Graph O</w:t>
      </w:r>
      <w:r w:rsidRPr="001E2A10">
        <w:rPr>
          <w:b/>
          <w:bCs/>
          <w:lang w:val="en-AU"/>
        </w:rPr>
        <w:t>:</w:t>
      </w:r>
    </w:p>
    <w:tbl>
      <w:tblPr>
        <w:tblStyle w:val="ANROWStablestyle"/>
        <w:tblW w:w="0" w:type="auto"/>
        <w:tblLook w:val="04A0" w:firstRow="1" w:lastRow="0" w:firstColumn="1" w:lastColumn="0" w:noHBand="0" w:noVBand="1"/>
      </w:tblPr>
      <w:tblGrid>
        <w:gridCol w:w="3828"/>
        <w:gridCol w:w="2779"/>
      </w:tblGrid>
      <w:tr w:rsidR="00127B7B" w:rsidRPr="001E2A10" w14:paraId="48C5ADD4" w14:textId="77777777" w:rsidTr="00127B7B">
        <w:trPr>
          <w:cnfStyle w:val="100000000000" w:firstRow="1" w:lastRow="0" w:firstColumn="0" w:lastColumn="0" w:oddVBand="0" w:evenVBand="0" w:oddHBand="0" w:evenHBand="0" w:firstRowFirstColumn="0" w:firstRowLastColumn="0" w:lastRowFirstColumn="0" w:lastRowLastColumn="0"/>
          <w:tblHeader/>
        </w:trPr>
        <w:tc>
          <w:tcPr>
            <w:tcW w:w="3828"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41A10867" w14:textId="18B32F86" w:rsidR="00127B7B" w:rsidRPr="001E2A10" w:rsidRDefault="00127B7B" w:rsidP="007C0543">
            <w:pPr>
              <w:rPr>
                <w:rFonts w:ascii="Arial" w:hAnsi="Arial" w:cs="Arial"/>
                <w:lang w:val="en-AU"/>
              </w:rPr>
            </w:pPr>
            <w:r w:rsidRPr="001E2A10">
              <w:rPr>
                <w:rFonts w:ascii="Arial" w:hAnsi="Arial" w:cs="Arial"/>
                <w:lang w:val="en-AU"/>
              </w:rPr>
              <w:t>Type of injury</w:t>
            </w:r>
          </w:p>
        </w:tc>
        <w:tc>
          <w:tcPr>
            <w:tcW w:w="277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59CC403E" w14:textId="7976EAA7" w:rsidR="00127B7B" w:rsidRPr="001E2A10" w:rsidRDefault="00127B7B" w:rsidP="007C0543">
            <w:pPr>
              <w:jc w:val="center"/>
              <w:rPr>
                <w:rFonts w:ascii="Arial" w:hAnsi="Arial" w:cs="Arial"/>
                <w:lang w:val="en-AU"/>
              </w:rPr>
            </w:pPr>
            <w:r w:rsidRPr="001E2A10">
              <w:rPr>
                <w:rFonts w:ascii="Arial" w:hAnsi="Arial" w:cs="Arial"/>
                <w:lang w:val="en-AU"/>
              </w:rPr>
              <w:t>Percentage</w:t>
            </w:r>
          </w:p>
        </w:tc>
      </w:tr>
      <w:tr w:rsidR="000179EA" w:rsidRPr="001E2A10" w14:paraId="30499695" w14:textId="77777777" w:rsidTr="005C610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4" w:space="0" w:color="FFFFFF" w:themeColor="background1"/>
              <w:bottom w:val="single" w:sz="4" w:space="0" w:color="auto"/>
            </w:tcBorders>
          </w:tcPr>
          <w:p w14:paraId="62AA6A71" w14:textId="2E59F36C" w:rsidR="000179EA" w:rsidRPr="001E2A10" w:rsidRDefault="000179EA" w:rsidP="000179EA">
            <w:pPr>
              <w:rPr>
                <w:lang w:val="en-AU"/>
              </w:rPr>
            </w:pPr>
            <w:r w:rsidRPr="001E2A10">
              <w:rPr>
                <w:lang w:val="en-AU"/>
              </w:rPr>
              <w:t>Scratches, bruises or cuts</w:t>
            </w:r>
          </w:p>
        </w:tc>
        <w:tc>
          <w:tcPr>
            <w:tcW w:w="2779" w:type="dxa"/>
            <w:tcBorders>
              <w:top w:val="single" w:sz="4" w:space="0" w:color="FFFFFF" w:themeColor="background1"/>
              <w:bottom w:val="single" w:sz="4" w:space="0" w:color="auto"/>
            </w:tcBorders>
            <w:vAlign w:val="top"/>
          </w:tcPr>
          <w:p w14:paraId="3EC25561" w14:textId="6F7DA999" w:rsidR="000179EA" w:rsidRPr="001E2A10" w:rsidRDefault="000179EA" w:rsidP="000179EA">
            <w:pPr>
              <w:jc w:val="center"/>
              <w:rPr>
                <w:lang w:val="en-AU"/>
              </w:rPr>
            </w:pPr>
            <w:r w:rsidRPr="001E2A10">
              <w:rPr>
                <w:lang w:val="en-AU"/>
              </w:rPr>
              <w:t>88%</w:t>
            </w:r>
          </w:p>
        </w:tc>
      </w:tr>
      <w:tr w:rsidR="000179EA" w:rsidRPr="001E2A10" w14:paraId="1172AE23" w14:textId="77777777" w:rsidTr="005C6103">
        <w:trPr>
          <w:cnfStyle w:val="000000010000" w:firstRow="0" w:lastRow="0" w:firstColumn="0" w:lastColumn="0" w:oddVBand="0" w:evenVBand="0" w:oddHBand="0" w:evenHBand="1" w:firstRowFirstColumn="0" w:firstRowLastColumn="0" w:lastRowFirstColumn="0" w:lastRowLastColumn="0"/>
        </w:trPr>
        <w:tc>
          <w:tcPr>
            <w:tcW w:w="3828" w:type="dxa"/>
            <w:tcBorders>
              <w:top w:val="single" w:sz="4" w:space="0" w:color="auto"/>
              <w:bottom w:val="single" w:sz="4" w:space="0" w:color="auto"/>
            </w:tcBorders>
            <w:shd w:val="clear" w:color="auto" w:fill="FFFFFF" w:themeFill="background1"/>
          </w:tcPr>
          <w:p w14:paraId="1222AE72" w14:textId="6D2B4CA1" w:rsidR="000179EA" w:rsidRPr="001E2A10" w:rsidRDefault="000179EA" w:rsidP="000179EA">
            <w:pPr>
              <w:rPr>
                <w:lang w:val="en-AU"/>
              </w:rPr>
            </w:pPr>
            <w:r w:rsidRPr="001E2A10">
              <w:rPr>
                <w:lang w:val="en-AU"/>
              </w:rPr>
              <w:t>Fractures or broken bones/teeth</w:t>
            </w:r>
          </w:p>
        </w:tc>
        <w:tc>
          <w:tcPr>
            <w:tcW w:w="2779" w:type="dxa"/>
            <w:tcBorders>
              <w:top w:val="single" w:sz="4" w:space="0" w:color="auto"/>
              <w:bottom w:val="single" w:sz="4" w:space="0" w:color="auto"/>
            </w:tcBorders>
            <w:shd w:val="clear" w:color="auto" w:fill="FFFFFF" w:themeFill="background1"/>
            <w:vAlign w:val="top"/>
          </w:tcPr>
          <w:p w14:paraId="578AF67F" w14:textId="42E03543" w:rsidR="000179EA" w:rsidRPr="001E2A10" w:rsidRDefault="000179EA" w:rsidP="000179EA">
            <w:pPr>
              <w:jc w:val="center"/>
              <w:rPr>
                <w:lang w:val="en-AU"/>
              </w:rPr>
            </w:pPr>
            <w:r w:rsidRPr="001E2A10">
              <w:rPr>
                <w:lang w:val="en-AU"/>
              </w:rPr>
              <w:t>11%</w:t>
            </w:r>
          </w:p>
        </w:tc>
      </w:tr>
      <w:tr w:rsidR="000179EA" w:rsidRPr="001E2A10" w14:paraId="6AE1FB15" w14:textId="77777777" w:rsidTr="005C610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4" w:space="0" w:color="auto"/>
              <w:bottom w:val="single" w:sz="4" w:space="0" w:color="auto"/>
            </w:tcBorders>
          </w:tcPr>
          <w:p w14:paraId="778F3F57" w14:textId="4D55189C" w:rsidR="000179EA" w:rsidRPr="001E2A10" w:rsidRDefault="000179EA" w:rsidP="000179EA">
            <w:pPr>
              <w:rPr>
                <w:lang w:val="en-AU"/>
              </w:rPr>
            </w:pPr>
            <w:r w:rsidRPr="001E2A10">
              <w:rPr>
                <w:lang w:val="en-AU"/>
              </w:rPr>
              <w:t>Stabbed, shot or other deep wound</w:t>
            </w:r>
          </w:p>
        </w:tc>
        <w:tc>
          <w:tcPr>
            <w:tcW w:w="2779" w:type="dxa"/>
            <w:tcBorders>
              <w:top w:val="single" w:sz="4" w:space="0" w:color="auto"/>
              <w:bottom w:val="single" w:sz="4" w:space="0" w:color="auto"/>
            </w:tcBorders>
            <w:vAlign w:val="top"/>
          </w:tcPr>
          <w:p w14:paraId="4D7DE983" w14:textId="2E682DB9" w:rsidR="000179EA" w:rsidRPr="001E2A10" w:rsidRDefault="000179EA" w:rsidP="000179EA">
            <w:pPr>
              <w:jc w:val="center"/>
              <w:rPr>
                <w:lang w:val="en-AU"/>
              </w:rPr>
            </w:pPr>
            <w:r w:rsidRPr="001E2A10">
              <w:rPr>
                <w:lang w:val="en-AU"/>
              </w:rPr>
              <w:t>2%</w:t>
            </w:r>
          </w:p>
        </w:tc>
      </w:tr>
      <w:tr w:rsidR="000179EA" w:rsidRPr="001E2A10" w14:paraId="1EC97EBD" w14:textId="77777777" w:rsidTr="005C6103">
        <w:trPr>
          <w:cnfStyle w:val="000000010000" w:firstRow="0" w:lastRow="0" w:firstColumn="0" w:lastColumn="0" w:oddVBand="0" w:evenVBand="0" w:oddHBand="0" w:evenHBand="1" w:firstRowFirstColumn="0" w:firstRowLastColumn="0" w:lastRowFirstColumn="0" w:lastRowLastColumn="0"/>
        </w:trPr>
        <w:tc>
          <w:tcPr>
            <w:tcW w:w="3828" w:type="dxa"/>
            <w:tcBorders>
              <w:top w:val="single" w:sz="4" w:space="0" w:color="auto"/>
              <w:bottom w:val="single" w:sz="4" w:space="0" w:color="auto"/>
            </w:tcBorders>
            <w:shd w:val="clear" w:color="auto" w:fill="FFFFFF" w:themeFill="background1"/>
          </w:tcPr>
          <w:p w14:paraId="7A6A34C2" w14:textId="01DF00FA" w:rsidR="000179EA" w:rsidRPr="001E2A10" w:rsidRDefault="000179EA" w:rsidP="000179EA">
            <w:pPr>
              <w:rPr>
                <w:lang w:val="en-AU"/>
              </w:rPr>
            </w:pPr>
            <w:r w:rsidRPr="001E2A10">
              <w:rPr>
                <w:lang w:val="en-AU"/>
              </w:rPr>
              <w:t>Miscarried</w:t>
            </w:r>
          </w:p>
        </w:tc>
        <w:tc>
          <w:tcPr>
            <w:tcW w:w="2779" w:type="dxa"/>
            <w:tcBorders>
              <w:top w:val="single" w:sz="4" w:space="0" w:color="auto"/>
              <w:bottom w:val="single" w:sz="4" w:space="0" w:color="auto"/>
            </w:tcBorders>
            <w:shd w:val="clear" w:color="auto" w:fill="FFFFFF" w:themeFill="background1"/>
            <w:vAlign w:val="top"/>
          </w:tcPr>
          <w:p w14:paraId="5776F87A" w14:textId="6DAED8A3" w:rsidR="000179EA" w:rsidRPr="001E2A10" w:rsidRDefault="000179EA" w:rsidP="000179EA">
            <w:pPr>
              <w:jc w:val="center"/>
              <w:rPr>
                <w:lang w:val="en-AU"/>
              </w:rPr>
            </w:pPr>
            <w:r w:rsidRPr="001E2A10">
              <w:rPr>
                <w:lang w:val="en-AU"/>
              </w:rPr>
              <w:t>3%</w:t>
            </w:r>
          </w:p>
        </w:tc>
      </w:tr>
    </w:tbl>
    <w:p w14:paraId="09674CD3" w14:textId="5AFAF4F2" w:rsidR="00127B7B" w:rsidRPr="001E2A10" w:rsidRDefault="00127B7B" w:rsidP="00737DCD">
      <w:pPr>
        <w:rPr>
          <w:lang w:val="en-AU"/>
        </w:rPr>
      </w:pPr>
      <w:r w:rsidRPr="001E2A10">
        <w:rPr>
          <w:noProof/>
          <w:lang w:val="en-AU"/>
        </w:rPr>
        <mc:AlternateContent>
          <mc:Choice Requires="wps">
            <w:drawing>
              <wp:inline distT="0" distB="0" distL="0" distR="0" wp14:anchorId="6893CDE4" wp14:editId="094E85D7">
                <wp:extent cx="6282047" cy="0"/>
                <wp:effectExtent l="0" t="19050" r="24130" b="19050"/>
                <wp:docPr id="55" name="Straight Connector 5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D82206" id="Straight Connector 5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4abf0uQBAAAh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4770ECEE" w14:textId="77777777" w:rsidR="00127B7B" w:rsidRPr="001E2A10" w:rsidRDefault="00127B7B">
      <w:pPr>
        <w:spacing w:before="0"/>
        <w:rPr>
          <w:lang w:val="en-AU"/>
        </w:rPr>
      </w:pPr>
      <w:r w:rsidRPr="001E2A10">
        <w:rPr>
          <w:lang w:val="en-AU"/>
        </w:rPr>
        <w:br w:type="page"/>
      </w:r>
    </w:p>
    <w:p w14:paraId="07267AF3" w14:textId="53F31A6B" w:rsidR="00737DCD" w:rsidRPr="001E2A10" w:rsidRDefault="00737DCD" w:rsidP="00737DCD">
      <w:pPr>
        <w:rPr>
          <w:lang w:val="en-AU"/>
        </w:rPr>
      </w:pPr>
      <w:r w:rsidRPr="001E2A10">
        <w:rPr>
          <w:noProof/>
          <w:lang w:val="en-AU"/>
        </w:rPr>
        <w:lastRenderedPageBreak/>
        <w:drawing>
          <wp:inline distT="0" distB="0" distL="0" distR="0" wp14:anchorId="5D60B994" wp14:editId="6CCAFF69">
            <wp:extent cx="4082949" cy="1440000"/>
            <wp:effectExtent l="0" t="0" r="0" b="0"/>
            <wp:docPr id="111" name="Picture 111" descr="In their most recent incident of sexual assault by a male:&#10;Over half of women indicated that drugs or alcohol contributed to the incid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n their most recent incident of sexual assault by a male:&#10;Over half of women indicated that drugs or alcohol contributed to the incident.&#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82949" cy="1440000"/>
                    </a:xfrm>
                    <a:prstGeom prst="rect">
                      <a:avLst/>
                    </a:prstGeom>
                    <a:noFill/>
                    <a:ln>
                      <a:noFill/>
                    </a:ln>
                  </pic:spPr>
                </pic:pic>
              </a:graphicData>
            </a:graphic>
          </wp:inline>
        </w:drawing>
      </w:r>
    </w:p>
    <w:p w14:paraId="3A830CA5" w14:textId="5088DDA6" w:rsidR="00127B7B" w:rsidRPr="001E2A10" w:rsidRDefault="00127B7B" w:rsidP="00737DCD">
      <w:pPr>
        <w:rPr>
          <w:lang w:val="en-AU"/>
        </w:rPr>
      </w:pPr>
      <w:r w:rsidRPr="001E2A10">
        <w:rPr>
          <w:noProof/>
          <w:lang w:val="en-AU"/>
        </w:rPr>
        <mc:AlternateContent>
          <mc:Choice Requires="wps">
            <w:drawing>
              <wp:inline distT="0" distB="0" distL="0" distR="0" wp14:anchorId="2DABFCA0" wp14:editId="3A075F5E">
                <wp:extent cx="6282047" cy="0"/>
                <wp:effectExtent l="0" t="19050" r="24130" b="19050"/>
                <wp:docPr id="56" name="Straight Connector 5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D0D1EE" id="Straight Connector 5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B9S2fM4wEAACE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3A9AE6C2" w14:textId="762CE392" w:rsidR="002F5413" w:rsidRPr="001E2A10" w:rsidRDefault="002F5413" w:rsidP="00EF0C97">
      <w:pPr>
        <w:pStyle w:val="Heading3numbered"/>
        <w:rPr>
          <w:lang w:val="en-AU"/>
        </w:rPr>
      </w:pPr>
      <w:bookmarkStart w:id="464" w:name="_Toc78213019"/>
      <w:bookmarkStart w:id="465" w:name="_Toc78278405"/>
      <w:bookmarkStart w:id="466" w:name="_Toc78278774"/>
      <w:bookmarkStart w:id="467" w:name="_Toc78278948"/>
      <w:bookmarkStart w:id="468" w:name="_Toc78285131"/>
      <w:bookmarkStart w:id="469" w:name="_Toc78355562"/>
      <w:r w:rsidRPr="001E2A10">
        <w:rPr>
          <w:lang w:val="en-AU"/>
        </w:rPr>
        <w:t>Alcohol and other drugs</w:t>
      </w:r>
      <w:bookmarkEnd w:id="464"/>
      <w:bookmarkEnd w:id="465"/>
      <w:bookmarkEnd w:id="466"/>
      <w:bookmarkEnd w:id="467"/>
      <w:bookmarkEnd w:id="468"/>
      <w:bookmarkEnd w:id="469"/>
    </w:p>
    <w:p w14:paraId="639382B5" w14:textId="77777777" w:rsidR="002F5413" w:rsidRPr="001E2A10" w:rsidRDefault="002F5413" w:rsidP="0035656E">
      <w:pPr>
        <w:pStyle w:val="NormalWeb"/>
      </w:pPr>
      <w:r w:rsidRPr="001E2A10">
        <w:t>Please see Section 1: 3.2 Alcohol and other drugs for a definition of “contributes to the incident.”</w:t>
      </w:r>
    </w:p>
    <w:p w14:paraId="2D0A389D" w14:textId="5AD3A1B6" w:rsidR="002F5413" w:rsidRPr="001E2A10" w:rsidRDefault="002F5413" w:rsidP="0035656E">
      <w:pPr>
        <w:pStyle w:val="NormalWeb"/>
      </w:pPr>
      <w:r w:rsidRPr="001E2A10">
        <w:t xml:space="preserve">The use of alcohol and other drugs was a common feature of sexual assault incidents with just over half the women survey indicating that this was a contributing factor in their </w:t>
      </w:r>
      <w:r w:rsidR="0041222A" w:rsidRPr="001E2A10">
        <w:rPr>
          <w:rStyle w:val="Texthighlight-orange"/>
        </w:rPr>
        <w:t>most recent</w:t>
      </w:r>
      <w:r w:rsidRPr="001E2A10">
        <w:t xml:space="preserve"> sexual assault by a male. More women assessed that their perpetrator’s (rather than their own) drug and alcohol use contributed to their </w:t>
      </w:r>
      <w:r w:rsidR="0041222A" w:rsidRPr="001E2A10">
        <w:t>most recent</w:t>
      </w:r>
      <w:r w:rsidRPr="001E2A10">
        <w:t xml:space="preserve"> sexual assault. </w:t>
      </w:r>
    </w:p>
    <w:p w14:paraId="7C2AB739" w14:textId="77777777" w:rsidR="002F5413" w:rsidRPr="001E2A10" w:rsidRDefault="002F5413" w:rsidP="00EF0C97">
      <w:pPr>
        <w:pStyle w:val="Heading4numbered"/>
        <w:rPr>
          <w:lang w:val="en-AU"/>
        </w:rPr>
      </w:pPr>
      <w:bookmarkStart w:id="470" w:name="_Toc78213020"/>
      <w:r w:rsidRPr="001E2A10">
        <w:rPr>
          <w:lang w:val="en-AU"/>
        </w:rPr>
        <w:t>Consumption of alcohol and other drugs</w:t>
      </w:r>
      <w:bookmarkEnd w:id="470"/>
    </w:p>
    <w:p w14:paraId="03E73F69" w14:textId="77777777" w:rsidR="009D3779" w:rsidRPr="001E2A10" w:rsidRDefault="00574C01">
      <w:pPr>
        <w:pStyle w:val="NormalWeb"/>
      </w:pPr>
      <w:r w:rsidRPr="001E2A10">
        <w:rPr>
          <w:noProof/>
        </w:rPr>
        <w:drawing>
          <wp:inline distT="0" distB="0" distL="0" distR="0" wp14:anchorId="176A7D5E" wp14:editId="7DB78BEC">
            <wp:extent cx="1610847" cy="1080000"/>
            <wp:effectExtent l="0" t="0" r="0" b="6350"/>
            <wp:docPr id="132" name="Picture 132" descr="Venn diagram with two circles. Both circles are gold.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Venn diagram with two circles. Both circles are gold. The space where the circles overlap is gol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0847" cy="1080000"/>
                    </a:xfrm>
                    <a:prstGeom prst="rect">
                      <a:avLst/>
                    </a:prstGeom>
                    <a:noFill/>
                    <a:ln>
                      <a:noFill/>
                    </a:ln>
                  </pic:spPr>
                </pic:pic>
              </a:graphicData>
            </a:graphic>
          </wp:inline>
        </w:drawing>
      </w:r>
    </w:p>
    <w:p w14:paraId="17196CAE" w14:textId="77777777" w:rsidR="009D3779" w:rsidRPr="001E2A10" w:rsidRDefault="00574C01" w:rsidP="009D3779">
      <w:pPr>
        <w:pStyle w:val="NormalWeb"/>
      </w:pPr>
      <w:r w:rsidRPr="001E2A10">
        <w:t xml:space="preserve">Over half the women surveyed indicated that drugs or alcohol contributed to their </w:t>
      </w:r>
      <w:r w:rsidR="0041222A" w:rsidRPr="001E2A10">
        <w:rPr>
          <w:rStyle w:val="Texthighlight-orange"/>
        </w:rPr>
        <w:t>most recent</w:t>
      </w:r>
      <w:r w:rsidRPr="001E2A10">
        <w:t xml:space="preserve"> sexual assault by a male perpetrator (474,600, 55.7%).</w:t>
      </w:r>
      <w:r w:rsidR="0035656E" w:rsidRPr="001E2A10">
        <w:t xml:space="preserve"> </w:t>
      </w:r>
    </w:p>
    <w:p w14:paraId="6286F661" w14:textId="409E61C4" w:rsidR="00574C01" w:rsidRPr="001E2A10" w:rsidRDefault="00574C01" w:rsidP="009D3779">
      <w:pPr>
        <w:pStyle w:val="NormalWeb"/>
        <w:rPr>
          <w:rStyle w:val="Gridreferencecharacterstyle"/>
        </w:rPr>
      </w:pPr>
      <w:r w:rsidRPr="001E2A10">
        <w:rPr>
          <w:rStyle w:val="Gridreferencecharacterstyle"/>
        </w:rPr>
        <w:t>Tbl 18:</w:t>
      </w:r>
      <w:r w:rsidR="009D3779" w:rsidRPr="001E2A10">
        <w:rPr>
          <w:rStyle w:val="Gridreferencecharacterstyle"/>
        </w:rPr>
        <w:t xml:space="preserve"> </w:t>
      </w:r>
      <w:r w:rsidRPr="001E2A10">
        <w:rPr>
          <w:rStyle w:val="Gridreferencecharacterstyle"/>
        </w:rPr>
        <w:t>I24</w:t>
      </w:r>
    </w:p>
    <w:p w14:paraId="3A7D561A" w14:textId="77777777" w:rsidR="009D3779" w:rsidRPr="001E2A10" w:rsidRDefault="00574C01" w:rsidP="009D3779">
      <w:pPr>
        <w:pStyle w:val="NormalWeb"/>
        <w:tabs>
          <w:tab w:val="left" w:pos="9438"/>
        </w:tabs>
      </w:pPr>
      <w:r w:rsidRPr="001E2A10">
        <w:rPr>
          <w:noProof/>
        </w:rPr>
        <w:drawing>
          <wp:inline distT="0" distB="0" distL="0" distR="0" wp14:anchorId="34F66F21" wp14:editId="2C4CCAE7">
            <wp:extent cx="1610847" cy="1080000"/>
            <wp:effectExtent l="0" t="0" r="0" b="6350"/>
            <wp:docPr id="131" name="Picture 131" descr="Venn diagram with two circles. The circle on the left is gold and the circle on the right is grey. The space where the circles overlap is light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Venn diagram with two circles. The circle on the left is gold and the circle on the right is grey. The space where the circles overlap is light gol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0847" cy="1080000"/>
                    </a:xfrm>
                    <a:prstGeom prst="rect">
                      <a:avLst/>
                    </a:prstGeom>
                    <a:noFill/>
                    <a:ln>
                      <a:noFill/>
                    </a:ln>
                  </pic:spPr>
                </pic:pic>
              </a:graphicData>
            </a:graphic>
          </wp:inline>
        </w:drawing>
      </w:r>
    </w:p>
    <w:p w14:paraId="35CBA62E" w14:textId="77777777" w:rsidR="009D3779" w:rsidRPr="001E2A10" w:rsidRDefault="00574C01" w:rsidP="009D3779">
      <w:pPr>
        <w:pStyle w:val="NormalWeb"/>
        <w:tabs>
          <w:tab w:val="left" w:pos="9438"/>
        </w:tabs>
      </w:pPr>
      <w:r w:rsidRPr="001E2A10">
        <w:t xml:space="preserve">One in five female victims of sexual assault reported that they were under the influence of drugs or alcohol (162,800, 19.1%). This is </w:t>
      </w:r>
      <w:r w:rsidRPr="001E2A10">
        <w:rPr>
          <w:rStyle w:val="Texthighlight-green"/>
        </w:rPr>
        <w:t>one in three</w:t>
      </w:r>
      <w:r w:rsidRPr="001E2A10">
        <w:t xml:space="preserve"> women who had reported that drugs/alcohol contributed to their </w:t>
      </w:r>
      <w:r w:rsidR="0041222A" w:rsidRPr="001E2A10">
        <w:t>most recent</w:t>
      </w:r>
      <w:r w:rsidRPr="001E2A10">
        <w:t xml:space="preserve"> sexual assault.</w:t>
      </w:r>
      <w:r w:rsidR="0035656E" w:rsidRPr="001E2A10">
        <w:t xml:space="preserve"> </w:t>
      </w:r>
    </w:p>
    <w:p w14:paraId="6EA6D5D4" w14:textId="456B05D5" w:rsidR="00574C01" w:rsidRPr="001E2A10" w:rsidRDefault="00574C01" w:rsidP="009D3779">
      <w:pPr>
        <w:pStyle w:val="NormalWeb"/>
        <w:tabs>
          <w:tab w:val="left" w:pos="9438"/>
        </w:tabs>
      </w:pPr>
      <w:r w:rsidRPr="001E2A10">
        <w:rPr>
          <w:rStyle w:val="Gridreferencecharacterstyle"/>
        </w:rPr>
        <w:t>E24</w:t>
      </w:r>
    </w:p>
    <w:p w14:paraId="0BC3E751" w14:textId="77777777" w:rsidR="009D3779" w:rsidRPr="001E2A10" w:rsidRDefault="00574C01" w:rsidP="009D3779">
      <w:pPr>
        <w:pStyle w:val="NormalWeb"/>
        <w:tabs>
          <w:tab w:val="left" w:pos="9438"/>
        </w:tabs>
      </w:pPr>
      <w:r w:rsidRPr="001E2A10">
        <w:rPr>
          <w:noProof/>
        </w:rPr>
        <w:lastRenderedPageBreak/>
        <w:drawing>
          <wp:inline distT="0" distB="0" distL="0" distR="0" wp14:anchorId="6A77C539" wp14:editId="5875B8F1">
            <wp:extent cx="1610847" cy="1080000"/>
            <wp:effectExtent l="0" t="0" r="0" b="0"/>
            <wp:docPr id="130" name="Picture 130" descr="Venn diagram with two circles. The circle on the left is grey. The circle on the right is gold. The space where the circles overlap is light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Venn diagram with two circles. The circle on the left is grey. The circle on the right is gold. The space where the circles overlap is light gol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0847" cy="1080000"/>
                    </a:xfrm>
                    <a:prstGeom prst="rect">
                      <a:avLst/>
                    </a:prstGeom>
                    <a:noFill/>
                    <a:ln>
                      <a:noFill/>
                    </a:ln>
                  </pic:spPr>
                </pic:pic>
              </a:graphicData>
            </a:graphic>
          </wp:inline>
        </w:drawing>
      </w:r>
    </w:p>
    <w:p w14:paraId="4CF2F18E" w14:textId="77777777" w:rsidR="009D3779" w:rsidRPr="001E2A10" w:rsidRDefault="00574C01" w:rsidP="009D3779">
      <w:pPr>
        <w:pStyle w:val="NormalWeb"/>
        <w:tabs>
          <w:tab w:val="left" w:pos="9438"/>
        </w:tabs>
      </w:pPr>
      <w:r w:rsidRPr="001E2A10">
        <w:t>Close to half the respondents reported contributing alcohol/drug use</w:t>
      </w:r>
      <w:r w:rsidRPr="001E2A10">
        <w:rPr>
          <w:rStyle w:val="FootnoteReference"/>
        </w:rPr>
        <w:footnoteReference w:id="6"/>
      </w:r>
      <w:r w:rsidRPr="001E2A10">
        <w:t xml:space="preserve"> by the perpetrator at the time of the assault (48.2%, 410,900). This represents </w:t>
      </w:r>
      <w:r w:rsidRPr="001E2A10">
        <w:rPr>
          <w:rStyle w:val="Texthighlight-green"/>
        </w:rPr>
        <w:t>nine out of ten</w:t>
      </w:r>
      <w:r w:rsidRPr="001E2A10">
        <w:t xml:space="preserve"> incidents where the victim indicated that drugs/alcohol contributed to the incident.</w:t>
      </w:r>
      <w:r w:rsidR="0035656E" w:rsidRPr="001E2A10">
        <w:t xml:space="preserve"> </w:t>
      </w:r>
    </w:p>
    <w:p w14:paraId="11662A1E" w14:textId="60B2F878" w:rsidR="00574C01" w:rsidRPr="001E2A10" w:rsidRDefault="00574C01" w:rsidP="009D3779">
      <w:pPr>
        <w:pStyle w:val="NormalWeb"/>
        <w:tabs>
          <w:tab w:val="left" w:pos="9438"/>
        </w:tabs>
      </w:pPr>
      <w:r w:rsidRPr="001E2A10">
        <w:rPr>
          <w:rStyle w:val="Gridreferencecharacterstyle"/>
        </w:rPr>
        <w:t>G24</w:t>
      </w:r>
    </w:p>
    <w:p w14:paraId="3BC3D5AD" w14:textId="77777777" w:rsidR="002F5413" w:rsidRPr="001E2A10" w:rsidRDefault="002F5413" w:rsidP="009D3779">
      <w:pPr>
        <w:pStyle w:val="NormalWeb"/>
      </w:pPr>
      <w:r w:rsidRPr="001E2A10">
        <w:t>Of all incidents of sexual assault where women indicated that alcohol and other drugs contributed to the incident, it was mostly the perpetrator’s use that was assessed as being a contributing factor.</w:t>
      </w:r>
    </w:p>
    <w:p w14:paraId="62E932ED" w14:textId="4EB40257" w:rsidR="002F5413" w:rsidRPr="001E2A10" w:rsidRDefault="002F5413" w:rsidP="00EF0C97">
      <w:pPr>
        <w:pStyle w:val="Heading4numbered"/>
        <w:rPr>
          <w:lang w:val="en-AU"/>
        </w:rPr>
      </w:pPr>
      <w:bookmarkStart w:id="471" w:name="_Toc78213021"/>
      <w:r w:rsidRPr="001E2A10">
        <w:rPr>
          <w:lang w:val="en-AU"/>
        </w:rPr>
        <w:t>Consumption of alcohol and other drugs by perpetrator type</w:t>
      </w:r>
      <w:bookmarkEnd w:id="471"/>
    </w:p>
    <w:p w14:paraId="4693E6F0" w14:textId="77777777" w:rsidR="00737DCD" w:rsidRPr="001E2A10" w:rsidRDefault="00737DCD" w:rsidP="00737DCD">
      <w:pPr>
        <w:pStyle w:val="Greenborderbox-title"/>
        <w:rPr>
          <w:lang w:val="en-AU"/>
        </w:rPr>
      </w:pPr>
      <w:r w:rsidRPr="001E2A10">
        <w:rPr>
          <w:lang w:val="en-AU"/>
        </w:rPr>
        <w:t>What’s the deal with the Venn diagrams?</w:t>
      </w:r>
    </w:p>
    <w:p w14:paraId="330F64A6" w14:textId="77777777" w:rsidR="00737DCD" w:rsidRPr="001E2A10" w:rsidRDefault="00737DCD" w:rsidP="00737DCD">
      <w:pPr>
        <w:pStyle w:val="Greenborderbox-copy"/>
        <w:rPr>
          <w:lang w:val="en-AU"/>
        </w:rPr>
      </w:pPr>
      <w:r w:rsidRPr="001E2A10">
        <w:rPr>
          <w:lang w:val="en-AU"/>
        </w:rPr>
        <w:t xml:space="preserve">Venn diagrams are used in a number of places in this report to help emphasise where populations do (and do not) overlap. In the section above, they represent how some incidents of violence may involve both victim and perpetrator being under the influence of drugs and/or alcohol - these instances are counted in both perpetrator and victim populations, but are only counted once for the total. </w:t>
      </w:r>
    </w:p>
    <w:p w14:paraId="27460B55" w14:textId="7E3B4730" w:rsidR="00737DCD" w:rsidRPr="001E2A10" w:rsidRDefault="00737DCD" w:rsidP="00737DCD">
      <w:pPr>
        <w:pStyle w:val="Greenborderbox-copy"/>
        <w:rPr>
          <w:lang w:val="en-AU"/>
        </w:rPr>
      </w:pPr>
      <w:r w:rsidRPr="001E2A10">
        <w:rPr>
          <w:lang w:val="en-AU"/>
        </w:rPr>
        <w:t>Venn diagrams are intended as a visual reminder of the complexity of the data.</w:t>
      </w:r>
    </w:p>
    <w:p w14:paraId="249759A3" w14:textId="77777777" w:rsidR="00737DCD" w:rsidRPr="001E2A10" w:rsidRDefault="00737DCD" w:rsidP="00737DCD">
      <w:pPr>
        <w:pStyle w:val="Postitwithshadow-title"/>
        <w:rPr>
          <w:lang w:val="en-AU"/>
        </w:rPr>
      </w:pPr>
      <w:r w:rsidRPr="001E2A10">
        <w:rPr>
          <w:lang w:val="en-AU"/>
        </w:rPr>
        <w:t>Reminder!</w:t>
      </w:r>
    </w:p>
    <w:p w14:paraId="5D568426" w14:textId="77777777" w:rsidR="00737DCD" w:rsidRPr="001E2A10" w:rsidRDefault="00737DCD" w:rsidP="00737DCD">
      <w:pPr>
        <w:pStyle w:val="Postitwithshadow-copy"/>
        <w:rPr>
          <w:lang w:val="en-AU"/>
        </w:rPr>
      </w:pPr>
      <w:r w:rsidRPr="001E2A10">
        <w:rPr>
          <w:lang w:val="en-AU"/>
        </w:rPr>
        <w:t>The category of cohabiting partner includes both former and current partners who have lived with the survey respondent in a marriage or de facto relationship.</w:t>
      </w:r>
    </w:p>
    <w:p w14:paraId="3C4CD1EC" w14:textId="77777777" w:rsidR="009D3779" w:rsidRPr="001E2A10" w:rsidRDefault="0035656E">
      <w:pPr>
        <w:pStyle w:val="NormalWeb"/>
      </w:pPr>
      <w:r w:rsidRPr="001E2A10">
        <w:t xml:space="preserve">Two out of three sexual assaults by a stranger were assessed by the victim to have contributing alcohol/drug use (87,400, 65.1%). </w:t>
      </w:r>
    </w:p>
    <w:p w14:paraId="2CA389B0" w14:textId="1BCDAC04" w:rsidR="0035656E" w:rsidRPr="001E2A10" w:rsidRDefault="0035656E">
      <w:pPr>
        <w:pStyle w:val="NormalWeb"/>
        <w:rPr>
          <w:rStyle w:val="Gridreferencecharacterstyle"/>
        </w:rPr>
      </w:pPr>
      <w:r w:rsidRPr="001E2A10">
        <w:rPr>
          <w:rStyle w:val="Gridreferencecharacterstyle"/>
        </w:rPr>
        <w:t>Tbl A5:K24</w:t>
      </w:r>
    </w:p>
    <w:p w14:paraId="5096B094" w14:textId="77777777" w:rsidR="009D3779" w:rsidRPr="001E2A10" w:rsidRDefault="0035656E">
      <w:pPr>
        <w:pStyle w:val="NormalWeb"/>
      </w:pPr>
      <w:r w:rsidRPr="001E2A10">
        <w:t>One in two incidents involving known persons, including cohabiting partners, were assessed by the victim to have had contributing alcohol/drug use (387,100, 53.9%).</w:t>
      </w:r>
    </w:p>
    <w:p w14:paraId="18E5E5E7" w14:textId="1F09A89F" w:rsidR="0035656E" w:rsidRPr="001E2A10" w:rsidRDefault="0035656E">
      <w:pPr>
        <w:pStyle w:val="NormalWeb"/>
        <w:rPr>
          <w:rStyle w:val="Gridreferencecharacterstyle"/>
        </w:rPr>
      </w:pPr>
      <w:r w:rsidRPr="001E2A10">
        <w:rPr>
          <w:rStyle w:val="Gridreferencecharacterstyle"/>
        </w:rPr>
        <w:t>K25</w:t>
      </w:r>
    </w:p>
    <w:p w14:paraId="46B194E7" w14:textId="06E34F63" w:rsidR="0035656E" w:rsidRPr="001E2A10" w:rsidRDefault="0035656E">
      <w:pPr>
        <w:pStyle w:val="NormalWeb"/>
      </w:pPr>
      <w:r w:rsidRPr="001E2A10">
        <w:lastRenderedPageBreak/>
        <w:t xml:space="preserve">Of all </w:t>
      </w:r>
      <w:r w:rsidR="0041222A" w:rsidRPr="001E2A10">
        <w:rPr>
          <w:rStyle w:val="Texthighlight-orange"/>
        </w:rPr>
        <w:t>most recent</w:t>
      </w:r>
      <w:r w:rsidRPr="001E2A10">
        <w:t xml:space="preserve"> incidents of sexual assaults by a male perpetrator that involved a contributing use of drug/alcohol (474,600):</w:t>
      </w:r>
    </w:p>
    <w:p w14:paraId="25AA2E6C" w14:textId="77777777" w:rsidR="0035656E" w:rsidRPr="001E2A10" w:rsidRDefault="0035656E" w:rsidP="009D3779">
      <w:pPr>
        <w:pStyle w:val="ListParagraph"/>
        <w:rPr>
          <w:lang w:val="en-AU"/>
        </w:rPr>
      </w:pPr>
      <w:r w:rsidRPr="001E2A10">
        <w:rPr>
          <w:rStyle w:val="Texthighlight-green"/>
          <w:lang w:val="en-AU"/>
        </w:rPr>
        <w:t>18.4%</w:t>
      </w:r>
      <w:r w:rsidRPr="001E2A10">
        <w:rPr>
          <w:lang w:val="en-AU"/>
        </w:rPr>
        <w:t xml:space="preserve"> were perpetrated by a stranger (87,400); </w:t>
      </w:r>
    </w:p>
    <w:p w14:paraId="0CC3AA2C" w14:textId="77777777" w:rsidR="0035656E" w:rsidRPr="001E2A10" w:rsidRDefault="0035656E" w:rsidP="009D3779">
      <w:pPr>
        <w:pStyle w:val="ListParagraph"/>
        <w:rPr>
          <w:lang w:val="en-AU"/>
        </w:rPr>
      </w:pPr>
      <w:r w:rsidRPr="001E2A10">
        <w:rPr>
          <w:rStyle w:val="Texthighlight-green"/>
          <w:lang w:val="en-AU"/>
        </w:rPr>
        <w:t>29.4%</w:t>
      </w:r>
      <w:r w:rsidRPr="001E2A10">
        <w:rPr>
          <w:lang w:val="en-AU"/>
        </w:rPr>
        <w:t xml:space="preserve"> were perpetrated by a cohabiting partner (139,500); and</w:t>
      </w:r>
    </w:p>
    <w:p w14:paraId="03B41E1E" w14:textId="2E46C5D3" w:rsidR="009D3779" w:rsidRPr="001E2A10" w:rsidRDefault="0035656E" w:rsidP="009D3779">
      <w:pPr>
        <w:pStyle w:val="ListParagraph"/>
        <w:rPr>
          <w:lang w:val="en-AU"/>
        </w:rPr>
      </w:pPr>
      <w:r w:rsidRPr="001E2A10">
        <w:rPr>
          <w:rStyle w:val="Texthighlight-green"/>
          <w:lang w:val="en-AU"/>
        </w:rPr>
        <w:t>52.2%</w:t>
      </w:r>
      <w:r w:rsidRPr="001E2A10">
        <w:rPr>
          <w:lang w:val="en-AU"/>
        </w:rPr>
        <w:t xml:space="preserve"> were perpetrated by a known person (excluding cohabiting partners, but including boyfriends and male dates) (247,600). </w:t>
      </w:r>
    </w:p>
    <w:p w14:paraId="395CE2B3" w14:textId="332203A0" w:rsidR="0035656E" w:rsidRPr="001E2A10" w:rsidRDefault="0035656E">
      <w:pPr>
        <w:pStyle w:val="NormalWeb"/>
        <w:rPr>
          <w:rStyle w:val="Gridreferencecharacterstyle"/>
        </w:rPr>
      </w:pPr>
      <w:r w:rsidRPr="001E2A10">
        <w:rPr>
          <w:rStyle w:val="Gridreferencecharacterstyle"/>
        </w:rPr>
        <w:t>J28</w:t>
      </w:r>
      <w:r w:rsidR="00FF5EC4" w:rsidRPr="001E2A10">
        <w:rPr>
          <w:rStyle w:val="Gridreferencecharacterstyle"/>
        </w:rPr>
        <w:t xml:space="preserve">, </w:t>
      </w:r>
      <w:r w:rsidRPr="001E2A10">
        <w:rPr>
          <w:rStyle w:val="Gridreferencecharacterstyle"/>
        </w:rPr>
        <w:t>J24</w:t>
      </w:r>
      <w:r w:rsidR="00FF5EC4" w:rsidRPr="001E2A10">
        <w:rPr>
          <w:rStyle w:val="Gridreferencecharacterstyle"/>
        </w:rPr>
        <w:t xml:space="preserve">, </w:t>
      </w:r>
      <w:r w:rsidRPr="001E2A10">
        <w:rPr>
          <w:rStyle w:val="Gridreferencecharacterstyle"/>
        </w:rPr>
        <w:t>J26</w:t>
      </w:r>
      <w:r w:rsidR="00FF5EC4" w:rsidRPr="001E2A10">
        <w:rPr>
          <w:rStyle w:val="Gridreferencecharacterstyle"/>
        </w:rPr>
        <w:t xml:space="preserve">, </w:t>
      </w:r>
      <w:r w:rsidRPr="001E2A10">
        <w:rPr>
          <w:rStyle w:val="Gridreferencecharacterstyle"/>
        </w:rPr>
        <w:t>J27</w:t>
      </w:r>
    </w:p>
    <w:p w14:paraId="2A96CF03" w14:textId="4FD08DC0" w:rsidR="002F5413" w:rsidRPr="001E2A10" w:rsidRDefault="002F5413" w:rsidP="009D3779">
      <w:pPr>
        <w:pStyle w:val="NormalWeb"/>
      </w:pPr>
      <w:r w:rsidRPr="001E2A10">
        <w:t>For information about:</w:t>
      </w:r>
      <w:r w:rsidR="009D3779" w:rsidRPr="001E2A10">
        <w:br/>
      </w:r>
      <w:r w:rsidRPr="001E2A10">
        <w:t>The role of alcohol and other drugs in partner violence, see Section 3: 3.4 Alcohol and other drugs.</w:t>
      </w:r>
      <w:r w:rsidR="009D3779" w:rsidRPr="001E2A10">
        <w:br/>
      </w:r>
      <w:r w:rsidRPr="001E2A10">
        <w:t xml:space="preserve">Perpetrator characteristics for sexual assault, see Section 2: 3.3 </w:t>
      </w:r>
      <w:r w:rsidR="0041222A" w:rsidRPr="001E2A10">
        <w:t>Most recent</w:t>
      </w:r>
      <w:r w:rsidRPr="001E2A10">
        <w:t xml:space="preserve"> incident.</w:t>
      </w:r>
    </w:p>
    <w:p w14:paraId="769062C7" w14:textId="77777777" w:rsidR="002F5413" w:rsidRPr="001E2A10" w:rsidRDefault="002F5413" w:rsidP="00EF0C97">
      <w:pPr>
        <w:pStyle w:val="Heading3numbered"/>
        <w:rPr>
          <w:lang w:val="en-AU"/>
        </w:rPr>
      </w:pPr>
      <w:bookmarkStart w:id="472" w:name="_Toc78213022"/>
      <w:bookmarkStart w:id="473" w:name="_Toc78278406"/>
      <w:bookmarkStart w:id="474" w:name="_Toc78278775"/>
      <w:bookmarkStart w:id="475" w:name="_Toc78278949"/>
      <w:bookmarkStart w:id="476" w:name="_Toc78285132"/>
      <w:bookmarkStart w:id="477" w:name="_Toc78355563"/>
      <w:r w:rsidRPr="001E2A10">
        <w:rPr>
          <w:lang w:val="en-AU"/>
        </w:rPr>
        <w:t>Location of incident</w:t>
      </w:r>
      <w:bookmarkEnd w:id="472"/>
      <w:bookmarkEnd w:id="473"/>
      <w:bookmarkEnd w:id="474"/>
      <w:bookmarkEnd w:id="475"/>
      <w:bookmarkEnd w:id="476"/>
      <w:bookmarkEnd w:id="477"/>
    </w:p>
    <w:p w14:paraId="1C2A7171" w14:textId="7F413ABE" w:rsidR="002F5413" w:rsidRPr="001E2A10" w:rsidRDefault="002F5413" w:rsidP="0035656E">
      <w:pPr>
        <w:pStyle w:val="NormalWeb"/>
      </w:pPr>
      <w:r w:rsidRPr="001E2A10">
        <w:t xml:space="preserve">Three quarters of women reported that their </w:t>
      </w:r>
      <w:r w:rsidR="0041222A" w:rsidRPr="001E2A10">
        <w:rPr>
          <w:rStyle w:val="Texthighlight-orange"/>
        </w:rPr>
        <w:t>most recent</w:t>
      </w:r>
      <w:r w:rsidRPr="001E2A10">
        <w:t xml:space="preserve"> sexual assault by a male occurred in a private residence, of which, close to 70% were perpetrated by a cohabiting partner or boyfriend/date .</w:t>
      </w:r>
    </w:p>
    <w:p w14:paraId="234ECD5A" w14:textId="77777777" w:rsidR="002F5413" w:rsidRPr="001E2A10" w:rsidRDefault="002F5413" w:rsidP="00EF0C97">
      <w:pPr>
        <w:pStyle w:val="Heading4"/>
        <w:rPr>
          <w:lang w:val="en-AU"/>
        </w:rPr>
      </w:pPr>
      <w:bookmarkStart w:id="478" w:name="_Toc78213023"/>
      <w:r w:rsidRPr="001E2A10">
        <w:rPr>
          <w:lang w:val="en-AU"/>
        </w:rPr>
        <w:t>Private residence</w:t>
      </w:r>
      <w:bookmarkEnd w:id="478"/>
    </w:p>
    <w:p w14:paraId="2128AC3F" w14:textId="7B1C0B42" w:rsidR="002F5413" w:rsidRPr="001E2A10" w:rsidRDefault="002F5413" w:rsidP="0035656E">
      <w:pPr>
        <w:pStyle w:val="NormalWeb"/>
      </w:pPr>
      <w:r w:rsidRPr="001E2A10">
        <w:t xml:space="preserve">The following statistics relate to a woman’s </w:t>
      </w:r>
      <w:r w:rsidR="0041222A" w:rsidRPr="001E2A10">
        <w:rPr>
          <w:rStyle w:val="Texthighlight-orange"/>
        </w:rPr>
        <w:t>most recent</w:t>
      </w:r>
      <w:r w:rsidRPr="001E2A10">
        <w:t xml:space="preserve"> incident of sexual assault by a male perpetrator.</w:t>
      </w:r>
    </w:p>
    <w:p w14:paraId="4A6421A8" w14:textId="77777777" w:rsidR="0035656E" w:rsidRPr="001E2A10" w:rsidRDefault="0035656E" w:rsidP="009D3779">
      <w:pPr>
        <w:pStyle w:val="NormalWeb"/>
      </w:pPr>
      <w:r w:rsidRPr="001E2A10">
        <w:t>Three out of four sexual assaults occurred in a private residence (</w:t>
      </w:r>
      <w:r w:rsidRPr="001E2A10">
        <w:rPr>
          <w:rStyle w:val="Texthighlight-green"/>
        </w:rPr>
        <w:t>627,600, 73.6%</w:t>
      </w:r>
      <w:r w:rsidRPr="001E2A10">
        <w:t xml:space="preserve">), of which: </w:t>
      </w:r>
    </w:p>
    <w:p w14:paraId="7E6C084A" w14:textId="77777777" w:rsidR="0035656E" w:rsidRPr="001E2A10" w:rsidRDefault="0035656E" w:rsidP="009D3779">
      <w:pPr>
        <w:pStyle w:val="ListParagraph"/>
        <w:rPr>
          <w:lang w:val="en-AU"/>
        </w:rPr>
      </w:pPr>
      <w:r w:rsidRPr="001E2A10">
        <w:rPr>
          <w:lang w:val="en-AU"/>
        </w:rPr>
        <w:t xml:space="preserve">44.7% (381,600) occurred in the victim’s home; </w:t>
      </w:r>
    </w:p>
    <w:p w14:paraId="1186EC0E" w14:textId="77777777" w:rsidR="0035656E" w:rsidRPr="001E2A10" w:rsidRDefault="0035656E" w:rsidP="009D3779">
      <w:pPr>
        <w:pStyle w:val="ListParagraph"/>
        <w:rPr>
          <w:lang w:val="en-AU"/>
        </w:rPr>
      </w:pPr>
      <w:r w:rsidRPr="001E2A10">
        <w:rPr>
          <w:lang w:val="en-AU"/>
        </w:rPr>
        <w:t xml:space="preserve">14% (119,800) occurred in the perpetrator’s home; and </w:t>
      </w:r>
    </w:p>
    <w:p w14:paraId="7394C997" w14:textId="77777777" w:rsidR="009D3779" w:rsidRPr="001E2A10" w:rsidRDefault="0035656E" w:rsidP="009D3779">
      <w:pPr>
        <w:pStyle w:val="ListParagraph"/>
        <w:rPr>
          <w:lang w:val="en-AU"/>
        </w:rPr>
      </w:pPr>
      <w:r w:rsidRPr="001E2A10">
        <w:rPr>
          <w:lang w:val="en-AU"/>
        </w:rPr>
        <w:t xml:space="preserve">14.8% (126,100) occurred in another person’s home. </w:t>
      </w:r>
    </w:p>
    <w:p w14:paraId="2DA31881" w14:textId="6EA7DCC3" w:rsidR="0035656E" w:rsidRPr="001E2A10" w:rsidRDefault="0035656E">
      <w:pPr>
        <w:pStyle w:val="NormalWeb"/>
        <w:rPr>
          <w:rStyle w:val="Gridreferencecharacterstyle"/>
        </w:rPr>
      </w:pPr>
      <w:r w:rsidRPr="001E2A10">
        <w:rPr>
          <w:rStyle w:val="Gridreferencecharacterstyle"/>
        </w:rPr>
        <w:t>Tbl 19:</w:t>
      </w:r>
      <w:r w:rsidR="00FF5EC4" w:rsidRPr="001E2A10">
        <w:rPr>
          <w:rStyle w:val="Gridreferencecharacterstyle"/>
        </w:rPr>
        <w:t xml:space="preserve"> </w:t>
      </w:r>
      <w:r w:rsidRPr="001E2A10">
        <w:rPr>
          <w:rStyle w:val="Gridreferencecharacterstyle"/>
        </w:rPr>
        <w:t>C28</w:t>
      </w:r>
      <w:r w:rsidR="00FF5EC4" w:rsidRPr="001E2A10">
        <w:rPr>
          <w:rStyle w:val="Gridreferencecharacterstyle"/>
        </w:rPr>
        <w:t xml:space="preserve">, </w:t>
      </w:r>
      <w:r w:rsidRPr="001E2A10">
        <w:rPr>
          <w:rStyle w:val="Gridreferencecharacterstyle"/>
        </w:rPr>
        <w:t>C29</w:t>
      </w:r>
      <w:r w:rsidR="00FF5EC4" w:rsidRPr="001E2A10">
        <w:rPr>
          <w:rStyle w:val="Gridreferencecharacterstyle"/>
        </w:rPr>
        <w:t xml:space="preserve">, </w:t>
      </w:r>
      <w:r w:rsidRPr="001E2A10">
        <w:rPr>
          <w:rStyle w:val="Gridreferencecharacterstyle"/>
        </w:rPr>
        <w:t>C30</w:t>
      </w:r>
    </w:p>
    <w:p w14:paraId="64EFE8B4" w14:textId="67CDEB25" w:rsidR="0035656E" w:rsidRPr="001E2A10" w:rsidRDefault="0035656E">
      <w:pPr>
        <w:pStyle w:val="NormalWeb"/>
      </w:pPr>
      <w:r w:rsidRPr="001E2A10">
        <w:t xml:space="preserve">Almost all (93%) sexual assaults perpetrated by a male that occurred in the home were committed by a man known to the victim. Of these </w:t>
      </w:r>
      <w:r w:rsidR="0041222A" w:rsidRPr="001E2A10">
        <w:rPr>
          <w:rStyle w:val="Texthighlight-orange"/>
        </w:rPr>
        <w:t>most recent</w:t>
      </w:r>
      <w:r w:rsidRPr="001E2A10">
        <w:t xml:space="preserve"> sexual assaults by a known person: </w:t>
      </w:r>
    </w:p>
    <w:p w14:paraId="62BF3D9F" w14:textId="77777777" w:rsidR="0035656E" w:rsidRPr="001E2A10" w:rsidRDefault="0035656E" w:rsidP="00254695">
      <w:pPr>
        <w:numPr>
          <w:ilvl w:val="2"/>
          <w:numId w:val="28"/>
        </w:numPr>
        <w:spacing w:before="100" w:beforeAutospacing="1" w:after="100" w:afterAutospacing="1" w:line="240" w:lineRule="auto"/>
        <w:ind w:left="720"/>
        <w:rPr>
          <w:lang w:val="en-AU"/>
        </w:rPr>
      </w:pPr>
      <w:r w:rsidRPr="001E2A10">
        <w:rPr>
          <w:lang w:val="en-AU"/>
        </w:rPr>
        <w:t>Four out of ten (243,500, 41.7%) were perpetrated by a cohabiting partner.</w:t>
      </w:r>
    </w:p>
    <w:p w14:paraId="5DABDCBE" w14:textId="77777777" w:rsidR="0035656E" w:rsidRPr="001E2A10" w:rsidRDefault="0035656E" w:rsidP="00254695">
      <w:pPr>
        <w:numPr>
          <w:ilvl w:val="2"/>
          <w:numId w:val="28"/>
        </w:numPr>
        <w:spacing w:before="100" w:beforeAutospacing="1" w:after="100" w:afterAutospacing="1" w:line="240" w:lineRule="auto"/>
        <w:ind w:left="720"/>
        <w:rPr>
          <w:lang w:val="en-AU"/>
        </w:rPr>
      </w:pPr>
      <w:r w:rsidRPr="001E2A10">
        <w:rPr>
          <w:lang w:val="en-AU"/>
        </w:rPr>
        <w:t>Three out of ten (167,200, 28.7%) were perpetrated by boyfriend or date.</w:t>
      </w:r>
    </w:p>
    <w:p w14:paraId="514851BF" w14:textId="77777777" w:rsidR="009D3779" w:rsidRPr="001E2A10" w:rsidRDefault="0035656E">
      <w:pPr>
        <w:pStyle w:val="NormalWeb"/>
        <w:rPr>
          <w:rFonts w:eastAsiaTheme="minorHAnsi" w:cstheme="minorBidi"/>
          <w:szCs w:val="22"/>
          <w:lang w:eastAsia="en-US"/>
        </w:rPr>
      </w:pPr>
      <w:r w:rsidRPr="001E2A10">
        <w:t>Three out of ten (172,600, 29.6%) were perpetrated by an other known male such father, son, brother, teacher, friend etc.</w:t>
      </w:r>
      <w:r w:rsidRPr="001E2A10">
        <w:rPr>
          <w:rFonts w:eastAsiaTheme="minorHAnsi" w:cstheme="minorBidi"/>
          <w:szCs w:val="22"/>
          <w:lang w:eastAsia="en-US"/>
        </w:rPr>
        <w:t xml:space="preserve"> </w:t>
      </w:r>
    </w:p>
    <w:p w14:paraId="11906D3D" w14:textId="1B7CB6E6" w:rsidR="0035656E" w:rsidRPr="001E2A10" w:rsidRDefault="0035656E">
      <w:pPr>
        <w:pStyle w:val="NormalWeb"/>
        <w:rPr>
          <w:rStyle w:val="Gridreferencecharacterstyle"/>
        </w:rPr>
      </w:pPr>
      <w:r w:rsidRPr="001E2A10">
        <w:rPr>
          <w:rStyle w:val="Gridreferencecharacterstyle"/>
        </w:rPr>
        <w:t>Table A5:</w:t>
      </w:r>
      <w:r w:rsidR="00FF5EC4" w:rsidRPr="001E2A10">
        <w:rPr>
          <w:rStyle w:val="Gridreferencecharacterstyle"/>
        </w:rPr>
        <w:t xml:space="preserve"> </w:t>
      </w:r>
      <w:r w:rsidRPr="001E2A10">
        <w:rPr>
          <w:rStyle w:val="Gridreferencecharacterstyle"/>
        </w:rPr>
        <w:t>Additional analysis</w:t>
      </w:r>
      <w:r w:rsidR="00FF5EC4" w:rsidRPr="001E2A10">
        <w:rPr>
          <w:rStyle w:val="Gridreferencecharacterstyle"/>
        </w:rPr>
        <w:t xml:space="preserve">, </w:t>
      </w:r>
      <w:r w:rsidRPr="001E2A10">
        <w:rPr>
          <w:rStyle w:val="Gridreferencecharacterstyle"/>
        </w:rPr>
        <w:t>B24-B28</w:t>
      </w:r>
    </w:p>
    <w:p w14:paraId="4466B02C" w14:textId="77777777" w:rsidR="002F5413" w:rsidRPr="001E2A10" w:rsidRDefault="002F5413" w:rsidP="0035656E">
      <w:pPr>
        <w:pStyle w:val="NormalWeb"/>
      </w:pPr>
      <w:r w:rsidRPr="001E2A10">
        <w:t>One in 14 (</w:t>
      </w:r>
      <w:r w:rsidRPr="001E2A10">
        <w:rPr>
          <w:rStyle w:val="Texthighlight-green"/>
        </w:rPr>
        <w:t>7%</w:t>
      </w:r>
      <w:r w:rsidRPr="001E2A10">
        <w:t>) sexual assaults perpetrated by a male in a private residence were perpetrated by a stranger.</w:t>
      </w:r>
    </w:p>
    <w:p w14:paraId="415996C2" w14:textId="77777777" w:rsidR="00574C01" w:rsidRPr="001E2A10" w:rsidRDefault="00574C01">
      <w:pPr>
        <w:pStyle w:val="NormalWeb"/>
      </w:pPr>
      <w:r w:rsidRPr="001E2A10">
        <w:t>Less than 10% of assaults occurred:</w:t>
      </w:r>
    </w:p>
    <w:p w14:paraId="24F96718" w14:textId="77777777" w:rsidR="00574C01" w:rsidRPr="001E2A10" w:rsidRDefault="00574C01" w:rsidP="00254695">
      <w:pPr>
        <w:numPr>
          <w:ilvl w:val="2"/>
          <w:numId w:val="28"/>
        </w:numPr>
        <w:spacing w:before="100" w:beforeAutospacing="1" w:after="100" w:afterAutospacing="1" w:line="240" w:lineRule="auto"/>
        <w:ind w:left="720"/>
        <w:rPr>
          <w:lang w:val="en-AU"/>
        </w:rPr>
      </w:pPr>
      <w:r w:rsidRPr="001E2A10">
        <w:rPr>
          <w:lang w:val="en-AU"/>
        </w:rPr>
        <w:t>outside (e.g., laneway, carpark, park) (62,400, 7.3%);</w:t>
      </w:r>
    </w:p>
    <w:p w14:paraId="0EF4DCA9" w14:textId="116B6805" w:rsidR="00574C01" w:rsidRPr="001E2A10" w:rsidRDefault="00574C01" w:rsidP="00254695">
      <w:pPr>
        <w:numPr>
          <w:ilvl w:val="2"/>
          <w:numId w:val="28"/>
        </w:numPr>
        <w:spacing w:before="100" w:beforeAutospacing="1" w:after="100" w:afterAutospacing="1" w:line="240" w:lineRule="auto"/>
        <w:ind w:left="720"/>
        <w:rPr>
          <w:lang w:val="en-AU"/>
        </w:rPr>
      </w:pPr>
      <w:r w:rsidRPr="001E2A10">
        <w:rPr>
          <w:lang w:val="en-AU"/>
        </w:rPr>
        <w:lastRenderedPageBreak/>
        <w:t>while using or waiting for public transport (</w:t>
      </w:r>
      <w:r w:rsidRPr="001E2A10">
        <w:rPr>
          <w:rStyle w:val="Texthighlight-green"/>
          <w:lang w:val="en-AU"/>
        </w:rPr>
        <w:t>5000*, 0.6%</w:t>
      </w:r>
      <w:r w:rsidRPr="001E2A10">
        <w:rPr>
          <w:lang w:val="en-AU"/>
        </w:rPr>
        <w:t>)</w:t>
      </w:r>
      <w:r w:rsidRPr="001E2A10">
        <w:rPr>
          <w:rStyle w:val="FootnoteReference"/>
          <w:lang w:val="en-AU"/>
        </w:rPr>
        <w:footnoteReference w:id="7"/>
      </w:r>
      <w:r w:rsidRPr="001E2A10">
        <w:rPr>
          <w:lang w:val="en-AU"/>
        </w:rPr>
        <w:t>;</w:t>
      </w:r>
    </w:p>
    <w:p w14:paraId="7F4337CD" w14:textId="77777777" w:rsidR="00C97514" w:rsidRPr="001E2A10" w:rsidRDefault="00574C01" w:rsidP="00C97514">
      <w:pPr>
        <w:numPr>
          <w:ilvl w:val="2"/>
          <w:numId w:val="28"/>
        </w:numPr>
        <w:spacing w:before="100" w:beforeAutospacing="1" w:after="100" w:afterAutospacing="1" w:line="240" w:lineRule="auto"/>
        <w:ind w:left="720"/>
        <w:rPr>
          <w:lang w:val="en-AU"/>
        </w:rPr>
      </w:pPr>
      <w:r w:rsidRPr="001E2A10">
        <w:rPr>
          <w:lang w:val="en-AU"/>
        </w:rPr>
        <w:t>in the respondent’s workplace (19,500, 2.3%); or</w:t>
      </w:r>
    </w:p>
    <w:p w14:paraId="60ED8662" w14:textId="0EB42A48" w:rsidR="00C97514" w:rsidRPr="001E2A10" w:rsidRDefault="00574C01" w:rsidP="00C97514">
      <w:pPr>
        <w:numPr>
          <w:ilvl w:val="2"/>
          <w:numId w:val="28"/>
        </w:numPr>
        <w:spacing w:before="100" w:beforeAutospacing="1" w:after="100" w:afterAutospacing="1" w:line="240" w:lineRule="auto"/>
        <w:ind w:left="720"/>
        <w:rPr>
          <w:lang w:val="en-AU"/>
        </w:rPr>
      </w:pPr>
      <w:r w:rsidRPr="001E2A10">
        <w:rPr>
          <w:lang w:val="en-AU"/>
        </w:rPr>
        <w:t>in a place of entertainment (52,600, 6.2%).</w:t>
      </w:r>
    </w:p>
    <w:p w14:paraId="0A28F385" w14:textId="0BB2A2EA" w:rsidR="00574C01" w:rsidRPr="001E2A10" w:rsidRDefault="00574C01" w:rsidP="00FF5EC4">
      <w:pPr>
        <w:spacing w:before="100" w:beforeAutospacing="1" w:after="100" w:afterAutospacing="1" w:line="240" w:lineRule="auto"/>
        <w:rPr>
          <w:rStyle w:val="Gridreferencecharacterstyle"/>
          <w:lang w:val="en-AU"/>
        </w:rPr>
      </w:pPr>
      <w:r w:rsidRPr="001E2A10">
        <w:rPr>
          <w:rStyle w:val="Gridreferencecharacterstyle"/>
          <w:lang w:val="en-AU"/>
        </w:rPr>
        <w:t>Tbl 19:C33</w:t>
      </w:r>
      <w:r w:rsidR="00FF5EC4" w:rsidRPr="001E2A10">
        <w:rPr>
          <w:rStyle w:val="Gridreferencecharacterstyle"/>
          <w:lang w:val="en-AU"/>
        </w:rPr>
        <w:t xml:space="preserve">, </w:t>
      </w:r>
      <w:r w:rsidRPr="001E2A10">
        <w:rPr>
          <w:rStyle w:val="Gridreferencecharacterstyle"/>
          <w:lang w:val="en-AU"/>
        </w:rPr>
        <w:t>C31</w:t>
      </w:r>
      <w:r w:rsidR="00FF5EC4" w:rsidRPr="001E2A10">
        <w:rPr>
          <w:rStyle w:val="Gridreferencecharacterstyle"/>
          <w:lang w:val="en-AU"/>
        </w:rPr>
        <w:t xml:space="preserve">, </w:t>
      </w:r>
      <w:r w:rsidRPr="001E2A10">
        <w:rPr>
          <w:rStyle w:val="Gridreferencecharacterstyle"/>
          <w:lang w:val="en-AU"/>
        </w:rPr>
        <w:t>C32</w:t>
      </w:r>
    </w:p>
    <w:p w14:paraId="61440B99" w14:textId="77777777" w:rsidR="003011E3" w:rsidRPr="001E2A10" w:rsidRDefault="003011E3" w:rsidP="003011E3">
      <w:pPr>
        <w:pStyle w:val="Greenborderbox-title"/>
        <w:rPr>
          <w:lang w:val="en-AU"/>
        </w:rPr>
      </w:pPr>
      <w:r w:rsidRPr="001E2A10">
        <w:rPr>
          <w:lang w:val="en-AU"/>
        </w:rPr>
        <w:t xml:space="preserve">Whose home is it? </w:t>
      </w:r>
    </w:p>
    <w:p w14:paraId="7AB8813F" w14:textId="766C1F37" w:rsidR="003011E3" w:rsidRPr="001E2A10" w:rsidRDefault="003011E3" w:rsidP="003011E3">
      <w:pPr>
        <w:pStyle w:val="Greenborderbox-copy"/>
        <w:rPr>
          <w:lang w:val="en-AU"/>
        </w:rPr>
      </w:pPr>
      <w:r w:rsidRPr="001E2A10">
        <w:rPr>
          <w:lang w:val="en-AU"/>
        </w:rPr>
        <w:t>When a victim and perpetrator live in the same house, the house is categorised as the victim’s home. This means that a house that is categorised as a perpetrator’s house is not the residence of the victim, but a victim’s house may or may not be the perpetrator’s home.</w:t>
      </w:r>
    </w:p>
    <w:p w14:paraId="5408B7A5" w14:textId="77777777" w:rsidR="00C97514" w:rsidRPr="001E2A10" w:rsidRDefault="00C97514">
      <w:pPr>
        <w:spacing w:before="0"/>
        <w:rPr>
          <w:lang w:val="en-AU"/>
        </w:rPr>
      </w:pPr>
      <w:r w:rsidRPr="001E2A10">
        <w:rPr>
          <w:lang w:val="en-AU"/>
        </w:rPr>
        <w:br w:type="page"/>
      </w:r>
    </w:p>
    <w:p w14:paraId="2CF666BC" w14:textId="4EB4AE8E" w:rsidR="003011E3" w:rsidRPr="001E2A10" w:rsidRDefault="003011E3" w:rsidP="003011E3">
      <w:pPr>
        <w:rPr>
          <w:lang w:val="en-AU"/>
        </w:rPr>
      </w:pPr>
      <w:r w:rsidRPr="001E2A10">
        <w:rPr>
          <w:noProof/>
          <w:lang w:val="en-AU"/>
        </w:rPr>
        <w:lastRenderedPageBreak/>
        <w:drawing>
          <wp:inline distT="0" distB="0" distL="0" distR="0" wp14:anchorId="01EFF757" wp14:editId="22CED90B">
            <wp:extent cx="2644720" cy="1903095"/>
            <wp:effectExtent l="0" t="0" r="0" b="0"/>
            <wp:docPr id="110" name="Picture 110" descr="Of women’s most recent incident of sexual violence assault by a male:&#10;3 out of 4 occurred in a private resid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Of women’s most recent incident of sexual violence assault by a male:&#10;3 out of 4 occurred in a private residence.&#1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6401"/>
                    <a:stretch/>
                  </pic:blipFill>
                  <pic:spPr bwMode="auto">
                    <a:xfrm>
                      <a:off x="0" y="0"/>
                      <a:ext cx="2654549" cy="1910168"/>
                    </a:xfrm>
                    <a:prstGeom prst="rect">
                      <a:avLst/>
                    </a:prstGeom>
                    <a:noFill/>
                    <a:ln>
                      <a:noFill/>
                    </a:ln>
                    <a:extLst>
                      <a:ext uri="{53640926-AAD7-44D8-BBD7-CCE9431645EC}">
                        <a14:shadowObscured xmlns:a14="http://schemas.microsoft.com/office/drawing/2010/main"/>
                      </a:ext>
                    </a:extLst>
                  </pic:spPr>
                </pic:pic>
              </a:graphicData>
            </a:graphic>
          </wp:inline>
        </w:drawing>
      </w:r>
    </w:p>
    <w:p w14:paraId="59B4047B" w14:textId="6793D084" w:rsidR="00C97514" w:rsidRPr="001E2A10" w:rsidRDefault="00C97514" w:rsidP="003011E3">
      <w:pPr>
        <w:rPr>
          <w:lang w:val="en-AU"/>
        </w:rPr>
      </w:pPr>
      <w:r w:rsidRPr="001E2A10">
        <w:rPr>
          <w:noProof/>
          <w:lang w:val="en-AU"/>
        </w:rPr>
        <mc:AlternateContent>
          <mc:Choice Requires="wps">
            <w:drawing>
              <wp:inline distT="0" distB="0" distL="0" distR="0" wp14:anchorId="2CB33CBC" wp14:editId="732DB789">
                <wp:extent cx="6282047" cy="0"/>
                <wp:effectExtent l="0" t="19050" r="24130" b="19050"/>
                <wp:docPr id="57" name="Straight Connector 5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B438FD" id="Straight Connector 5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AJEA/G4wEAACE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777CB0C0" w14:textId="6D449296" w:rsidR="002F5413" w:rsidRPr="001E2A10" w:rsidRDefault="002F5413" w:rsidP="00EF0C97">
      <w:pPr>
        <w:pStyle w:val="Heading4"/>
        <w:rPr>
          <w:lang w:val="en-AU"/>
        </w:rPr>
      </w:pPr>
      <w:bookmarkStart w:id="479" w:name="_Toc78213024"/>
      <w:r w:rsidRPr="001E2A10">
        <w:rPr>
          <w:lang w:val="en-AU"/>
        </w:rPr>
        <w:t>Place of entertainment</w:t>
      </w:r>
      <w:bookmarkEnd w:id="479"/>
    </w:p>
    <w:p w14:paraId="79B6126D" w14:textId="343B383D" w:rsidR="00C97514" w:rsidRPr="001E2A10" w:rsidRDefault="00E70DD6">
      <w:pPr>
        <w:pStyle w:val="NormalWeb"/>
      </w:pPr>
      <w:r w:rsidRPr="001E2A10">
        <w:rPr>
          <w:noProof/>
        </w:rPr>
        <w:drawing>
          <wp:inline distT="0" distB="0" distL="0" distR="0" wp14:anchorId="2172064D" wp14:editId="2E6876FD">
            <wp:extent cx="176000" cy="180000"/>
            <wp:effectExtent l="0" t="0" r="0" b="0"/>
            <wp:docPr id="440" name="Picture 440"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C97514" w:rsidRPr="001E2A10">
        <w:t xml:space="preserve"> </w:t>
      </w:r>
      <w:r w:rsidR="0035656E" w:rsidRPr="001E2A10">
        <w:t xml:space="preserve">Of the 52,600 women who reported their </w:t>
      </w:r>
      <w:r w:rsidR="0041222A" w:rsidRPr="001E2A10">
        <w:rPr>
          <w:rStyle w:val="Texthighlight-orange"/>
        </w:rPr>
        <w:t>most recent</w:t>
      </w:r>
      <w:r w:rsidR="0035656E" w:rsidRPr="001E2A10">
        <w:t xml:space="preserve"> sexual assault was perpetrated by a man in a place of entertainment, a statistically equivalent number of assaults were committed by strangers as known men (including cohabiting partners) (28,000*, 24,600). </w:t>
      </w:r>
    </w:p>
    <w:p w14:paraId="6155C5E3" w14:textId="687BE20D" w:rsidR="0035656E" w:rsidRPr="001E2A10" w:rsidRDefault="0035656E">
      <w:pPr>
        <w:pStyle w:val="NormalWeb"/>
        <w:rPr>
          <w:rStyle w:val="Gridreferencecharacterstyle"/>
        </w:rPr>
      </w:pPr>
      <w:r w:rsidRPr="001E2A10">
        <w:rPr>
          <w:rStyle w:val="Gridreferencecharacterstyle"/>
        </w:rPr>
        <w:t>Tbl A5: D28</w:t>
      </w:r>
      <w:r w:rsidR="00FF5EC4" w:rsidRPr="001E2A10">
        <w:rPr>
          <w:rStyle w:val="Gridreferencecharacterstyle"/>
        </w:rPr>
        <w:t xml:space="preserve">, </w:t>
      </w:r>
      <w:r w:rsidRPr="001E2A10">
        <w:rPr>
          <w:rStyle w:val="Gridreferencecharacterstyle"/>
        </w:rPr>
        <w:t>D24, D25</w:t>
      </w:r>
    </w:p>
    <w:p w14:paraId="40A0040B" w14:textId="77777777" w:rsidR="002F5413" w:rsidRPr="001E2A10" w:rsidRDefault="002F5413" w:rsidP="00093FDE">
      <w:pPr>
        <w:pStyle w:val="Heading4"/>
        <w:rPr>
          <w:lang w:val="en-AU"/>
        </w:rPr>
      </w:pPr>
      <w:bookmarkStart w:id="480" w:name="_Toc78213025"/>
      <w:r w:rsidRPr="001E2A10">
        <w:rPr>
          <w:lang w:val="en-AU"/>
        </w:rPr>
        <w:t>Outside and while using or waiting for public transport</w:t>
      </w:r>
      <w:bookmarkEnd w:id="480"/>
    </w:p>
    <w:p w14:paraId="55C7ECF1" w14:textId="592433F5" w:rsidR="002F5413" w:rsidRPr="001E2A10" w:rsidRDefault="002F5413" w:rsidP="0035656E">
      <w:pPr>
        <w:pStyle w:val="NormalWeb"/>
      </w:pPr>
      <w:r w:rsidRPr="001E2A10">
        <w:t xml:space="preserve">More women experienced their </w:t>
      </w:r>
      <w:r w:rsidR="0041222A" w:rsidRPr="001E2A10">
        <w:rPr>
          <w:rStyle w:val="Texthighlight-orange"/>
        </w:rPr>
        <w:t>most recent</w:t>
      </w:r>
      <w:r w:rsidRPr="001E2A10">
        <w:t xml:space="preserve"> sexual assault while outside or using or waiting for public transport than while in a place of entertainment.</w:t>
      </w:r>
    </w:p>
    <w:p w14:paraId="68A671D8" w14:textId="1AB01602" w:rsidR="0035656E" w:rsidRPr="001E2A10" w:rsidRDefault="0035656E">
      <w:pPr>
        <w:pStyle w:val="NormalWeb"/>
      </w:pPr>
      <w:r w:rsidRPr="001E2A10">
        <w:t xml:space="preserve">Of the 67,400 women who experienced their </w:t>
      </w:r>
      <w:r w:rsidR="0041222A" w:rsidRPr="001E2A10">
        <w:t>most recent</w:t>
      </w:r>
      <w:r w:rsidRPr="001E2A10">
        <w:t xml:space="preserve"> sexual assault while outside or waiting for public transport:</w:t>
      </w:r>
    </w:p>
    <w:p w14:paraId="08B458AE" w14:textId="77777777" w:rsidR="00A01E92" w:rsidRPr="001E2A10" w:rsidRDefault="0035656E" w:rsidP="00A01E92">
      <w:pPr>
        <w:numPr>
          <w:ilvl w:val="2"/>
          <w:numId w:val="28"/>
        </w:numPr>
        <w:spacing w:before="100" w:beforeAutospacing="1" w:after="100" w:afterAutospacing="1" w:line="240" w:lineRule="auto"/>
        <w:ind w:left="720"/>
        <w:rPr>
          <w:lang w:val="en-AU"/>
        </w:rPr>
      </w:pPr>
      <w:r w:rsidRPr="001E2A10">
        <w:rPr>
          <w:rStyle w:val="Texthighlight-green"/>
          <w:lang w:val="en-AU"/>
        </w:rPr>
        <w:t>53.7%</w:t>
      </w:r>
      <w:r w:rsidRPr="001E2A10">
        <w:rPr>
          <w:lang w:val="en-AU"/>
        </w:rPr>
        <w:t xml:space="preserve"> were perpetrated by a </w:t>
      </w:r>
      <w:r w:rsidRPr="001E2A10">
        <w:rPr>
          <w:b/>
          <w:bCs/>
          <w:lang w:val="en-AU"/>
        </w:rPr>
        <w:t>male stranger</w:t>
      </w:r>
      <w:r w:rsidRPr="001E2A10">
        <w:rPr>
          <w:lang w:val="en-AU"/>
        </w:rPr>
        <w:t xml:space="preserve"> (36,200); and</w:t>
      </w:r>
    </w:p>
    <w:p w14:paraId="73302F39" w14:textId="42CE8AEC" w:rsidR="00A01E92" w:rsidRPr="001E2A10" w:rsidRDefault="0035656E" w:rsidP="00A01E92">
      <w:pPr>
        <w:numPr>
          <w:ilvl w:val="2"/>
          <w:numId w:val="28"/>
        </w:numPr>
        <w:spacing w:before="100" w:beforeAutospacing="1" w:after="100" w:afterAutospacing="1" w:line="240" w:lineRule="auto"/>
        <w:ind w:left="720"/>
        <w:rPr>
          <w:lang w:val="en-AU"/>
        </w:rPr>
      </w:pPr>
      <w:r w:rsidRPr="001E2A10">
        <w:rPr>
          <w:rStyle w:val="Texthighlight-green"/>
          <w:lang w:val="en-AU"/>
        </w:rPr>
        <w:t>46.4%</w:t>
      </w:r>
      <w:r w:rsidRPr="001E2A10">
        <w:rPr>
          <w:lang w:val="en-AU"/>
        </w:rPr>
        <w:t xml:space="preserve"> were perpetrated by a </w:t>
      </w:r>
      <w:r w:rsidRPr="001E2A10">
        <w:rPr>
          <w:b/>
          <w:bCs/>
          <w:lang w:val="en-AU"/>
        </w:rPr>
        <w:t>known male</w:t>
      </w:r>
      <w:r w:rsidRPr="001E2A10">
        <w:rPr>
          <w:lang w:val="en-AU"/>
        </w:rPr>
        <w:t xml:space="preserve"> (31,300). </w:t>
      </w:r>
    </w:p>
    <w:p w14:paraId="13C19985" w14:textId="3F8B06E1" w:rsidR="0035656E" w:rsidRPr="001E2A10" w:rsidRDefault="0035656E">
      <w:pPr>
        <w:pStyle w:val="NormalWeb"/>
        <w:rPr>
          <w:rStyle w:val="Gridreferencecharacterstyle"/>
        </w:rPr>
      </w:pPr>
      <w:r w:rsidRPr="001E2A10">
        <w:rPr>
          <w:rStyle w:val="Gridreferencecharacterstyle"/>
        </w:rPr>
        <w:t>Tbl A5: F28</w:t>
      </w:r>
      <w:r w:rsidR="00FF5EC4" w:rsidRPr="001E2A10">
        <w:rPr>
          <w:rStyle w:val="Gridreferencecharacterstyle"/>
        </w:rPr>
        <w:t xml:space="preserve">, </w:t>
      </w:r>
      <w:r w:rsidRPr="001E2A10">
        <w:rPr>
          <w:rStyle w:val="Gridreferencecharacterstyle"/>
        </w:rPr>
        <w:t>F24</w:t>
      </w:r>
      <w:r w:rsidR="00FF5EC4" w:rsidRPr="001E2A10">
        <w:rPr>
          <w:rStyle w:val="Gridreferencecharacterstyle"/>
        </w:rPr>
        <w:t xml:space="preserve">, </w:t>
      </w:r>
      <w:r w:rsidRPr="001E2A10">
        <w:rPr>
          <w:rStyle w:val="Gridreferencecharacterstyle"/>
        </w:rPr>
        <w:t>F25</w:t>
      </w:r>
    </w:p>
    <w:p w14:paraId="4CF15B84" w14:textId="16675418" w:rsidR="002F5413" w:rsidRPr="001E2A10" w:rsidRDefault="002F5413" w:rsidP="0035656E">
      <w:pPr>
        <w:pStyle w:val="NormalWeb"/>
      </w:pPr>
      <w:r w:rsidRPr="001E2A10">
        <w:t>For more information about location of partner violence, see Section 3: 3.5 Location of incident.</w:t>
      </w:r>
    </w:p>
    <w:p w14:paraId="639FBFAA" w14:textId="77777777" w:rsidR="00FF5EC4" w:rsidRPr="001E2A10" w:rsidRDefault="00FF5EC4">
      <w:pPr>
        <w:spacing w:before="0"/>
        <w:rPr>
          <w:rFonts w:ascii="Arial" w:hAnsi="Arial"/>
          <w:lang w:val="en-AU"/>
        </w:rPr>
      </w:pPr>
      <w:r w:rsidRPr="001E2A10">
        <w:rPr>
          <w:lang w:val="en-AU"/>
        </w:rPr>
        <w:br w:type="page"/>
      </w:r>
    </w:p>
    <w:p w14:paraId="4A7A4131" w14:textId="5393AEA5" w:rsidR="003011E3" w:rsidRPr="001E2A10" w:rsidRDefault="003011E3" w:rsidP="00A01E92">
      <w:pPr>
        <w:pStyle w:val="Acknowledgement"/>
        <w:rPr>
          <w:lang w:val="en-AU"/>
        </w:rPr>
      </w:pPr>
      <w:r w:rsidRPr="001E2A10">
        <w:rPr>
          <w:lang w:val="en-AU"/>
        </w:rPr>
        <w:lastRenderedPageBreak/>
        <w:t xml:space="preserve">Graph P: Proportion of women victims, location of </w:t>
      </w:r>
      <w:r w:rsidR="0041222A" w:rsidRPr="001E2A10">
        <w:rPr>
          <w:lang w:val="en-AU"/>
        </w:rPr>
        <w:t>most recent</w:t>
      </w:r>
      <w:r w:rsidRPr="001E2A10">
        <w:rPr>
          <w:lang w:val="en-AU"/>
        </w:rPr>
        <w:t xml:space="preserve"> incident of sexual assault by a male</w:t>
      </w:r>
    </w:p>
    <w:p w14:paraId="59F0719A" w14:textId="766A3246" w:rsidR="00A01E92" w:rsidRPr="001E2A10" w:rsidRDefault="00A01E92" w:rsidP="00A01E92">
      <w:pPr>
        <w:pStyle w:val="Acknowledgement"/>
        <w:rPr>
          <w:lang w:val="en-AU"/>
        </w:rPr>
      </w:pPr>
      <w:r w:rsidRPr="001E2A10">
        <w:rPr>
          <w:noProof/>
          <w:lang w:val="en-AU"/>
        </w:rPr>
        <mc:AlternateContent>
          <mc:Choice Requires="wps">
            <w:drawing>
              <wp:inline distT="0" distB="0" distL="0" distR="0" wp14:anchorId="6317AC93" wp14:editId="1E447B11">
                <wp:extent cx="6282047" cy="0"/>
                <wp:effectExtent l="0" t="0" r="0" b="0"/>
                <wp:docPr id="60" name="Straight Connector 6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9BAD66" id="Straight Connector 6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" strokecolor="black [3213]" strokeweight="1.5pt">
                <v:stroke joinstyle="miter"/>
                <w10:anchorlock/>
              </v:line>
            </w:pict>
          </mc:Fallback>
        </mc:AlternateContent>
      </w:r>
    </w:p>
    <w:p w14:paraId="4F23E352" w14:textId="7377ACE5" w:rsidR="003011E3" w:rsidRPr="001E2A10" w:rsidRDefault="003011E3" w:rsidP="003011E3">
      <w:pPr>
        <w:rPr>
          <w:lang w:val="en-AU"/>
        </w:rPr>
      </w:pPr>
      <w:r w:rsidRPr="001E2A10">
        <w:rPr>
          <w:noProof/>
          <w:lang w:val="en-AU"/>
        </w:rPr>
        <w:drawing>
          <wp:inline distT="0" distB="0" distL="0" distR="0" wp14:anchorId="2CC70977" wp14:editId="5F6E3E93">
            <wp:extent cx="6299835" cy="2209800"/>
            <wp:effectExtent l="0" t="0" r="0" b="0"/>
            <wp:docPr id="109" name="Picture 10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nformation is in data table below"/>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99835" cy="2209800"/>
                    </a:xfrm>
                    <a:prstGeom prst="rect">
                      <a:avLst/>
                    </a:prstGeom>
                    <a:noFill/>
                    <a:ln>
                      <a:noFill/>
                    </a:ln>
                  </pic:spPr>
                </pic:pic>
              </a:graphicData>
            </a:graphic>
          </wp:inline>
        </w:drawing>
      </w:r>
    </w:p>
    <w:p w14:paraId="5130C1A1" w14:textId="76EBBECC" w:rsidR="00A01E92" w:rsidRPr="001E2A10" w:rsidRDefault="00A01E92" w:rsidP="003011E3">
      <w:pPr>
        <w:rPr>
          <w:b/>
          <w:bCs/>
          <w:lang w:val="en-AU"/>
        </w:rPr>
      </w:pPr>
      <w:r w:rsidRPr="001E2A10">
        <w:rPr>
          <w:b/>
          <w:bCs/>
          <w:lang w:val="en-AU"/>
        </w:rPr>
        <w:t>Data table</w:t>
      </w:r>
      <w:r w:rsidR="00FF5EC4" w:rsidRPr="001E2A10">
        <w:rPr>
          <w:b/>
          <w:bCs/>
          <w:lang w:val="en-AU"/>
        </w:rPr>
        <w:t xml:space="preserve"> for Graph P</w:t>
      </w:r>
      <w:r w:rsidRPr="001E2A10">
        <w:rPr>
          <w:b/>
          <w:bCs/>
          <w:lang w:val="en-AU"/>
        </w:rPr>
        <w:t>:</w:t>
      </w:r>
    </w:p>
    <w:tbl>
      <w:tblPr>
        <w:tblStyle w:val="ANROWStablestyle"/>
        <w:tblW w:w="0" w:type="auto"/>
        <w:tblLook w:val="04A0" w:firstRow="1" w:lastRow="0" w:firstColumn="1" w:lastColumn="0" w:noHBand="0" w:noVBand="1"/>
      </w:tblPr>
      <w:tblGrid>
        <w:gridCol w:w="3303"/>
        <w:gridCol w:w="3304"/>
      </w:tblGrid>
      <w:tr w:rsidR="0021176C" w:rsidRPr="001E2A10" w14:paraId="69718664" w14:textId="77777777" w:rsidTr="007C0543">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E1CC6BC" w14:textId="1783C91E" w:rsidR="0021176C" w:rsidRPr="001E2A10" w:rsidRDefault="0021176C" w:rsidP="007C0543">
            <w:pPr>
              <w:rPr>
                <w:rFonts w:ascii="Arial" w:hAnsi="Arial" w:cs="Arial"/>
                <w:lang w:val="en-AU"/>
              </w:rPr>
            </w:pPr>
            <w:r w:rsidRPr="001E2A10">
              <w:rPr>
                <w:rFonts w:ascii="Arial" w:hAnsi="Arial" w:cs="Arial"/>
                <w:lang w:val="en-AU"/>
              </w:rPr>
              <w:t>Location</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310124C4" w14:textId="3D44F878" w:rsidR="0021176C" w:rsidRPr="001E2A10" w:rsidRDefault="0021176C" w:rsidP="007C0543">
            <w:pPr>
              <w:jc w:val="center"/>
              <w:rPr>
                <w:rFonts w:ascii="Arial" w:hAnsi="Arial" w:cs="Arial"/>
                <w:lang w:val="en-AU"/>
              </w:rPr>
            </w:pPr>
            <w:r w:rsidRPr="001E2A10">
              <w:rPr>
                <w:rFonts w:ascii="Arial" w:hAnsi="Arial" w:cs="Arial"/>
                <w:lang w:val="en-AU"/>
              </w:rPr>
              <w:t>Percentage</w:t>
            </w:r>
          </w:p>
        </w:tc>
      </w:tr>
      <w:tr w:rsidR="0021176C" w:rsidRPr="001E2A10" w14:paraId="7D1173E7" w14:textId="77777777" w:rsidTr="007C0543">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433DABE1" w14:textId="75C706F9" w:rsidR="0021176C" w:rsidRPr="001E2A10" w:rsidRDefault="0021176C" w:rsidP="007C0543">
            <w:pPr>
              <w:rPr>
                <w:lang w:val="en-AU"/>
              </w:rPr>
            </w:pPr>
            <w:r w:rsidRPr="001E2A10">
              <w:rPr>
                <w:lang w:val="en-AU"/>
              </w:rPr>
              <w:t>Private residence</w:t>
            </w:r>
          </w:p>
        </w:tc>
        <w:tc>
          <w:tcPr>
            <w:tcW w:w="3304" w:type="dxa"/>
            <w:tcBorders>
              <w:top w:val="single" w:sz="4" w:space="0" w:color="FFFFFF" w:themeColor="background1"/>
              <w:bottom w:val="single" w:sz="4" w:space="0" w:color="auto"/>
            </w:tcBorders>
          </w:tcPr>
          <w:p w14:paraId="2FF7B2C0" w14:textId="06D99577" w:rsidR="0021176C" w:rsidRPr="001E2A10" w:rsidRDefault="006A4048" w:rsidP="007C0543">
            <w:pPr>
              <w:jc w:val="center"/>
              <w:rPr>
                <w:lang w:val="en-AU"/>
              </w:rPr>
            </w:pPr>
            <w:r w:rsidRPr="001E2A10">
              <w:rPr>
                <w:lang w:val="en-AU"/>
              </w:rPr>
              <w:t>~74%</w:t>
            </w:r>
          </w:p>
        </w:tc>
      </w:tr>
      <w:tr w:rsidR="0021176C" w:rsidRPr="001E2A10" w14:paraId="26FFB512" w14:textId="77777777" w:rsidTr="007C0543">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21986460" w14:textId="3112F10E" w:rsidR="0021176C" w:rsidRPr="001E2A10" w:rsidRDefault="0021176C" w:rsidP="007C0543">
            <w:pPr>
              <w:rPr>
                <w:lang w:val="en-AU"/>
              </w:rPr>
            </w:pPr>
            <w:r w:rsidRPr="001E2A10">
              <w:rPr>
                <w:lang w:val="en-AU"/>
              </w:rPr>
              <w:t>Place of entertainment</w:t>
            </w:r>
          </w:p>
        </w:tc>
        <w:tc>
          <w:tcPr>
            <w:tcW w:w="3304" w:type="dxa"/>
            <w:tcBorders>
              <w:top w:val="single" w:sz="4" w:space="0" w:color="auto"/>
              <w:bottom w:val="single" w:sz="4" w:space="0" w:color="auto"/>
            </w:tcBorders>
            <w:shd w:val="clear" w:color="auto" w:fill="FFFFFF" w:themeFill="background1"/>
          </w:tcPr>
          <w:p w14:paraId="6E4F694D" w14:textId="6E85E60B" w:rsidR="0021176C" w:rsidRPr="001E2A10" w:rsidRDefault="006A4048" w:rsidP="007C0543">
            <w:pPr>
              <w:jc w:val="center"/>
              <w:rPr>
                <w:lang w:val="en-AU"/>
              </w:rPr>
            </w:pPr>
            <w:r w:rsidRPr="001E2A10">
              <w:rPr>
                <w:lang w:val="en-AU"/>
              </w:rPr>
              <w:t>~6%</w:t>
            </w:r>
          </w:p>
        </w:tc>
      </w:tr>
      <w:tr w:rsidR="0021176C" w:rsidRPr="001E2A10" w14:paraId="38E95913" w14:textId="77777777" w:rsidTr="007C0543">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3AD23C98" w14:textId="26CDC7EF" w:rsidR="0021176C" w:rsidRPr="001E2A10" w:rsidRDefault="0021176C" w:rsidP="007C0543">
            <w:pPr>
              <w:rPr>
                <w:lang w:val="en-AU"/>
              </w:rPr>
            </w:pPr>
            <w:r w:rsidRPr="001E2A10">
              <w:rPr>
                <w:lang w:val="en-AU"/>
              </w:rPr>
              <w:t>Outside/public transport</w:t>
            </w:r>
          </w:p>
        </w:tc>
        <w:tc>
          <w:tcPr>
            <w:tcW w:w="3304" w:type="dxa"/>
            <w:tcBorders>
              <w:top w:val="single" w:sz="4" w:space="0" w:color="auto"/>
              <w:bottom w:val="single" w:sz="4" w:space="0" w:color="auto"/>
            </w:tcBorders>
          </w:tcPr>
          <w:p w14:paraId="2E6B70E1" w14:textId="37760FE4" w:rsidR="0021176C" w:rsidRPr="001E2A10" w:rsidRDefault="006A4048" w:rsidP="007C0543">
            <w:pPr>
              <w:jc w:val="center"/>
              <w:rPr>
                <w:lang w:val="en-AU"/>
              </w:rPr>
            </w:pPr>
            <w:r w:rsidRPr="001E2A10">
              <w:rPr>
                <w:lang w:val="en-AU"/>
              </w:rPr>
              <w:t>~7.5%</w:t>
            </w:r>
          </w:p>
        </w:tc>
      </w:tr>
      <w:tr w:rsidR="0021176C" w:rsidRPr="001E2A10" w14:paraId="1EDFE655" w14:textId="77777777" w:rsidTr="007C0543">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6B0B0F3B" w14:textId="3E0AC5FA" w:rsidR="0021176C" w:rsidRPr="001E2A10" w:rsidRDefault="0021176C" w:rsidP="007C0543">
            <w:pPr>
              <w:rPr>
                <w:lang w:val="en-AU"/>
              </w:rPr>
            </w:pPr>
            <w:r w:rsidRPr="001E2A10">
              <w:rPr>
                <w:lang w:val="en-AU"/>
              </w:rPr>
              <w:t>Other</w:t>
            </w:r>
          </w:p>
        </w:tc>
        <w:tc>
          <w:tcPr>
            <w:tcW w:w="3304" w:type="dxa"/>
            <w:tcBorders>
              <w:top w:val="single" w:sz="4" w:space="0" w:color="auto"/>
              <w:bottom w:val="single" w:sz="4" w:space="0" w:color="auto"/>
            </w:tcBorders>
            <w:shd w:val="clear" w:color="auto" w:fill="FFFFFF" w:themeFill="background1"/>
          </w:tcPr>
          <w:p w14:paraId="225448C4" w14:textId="31E40B28" w:rsidR="0021176C" w:rsidRPr="001E2A10" w:rsidRDefault="006A4048" w:rsidP="007C0543">
            <w:pPr>
              <w:jc w:val="center"/>
              <w:rPr>
                <w:lang w:val="en-AU"/>
              </w:rPr>
            </w:pPr>
            <w:r w:rsidRPr="001E2A10">
              <w:rPr>
                <w:lang w:val="en-AU"/>
              </w:rPr>
              <w:t>~12%</w:t>
            </w:r>
          </w:p>
        </w:tc>
      </w:tr>
    </w:tbl>
    <w:p w14:paraId="097BA108" w14:textId="13049769" w:rsidR="00A01E92" w:rsidRPr="001E2A10" w:rsidRDefault="00A01E92" w:rsidP="003011E3">
      <w:pPr>
        <w:rPr>
          <w:lang w:val="en-AU"/>
        </w:rPr>
      </w:pPr>
      <w:r w:rsidRPr="001E2A10">
        <w:rPr>
          <w:noProof/>
          <w:lang w:val="en-AU"/>
        </w:rPr>
        <mc:AlternateContent>
          <mc:Choice Requires="wps">
            <w:drawing>
              <wp:inline distT="0" distB="0" distL="0" distR="0" wp14:anchorId="32316286" wp14:editId="2B9D7E2E">
                <wp:extent cx="6282047" cy="0"/>
                <wp:effectExtent l="0" t="19050" r="24130" b="19050"/>
                <wp:docPr id="261" name="Straight Connector 26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8BD3DE" id="Straight Connector 26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FyX1e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165001F2" w14:textId="509C306E" w:rsidR="003011E3" w:rsidRPr="001E2A10" w:rsidRDefault="003011E3" w:rsidP="00A01E92">
      <w:pPr>
        <w:pStyle w:val="Acknowledgement"/>
        <w:jc w:val="right"/>
        <w:rPr>
          <w:lang w:val="en-AU"/>
        </w:rPr>
      </w:pPr>
      <w:r w:rsidRPr="001E2A10">
        <w:rPr>
          <w:lang w:val="en-AU"/>
        </w:rPr>
        <w:t>Note: Data relates to incidents since the age of 15.</w:t>
      </w:r>
    </w:p>
    <w:p w14:paraId="3BCAA0E4" w14:textId="16D8B3D6" w:rsidR="003011E3" w:rsidRPr="001E2A10" w:rsidRDefault="002F5413" w:rsidP="0035656E">
      <w:pPr>
        <w:pStyle w:val="NormalWeb"/>
      </w:pPr>
      <w:r w:rsidRPr="001E2A10">
        <w:t xml:space="preserve">In relation to their </w:t>
      </w:r>
      <w:r w:rsidR="0041222A" w:rsidRPr="001E2A10">
        <w:t>most recent</w:t>
      </w:r>
      <w:r w:rsidRPr="001E2A10">
        <w:t xml:space="preserve"> sexual assault by a male, most women reported that the incident occurred in a private residence, by a man known to them. A slight majority of victims said that the use of drugs and/or alcohol was a contributing factor in their assault. Most women were not physically injured during the assault. </w:t>
      </w:r>
    </w:p>
    <w:p w14:paraId="754CE092" w14:textId="77777777" w:rsidR="0021176C" w:rsidRPr="001E2A10" w:rsidRDefault="0021176C">
      <w:pPr>
        <w:spacing w:before="0"/>
        <w:rPr>
          <w:rFonts w:eastAsia="Times New Roman" w:cs="Times New Roman"/>
          <w:szCs w:val="24"/>
          <w:lang w:val="en-AU" w:eastAsia="en-AU"/>
        </w:rPr>
      </w:pPr>
      <w:r w:rsidRPr="001E2A10">
        <w:rPr>
          <w:lang w:val="en-AU"/>
        </w:rPr>
        <w:br w:type="page"/>
      </w:r>
    </w:p>
    <w:p w14:paraId="6115D9C4" w14:textId="1022A690" w:rsidR="003011E3" w:rsidRPr="001E2A10" w:rsidRDefault="003011E3" w:rsidP="003011E3">
      <w:pPr>
        <w:pStyle w:val="NormalWeb"/>
      </w:pPr>
      <w:r w:rsidRPr="001E2A10">
        <w:rPr>
          <w:noProof/>
        </w:rPr>
        <w:lastRenderedPageBreak/>
        <w:drawing>
          <wp:inline distT="0" distB="0" distL="0" distR="0" wp14:anchorId="218E2D4A" wp14:editId="725A2073">
            <wp:extent cx="2654111" cy="1364375"/>
            <wp:effectExtent l="0" t="0" r="0" b="7620"/>
            <wp:docPr id="108" name="Picture 108" descr="1 in 3 women thought that their most recent sexual assault by a known male was a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1 in 3 women thought that their most recent sexual assault by a known male was a crim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60608" cy="1367715"/>
                    </a:xfrm>
                    <a:prstGeom prst="rect">
                      <a:avLst/>
                    </a:prstGeom>
                    <a:noFill/>
                    <a:ln>
                      <a:noFill/>
                    </a:ln>
                  </pic:spPr>
                </pic:pic>
              </a:graphicData>
            </a:graphic>
          </wp:inline>
        </w:drawing>
      </w:r>
    </w:p>
    <w:p w14:paraId="1CC191D8" w14:textId="0571128D" w:rsidR="0021176C" w:rsidRPr="001E2A10" w:rsidRDefault="0021176C" w:rsidP="003011E3">
      <w:pPr>
        <w:pStyle w:val="NormalWeb"/>
      </w:pPr>
      <w:r w:rsidRPr="001E2A10">
        <w:rPr>
          <w:noProof/>
        </w:rPr>
        <mc:AlternateContent>
          <mc:Choice Requires="wps">
            <w:drawing>
              <wp:inline distT="0" distB="0" distL="0" distR="0" wp14:anchorId="5DE16CDC" wp14:editId="2C1A1242">
                <wp:extent cx="6282047" cy="0"/>
                <wp:effectExtent l="0" t="19050" r="24130" b="19050"/>
                <wp:docPr id="268" name="Straight Connector 26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82FAF4" id="Straight Connector 26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LiNg+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4F7DEC2E" w14:textId="77777777" w:rsidR="002F5413" w:rsidRPr="001E2A10" w:rsidRDefault="002F5413" w:rsidP="00093FDE">
      <w:pPr>
        <w:pStyle w:val="Heading2numbered"/>
        <w:rPr>
          <w:lang w:val="en-AU"/>
        </w:rPr>
      </w:pPr>
      <w:bookmarkStart w:id="481" w:name="_Toc78213026"/>
      <w:bookmarkStart w:id="482" w:name="_Toc78277556"/>
      <w:bookmarkStart w:id="483" w:name="_Toc78278407"/>
      <w:bookmarkStart w:id="484" w:name="_Toc78278776"/>
      <w:bookmarkStart w:id="485" w:name="_Toc78278950"/>
      <w:bookmarkStart w:id="486" w:name="_Toc78285133"/>
      <w:bookmarkStart w:id="487" w:name="_Toc78355564"/>
      <w:r w:rsidRPr="001E2A10">
        <w:rPr>
          <w:lang w:val="en-AU"/>
        </w:rPr>
        <w:t>Post-incident actions and impacts: What happens after a sexual assault?</w:t>
      </w:r>
      <w:bookmarkEnd w:id="481"/>
      <w:bookmarkEnd w:id="482"/>
      <w:bookmarkEnd w:id="483"/>
      <w:bookmarkEnd w:id="484"/>
      <w:bookmarkEnd w:id="485"/>
      <w:bookmarkEnd w:id="486"/>
      <w:bookmarkEnd w:id="487"/>
    </w:p>
    <w:p w14:paraId="2CDA892A" w14:textId="77777777" w:rsidR="002F5413" w:rsidRPr="001E2A10" w:rsidRDefault="002F5413" w:rsidP="00093FDE">
      <w:pPr>
        <w:pStyle w:val="Heading3numbered"/>
        <w:rPr>
          <w:lang w:val="en-AU"/>
        </w:rPr>
      </w:pPr>
      <w:bookmarkStart w:id="488" w:name="_Toc78213027"/>
      <w:bookmarkStart w:id="489" w:name="_Toc78278408"/>
      <w:bookmarkStart w:id="490" w:name="_Toc78278777"/>
      <w:bookmarkStart w:id="491" w:name="_Toc78278951"/>
      <w:bookmarkStart w:id="492" w:name="_Toc78285134"/>
      <w:bookmarkStart w:id="493" w:name="_Toc78355565"/>
      <w:r w:rsidRPr="001E2A10">
        <w:rPr>
          <w:lang w:val="en-AU"/>
        </w:rPr>
        <w:t>Police and court contact</w:t>
      </w:r>
      <w:bookmarkEnd w:id="488"/>
      <w:bookmarkEnd w:id="489"/>
      <w:bookmarkEnd w:id="490"/>
      <w:bookmarkEnd w:id="491"/>
      <w:bookmarkEnd w:id="492"/>
      <w:bookmarkEnd w:id="493"/>
    </w:p>
    <w:p w14:paraId="56CCCBAD" w14:textId="195B0C96" w:rsidR="002F5413" w:rsidRPr="001E2A10" w:rsidRDefault="002F5413" w:rsidP="0035656E">
      <w:pPr>
        <w:pStyle w:val="NormalWeb"/>
      </w:pPr>
      <w:r w:rsidRPr="001E2A10">
        <w:t xml:space="preserve">One fifth of women reported their </w:t>
      </w:r>
      <w:r w:rsidR="0041222A" w:rsidRPr="001E2A10">
        <w:rPr>
          <w:rStyle w:val="Texthighlight-orange"/>
        </w:rPr>
        <w:t>most recent</w:t>
      </w:r>
      <w:r w:rsidRPr="001E2A10">
        <w:t xml:space="preserve"> sexual assault by male to police, and just over one in 20 women indicated that the perpetrator had ended up in court. Although women were more likely to perceive an assault by a stranger as a crime, this did not result in a marked increase in prosecution for this perpetrator type. </w:t>
      </w:r>
    </w:p>
    <w:p w14:paraId="09AE8744" w14:textId="77777777" w:rsidR="002F5413" w:rsidRPr="001E2A10" w:rsidRDefault="002F5413" w:rsidP="00093FDE">
      <w:pPr>
        <w:pStyle w:val="Heading4numbered"/>
        <w:rPr>
          <w:lang w:val="en-AU"/>
        </w:rPr>
      </w:pPr>
      <w:bookmarkStart w:id="494" w:name="_Toc78213028"/>
      <w:r w:rsidRPr="001E2A10">
        <w:rPr>
          <w:lang w:val="en-AU"/>
        </w:rPr>
        <w:t>Police contact – comparison to other assault types</w:t>
      </w:r>
      <w:bookmarkEnd w:id="494"/>
    </w:p>
    <w:p w14:paraId="0787DFE6" w14:textId="77777777" w:rsidR="002F5413" w:rsidRPr="001E2A10" w:rsidRDefault="002F5413" w:rsidP="00093FDE">
      <w:pPr>
        <w:pStyle w:val="Heading5"/>
        <w:rPr>
          <w:lang w:val="en-AU"/>
        </w:rPr>
      </w:pPr>
      <w:r w:rsidRPr="001E2A10">
        <w:rPr>
          <w:lang w:val="en-AU"/>
        </w:rPr>
        <w:t>Most recent sexual assault</w:t>
      </w:r>
    </w:p>
    <w:p w14:paraId="7553BA2D" w14:textId="77777777" w:rsidR="0021176C" w:rsidRPr="001E2A10" w:rsidRDefault="0035656E">
      <w:pPr>
        <w:pStyle w:val="NormalWeb"/>
      </w:pPr>
      <w:r w:rsidRPr="001E2A10">
        <w:t xml:space="preserve">One in five women reported their </w:t>
      </w:r>
      <w:r w:rsidR="0041222A" w:rsidRPr="001E2A10">
        <w:rPr>
          <w:rStyle w:val="Texthighlight-orange"/>
        </w:rPr>
        <w:t>most recent</w:t>
      </w:r>
      <w:r w:rsidRPr="001E2A10">
        <w:t xml:space="preserve"> sexual assault by a male to the police (162,800, 19.1%). </w:t>
      </w:r>
    </w:p>
    <w:p w14:paraId="35659A0A" w14:textId="2046D81E" w:rsidR="0035656E" w:rsidRPr="001E2A10" w:rsidRDefault="0035656E">
      <w:pPr>
        <w:pStyle w:val="NormalWeb"/>
        <w:rPr>
          <w:rStyle w:val="Gridreferencecharacterstyle"/>
        </w:rPr>
      </w:pPr>
      <w:r w:rsidRPr="001E2A10">
        <w:rPr>
          <w:rStyle w:val="Gridreferencecharacterstyle"/>
        </w:rPr>
        <w:t>Tbl 17: B29</w:t>
      </w:r>
      <w:r w:rsidR="00FF5EC4" w:rsidRPr="001E2A10">
        <w:rPr>
          <w:rStyle w:val="Gridreferencecharacterstyle"/>
        </w:rPr>
        <w:t xml:space="preserve">, </w:t>
      </w:r>
      <w:r w:rsidRPr="001E2A10">
        <w:rPr>
          <w:rStyle w:val="Gridreferencecharacterstyle"/>
        </w:rPr>
        <w:t>B31</w:t>
      </w:r>
      <w:r w:rsidR="00FF5EC4" w:rsidRPr="001E2A10">
        <w:rPr>
          <w:rStyle w:val="Gridreferencecharacterstyle"/>
        </w:rPr>
        <w:t xml:space="preserve">, </w:t>
      </w:r>
      <w:r w:rsidRPr="001E2A10">
        <w:rPr>
          <w:rStyle w:val="Gridreferencecharacterstyle"/>
        </w:rPr>
        <w:t>B32</w:t>
      </w:r>
    </w:p>
    <w:p w14:paraId="15D333A6" w14:textId="77777777" w:rsidR="0035656E" w:rsidRPr="001E2A10" w:rsidRDefault="0035656E">
      <w:pPr>
        <w:pStyle w:val="NormalWeb"/>
      </w:pPr>
      <w:r w:rsidRPr="001E2A10">
        <w:t>In contrast:</w:t>
      </w:r>
    </w:p>
    <w:p w14:paraId="5BDE39CE" w14:textId="77777777" w:rsidR="00AF2789" w:rsidRPr="001E2A10" w:rsidRDefault="0035656E" w:rsidP="00AF2789">
      <w:pPr>
        <w:pStyle w:val="ListParagraph"/>
        <w:rPr>
          <w:lang w:val="en-AU"/>
        </w:rPr>
      </w:pPr>
      <w:r w:rsidRPr="001E2A10">
        <w:rPr>
          <w:lang w:val="en-AU"/>
        </w:rPr>
        <w:t xml:space="preserve">one in three women contacted police about their </w:t>
      </w:r>
      <w:r w:rsidR="00CF2842" w:rsidRPr="001E2A10">
        <w:rPr>
          <w:lang w:val="en-AU"/>
        </w:rPr>
        <w:t>most recent</w:t>
      </w:r>
      <w:r w:rsidRPr="001E2A10">
        <w:rPr>
          <w:lang w:val="en-AU"/>
        </w:rPr>
        <w:t xml:space="preserve"> physical assault by a male (562,600, 32.8%); and </w:t>
      </w:r>
    </w:p>
    <w:p w14:paraId="28429AA6" w14:textId="0AD3011C" w:rsidR="0035656E" w:rsidRPr="001E2A10" w:rsidRDefault="0035656E" w:rsidP="00AF2789">
      <w:pPr>
        <w:pStyle w:val="ListParagraph"/>
        <w:rPr>
          <w:rStyle w:val="Gridreferencecharacterstyle"/>
          <w:rFonts w:ascii="Times New Roman" w:hAnsi="Times New Roman"/>
          <w:sz w:val="22"/>
          <w:bdr w:val="none" w:sz="0" w:space="0" w:color="auto"/>
          <w:shd w:val="clear" w:color="auto" w:fill="auto"/>
          <w:lang w:val="en-AU"/>
        </w:rPr>
      </w:pPr>
      <w:r w:rsidRPr="001E2A10">
        <w:rPr>
          <w:lang w:val="en-AU"/>
        </w:rPr>
        <w:t xml:space="preserve">one in three women contacted police about their </w:t>
      </w:r>
      <w:r w:rsidR="00CF2842" w:rsidRPr="001E2A10">
        <w:rPr>
          <w:lang w:val="en-AU"/>
        </w:rPr>
        <w:t>most recent</w:t>
      </w:r>
      <w:r w:rsidRPr="001E2A10">
        <w:rPr>
          <w:lang w:val="en-AU"/>
        </w:rPr>
        <w:t xml:space="preserve"> physical assault by a female (141,400, 31.6%). </w:t>
      </w:r>
    </w:p>
    <w:p w14:paraId="1B8CC494" w14:textId="77777777" w:rsidR="002F5413" w:rsidRPr="001E2A10" w:rsidRDefault="002F5413" w:rsidP="00093FDE">
      <w:pPr>
        <w:pStyle w:val="Heading5"/>
        <w:rPr>
          <w:lang w:val="en-AU"/>
        </w:rPr>
      </w:pPr>
      <w:r w:rsidRPr="001E2A10">
        <w:rPr>
          <w:lang w:val="en-AU"/>
        </w:rPr>
        <w:t>In the 12 months prior to the survey</w:t>
      </w:r>
    </w:p>
    <w:p w14:paraId="3D08A614" w14:textId="77777777" w:rsidR="00914AF8" w:rsidRPr="001E2A10" w:rsidRDefault="0035656E">
      <w:pPr>
        <w:pStyle w:val="NormalWeb"/>
      </w:pPr>
      <w:r w:rsidRPr="001E2A10">
        <w:t xml:space="preserve">Of women who had experienced sexual assault by a male in the year prior to the survey, one in six reported their </w:t>
      </w:r>
      <w:r w:rsidR="0041222A" w:rsidRPr="001E2A10">
        <w:rPr>
          <w:rStyle w:val="Texthighlight-orange"/>
        </w:rPr>
        <w:t>most recent</w:t>
      </w:r>
      <w:r w:rsidRPr="001E2A10">
        <w:t xml:space="preserve"> incident to the police (16.9%*, 14,800*): five out of six (83.1%), or an estimated 72,800, women did not report their </w:t>
      </w:r>
      <w:r w:rsidR="0041222A" w:rsidRPr="001E2A10">
        <w:t>most recent</w:t>
      </w:r>
      <w:r w:rsidRPr="001E2A10">
        <w:t xml:space="preserve"> incident of sexual assault by a male to the police. </w:t>
      </w:r>
    </w:p>
    <w:p w14:paraId="5254E5F9" w14:textId="6A3ABDC9" w:rsidR="0035656E" w:rsidRPr="001E2A10" w:rsidRDefault="0035656E">
      <w:pPr>
        <w:pStyle w:val="NormalWeb"/>
        <w:rPr>
          <w:rStyle w:val="Gridreferencecharacterstyle"/>
        </w:rPr>
      </w:pPr>
      <w:r w:rsidRPr="001E2A10">
        <w:rPr>
          <w:rStyle w:val="Gridreferencecharacterstyle"/>
        </w:rPr>
        <w:t>Tbl 17:</w:t>
      </w:r>
      <w:r w:rsidR="00FF5EC4" w:rsidRPr="001E2A10">
        <w:rPr>
          <w:rStyle w:val="Gridreferencecharacterstyle"/>
        </w:rPr>
        <w:t xml:space="preserve"> </w:t>
      </w:r>
      <w:r w:rsidRPr="001E2A10">
        <w:rPr>
          <w:rStyle w:val="Gridreferencecharacterstyle"/>
        </w:rPr>
        <w:t>C16</w:t>
      </w:r>
      <w:r w:rsidR="00FF5EC4" w:rsidRPr="001E2A10">
        <w:rPr>
          <w:rStyle w:val="Gridreferencecharacterstyle"/>
        </w:rPr>
        <w:t xml:space="preserve">, </w:t>
      </w:r>
      <w:r w:rsidRPr="001E2A10">
        <w:rPr>
          <w:rStyle w:val="Gridreferencecharacterstyle"/>
        </w:rPr>
        <w:t>E16</w:t>
      </w:r>
    </w:p>
    <w:p w14:paraId="1E075FDE" w14:textId="1E55D7FD" w:rsidR="0035656E" w:rsidRPr="001E2A10" w:rsidRDefault="0035656E">
      <w:pPr>
        <w:pStyle w:val="NormalWeb"/>
      </w:pPr>
      <w:r w:rsidRPr="001E2A10">
        <w:t xml:space="preserve">A smaller percentage reported to the police their </w:t>
      </w:r>
      <w:r w:rsidR="0041222A" w:rsidRPr="001E2A10">
        <w:t>most recent</w:t>
      </w:r>
      <w:r w:rsidRPr="001E2A10">
        <w:t xml:space="preserve"> incident of sexual assault (16.9%, 14,800), than reported:</w:t>
      </w:r>
    </w:p>
    <w:p w14:paraId="1BF59C65" w14:textId="77777777" w:rsidR="0035656E" w:rsidRPr="001E2A10" w:rsidRDefault="0035656E" w:rsidP="00914AF8">
      <w:pPr>
        <w:pStyle w:val="ListParagraph"/>
        <w:rPr>
          <w:lang w:val="en-AU"/>
        </w:rPr>
      </w:pPr>
      <w:r w:rsidRPr="001E2A10">
        <w:rPr>
          <w:lang w:val="en-AU"/>
        </w:rPr>
        <w:t xml:space="preserve">a physical assault by a male (28.3%, 61,000); or </w:t>
      </w:r>
    </w:p>
    <w:p w14:paraId="05CE818B" w14:textId="77777777" w:rsidR="00914AF8" w:rsidRPr="001E2A10" w:rsidRDefault="0035656E" w:rsidP="00914AF8">
      <w:pPr>
        <w:pStyle w:val="ListParagraph"/>
        <w:rPr>
          <w:lang w:val="en-AU"/>
        </w:rPr>
      </w:pPr>
      <w:r w:rsidRPr="001E2A10">
        <w:rPr>
          <w:lang w:val="en-AU"/>
        </w:rPr>
        <w:t xml:space="preserve">a physical assault by a female (41.3%, 25,300*). </w:t>
      </w:r>
    </w:p>
    <w:p w14:paraId="5DE4BD40" w14:textId="7D44B740" w:rsidR="0035656E" w:rsidRPr="001E2A10" w:rsidRDefault="0035656E">
      <w:pPr>
        <w:pStyle w:val="NormalWeb"/>
        <w:rPr>
          <w:rStyle w:val="Gridreferencecharacterstyle"/>
        </w:rPr>
      </w:pPr>
      <w:r w:rsidRPr="001E2A10">
        <w:rPr>
          <w:rStyle w:val="Gridreferencecharacterstyle"/>
        </w:rPr>
        <w:t>C16</w:t>
      </w:r>
      <w:r w:rsidR="00FF5EC4" w:rsidRPr="001E2A10">
        <w:rPr>
          <w:rStyle w:val="Gridreferencecharacterstyle"/>
        </w:rPr>
        <w:t xml:space="preserve">, </w:t>
      </w:r>
      <w:r w:rsidRPr="001E2A10">
        <w:rPr>
          <w:rStyle w:val="Gridreferencecharacterstyle"/>
        </w:rPr>
        <w:t>C18</w:t>
      </w:r>
      <w:r w:rsidR="00FF5EC4" w:rsidRPr="001E2A10">
        <w:rPr>
          <w:rStyle w:val="Gridreferencecharacterstyle"/>
        </w:rPr>
        <w:t xml:space="preserve">, </w:t>
      </w:r>
      <w:r w:rsidRPr="001E2A10">
        <w:rPr>
          <w:rStyle w:val="Gridreferencecharacterstyle"/>
        </w:rPr>
        <w:t>C19</w:t>
      </w:r>
    </w:p>
    <w:p w14:paraId="1C013D5E" w14:textId="061E1B95" w:rsidR="002F5413" w:rsidRPr="001E2A10" w:rsidRDefault="002F5413" w:rsidP="0035656E">
      <w:pPr>
        <w:pStyle w:val="NormalWeb"/>
      </w:pPr>
      <w:r w:rsidRPr="001E2A10">
        <w:lastRenderedPageBreak/>
        <w:t>For information about police contact for all types of partner violence, see Section 3: 4.1 Police and court contact.</w:t>
      </w:r>
    </w:p>
    <w:p w14:paraId="4DB56304" w14:textId="5E4C6D10" w:rsidR="003011E3" w:rsidRPr="001E2A10" w:rsidRDefault="003011E3" w:rsidP="00914AF8">
      <w:pPr>
        <w:pStyle w:val="Acknowledgement"/>
        <w:rPr>
          <w:lang w:val="en-AU"/>
        </w:rPr>
      </w:pPr>
      <w:r w:rsidRPr="001E2A10">
        <w:rPr>
          <w:lang w:val="en-AU"/>
        </w:rPr>
        <w:t xml:space="preserve">Graph Q: Proportion of women who contacted police about their </w:t>
      </w:r>
      <w:r w:rsidR="0041222A" w:rsidRPr="001E2A10">
        <w:rPr>
          <w:lang w:val="en-AU"/>
        </w:rPr>
        <w:t>most recent</w:t>
      </w:r>
      <w:r w:rsidRPr="001E2A10">
        <w:rPr>
          <w:lang w:val="en-AU"/>
        </w:rPr>
        <w:t xml:space="preserve"> assault: By assault type</w:t>
      </w:r>
    </w:p>
    <w:p w14:paraId="3500E82A" w14:textId="50370A82" w:rsidR="00914AF8" w:rsidRPr="001E2A10" w:rsidRDefault="00914AF8" w:rsidP="00FF5EC4">
      <w:pPr>
        <w:rPr>
          <w:lang w:val="en-AU"/>
        </w:rPr>
      </w:pPr>
      <w:r w:rsidRPr="001E2A10">
        <w:rPr>
          <w:noProof/>
          <w:lang w:val="en-AU"/>
        </w:rPr>
        <mc:AlternateContent>
          <mc:Choice Requires="wps">
            <w:drawing>
              <wp:inline distT="0" distB="0" distL="0" distR="0" wp14:anchorId="68CF726F" wp14:editId="7965EA22">
                <wp:extent cx="6282047" cy="0"/>
                <wp:effectExtent l="0" t="0" r="0" b="0"/>
                <wp:docPr id="269" name="Straight Connector 26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1F9C8A" id="Straight Connector 26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BU4DUi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2103E055" w14:textId="237A6EA4" w:rsidR="00914AF8" w:rsidRPr="001E2A10" w:rsidRDefault="003011E3" w:rsidP="003011E3">
      <w:pPr>
        <w:rPr>
          <w:lang w:val="en-AU"/>
        </w:rPr>
      </w:pPr>
      <w:r w:rsidRPr="001E2A10">
        <w:rPr>
          <w:noProof/>
          <w:lang w:val="en-AU"/>
        </w:rPr>
        <w:drawing>
          <wp:inline distT="0" distB="0" distL="0" distR="0" wp14:anchorId="64391525" wp14:editId="38797BD1">
            <wp:extent cx="6299835" cy="1877060"/>
            <wp:effectExtent l="0" t="0" r="0" b="0"/>
            <wp:docPr id="107" name="Picture 10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nformation is in data table below"/>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99835" cy="1877060"/>
                    </a:xfrm>
                    <a:prstGeom prst="rect">
                      <a:avLst/>
                    </a:prstGeom>
                    <a:noFill/>
                    <a:ln>
                      <a:noFill/>
                    </a:ln>
                  </pic:spPr>
                </pic:pic>
              </a:graphicData>
            </a:graphic>
          </wp:inline>
        </w:drawing>
      </w:r>
    </w:p>
    <w:p w14:paraId="2AF35E40" w14:textId="5CD6DE5B" w:rsidR="003C61B6" w:rsidRPr="001E2A10" w:rsidRDefault="003C61B6" w:rsidP="003011E3">
      <w:pPr>
        <w:rPr>
          <w:b/>
          <w:bCs/>
          <w:lang w:val="en-AU"/>
        </w:rPr>
      </w:pPr>
      <w:r w:rsidRPr="001E2A10">
        <w:rPr>
          <w:b/>
          <w:bCs/>
          <w:lang w:val="en-AU"/>
        </w:rPr>
        <w:t>Data table</w:t>
      </w:r>
      <w:r w:rsidR="000179EA" w:rsidRPr="001E2A10">
        <w:rPr>
          <w:b/>
          <w:bCs/>
          <w:lang w:val="en-AU"/>
        </w:rPr>
        <w:t xml:space="preserve"> for Graph Q</w:t>
      </w:r>
      <w:r w:rsidRPr="001E2A10">
        <w:rPr>
          <w:b/>
          <w:bCs/>
          <w:lang w:val="en-AU"/>
        </w:rPr>
        <w:t>:</w:t>
      </w:r>
    </w:p>
    <w:tbl>
      <w:tblPr>
        <w:tblStyle w:val="ANROWStablestyle"/>
        <w:tblW w:w="0" w:type="auto"/>
        <w:tblLook w:val="04A0" w:firstRow="1" w:lastRow="0" w:firstColumn="1" w:lastColumn="0" w:noHBand="0" w:noVBand="1"/>
      </w:tblPr>
      <w:tblGrid>
        <w:gridCol w:w="3303"/>
        <w:gridCol w:w="3304"/>
      </w:tblGrid>
      <w:tr w:rsidR="003C61B6" w:rsidRPr="001E2A10" w14:paraId="1E2E96EA" w14:textId="77777777" w:rsidTr="007C0543">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02B85855" w14:textId="77777777" w:rsidR="003C61B6" w:rsidRPr="001E2A10" w:rsidRDefault="003C61B6" w:rsidP="007C0543">
            <w:pPr>
              <w:rPr>
                <w:rFonts w:ascii="Arial" w:hAnsi="Arial" w:cs="Arial"/>
                <w:lang w:val="en-AU"/>
              </w:rPr>
            </w:pPr>
            <w:r w:rsidRPr="001E2A10">
              <w:rPr>
                <w:rFonts w:ascii="Arial" w:hAnsi="Arial" w:cs="Arial"/>
                <w:lang w:val="en-AU"/>
              </w:rPr>
              <w:t>Location</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5216BB9" w14:textId="77777777" w:rsidR="003C61B6" w:rsidRPr="001E2A10" w:rsidRDefault="003C61B6" w:rsidP="007C0543">
            <w:pPr>
              <w:jc w:val="center"/>
              <w:rPr>
                <w:rFonts w:ascii="Arial" w:hAnsi="Arial" w:cs="Arial"/>
                <w:lang w:val="en-AU"/>
              </w:rPr>
            </w:pPr>
            <w:r w:rsidRPr="001E2A10">
              <w:rPr>
                <w:rFonts w:ascii="Arial" w:hAnsi="Arial" w:cs="Arial"/>
                <w:lang w:val="en-AU"/>
              </w:rPr>
              <w:t>Percentage</w:t>
            </w:r>
          </w:p>
        </w:tc>
      </w:tr>
      <w:tr w:rsidR="000179EA" w:rsidRPr="001E2A10" w14:paraId="5B2DF607" w14:textId="77777777" w:rsidTr="009727C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7C605F67" w14:textId="32D0DBD6" w:rsidR="000179EA" w:rsidRPr="001E2A10" w:rsidRDefault="000179EA" w:rsidP="000179EA">
            <w:pPr>
              <w:rPr>
                <w:lang w:val="en-AU"/>
              </w:rPr>
            </w:pPr>
            <w:r w:rsidRPr="001E2A10">
              <w:rPr>
                <w:lang w:val="en-AU"/>
              </w:rPr>
              <w:t>Sexual assault by a male</w:t>
            </w:r>
          </w:p>
        </w:tc>
        <w:tc>
          <w:tcPr>
            <w:tcW w:w="3304" w:type="dxa"/>
            <w:tcBorders>
              <w:top w:val="single" w:sz="4" w:space="0" w:color="FFFFFF" w:themeColor="background1"/>
              <w:bottom w:val="single" w:sz="4" w:space="0" w:color="auto"/>
            </w:tcBorders>
            <w:vAlign w:val="top"/>
          </w:tcPr>
          <w:p w14:paraId="1838EECD" w14:textId="71F7BFE0" w:rsidR="000179EA" w:rsidRPr="001E2A10" w:rsidRDefault="000179EA" w:rsidP="000179EA">
            <w:pPr>
              <w:jc w:val="center"/>
              <w:rPr>
                <w:lang w:val="en-AU"/>
              </w:rPr>
            </w:pPr>
            <w:r w:rsidRPr="001E2A10">
              <w:rPr>
                <w:lang w:val="en-AU"/>
              </w:rPr>
              <w:t>19%</w:t>
            </w:r>
          </w:p>
        </w:tc>
      </w:tr>
      <w:tr w:rsidR="000179EA" w:rsidRPr="001E2A10" w14:paraId="09C573B1" w14:textId="77777777" w:rsidTr="009727C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0D44564B" w14:textId="5520B4DF" w:rsidR="000179EA" w:rsidRPr="001E2A10" w:rsidRDefault="000179EA" w:rsidP="000179EA">
            <w:pPr>
              <w:rPr>
                <w:lang w:val="en-AU"/>
              </w:rPr>
            </w:pPr>
            <w:r w:rsidRPr="001E2A10">
              <w:rPr>
                <w:lang w:val="en-AU"/>
              </w:rPr>
              <w:t>Physical assault by a male</w:t>
            </w:r>
          </w:p>
        </w:tc>
        <w:tc>
          <w:tcPr>
            <w:tcW w:w="3304" w:type="dxa"/>
            <w:tcBorders>
              <w:top w:val="single" w:sz="4" w:space="0" w:color="auto"/>
              <w:bottom w:val="single" w:sz="4" w:space="0" w:color="auto"/>
            </w:tcBorders>
            <w:shd w:val="clear" w:color="auto" w:fill="FFFFFF" w:themeFill="background1"/>
            <w:vAlign w:val="top"/>
          </w:tcPr>
          <w:p w14:paraId="11AF365E" w14:textId="4888E4EB" w:rsidR="000179EA" w:rsidRPr="001E2A10" w:rsidRDefault="000179EA" w:rsidP="000179EA">
            <w:pPr>
              <w:jc w:val="center"/>
              <w:rPr>
                <w:lang w:val="en-AU"/>
              </w:rPr>
            </w:pPr>
            <w:r w:rsidRPr="001E2A10">
              <w:rPr>
                <w:lang w:val="en-AU"/>
              </w:rPr>
              <w:t>33%</w:t>
            </w:r>
          </w:p>
        </w:tc>
      </w:tr>
      <w:tr w:rsidR="000179EA" w:rsidRPr="001E2A10" w14:paraId="3BDBB285" w14:textId="77777777" w:rsidTr="009727C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76F401F9" w14:textId="1920D040" w:rsidR="000179EA" w:rsidRPr="001E2A10" w:rsidRDefault="000179EA" w:rsidP="000179EA">
            <w:pPr>
              <w:rPr>
                <w:lang w:val="en-AU"/>
              </w:rPr>
            </w:pPr>
            <w:r w:rsidRPr="001E2A10">
              <w:rPr>
                <w:lang w:val="en-AU"/>
              </w:rPr>
              <w:t>Physical assault by a female</w:t>
            </w:r>
          </w:p>
        </w:tc>
        <w:tc>
          <w:tcPr>
            <w:tcW w:w="3304" w:type="dxa"/>
            <w:tcBorders>
              <w:top w:val="single" w:sz="4" w:space="0" w:color="auto"/>
              <w:bottom w:val="single" w:sz="4" w:space="0" w:color="auto"/>
            </w:tcBorders>
            <w:vAlign w:val="top"/>
          </w:tcPr>
          <w:p w14:paraId="09FCA1E6" w14:textId="46C2DE9E" w:rsidR="000179EA" w:rsidRPr="001E2A10" w:rsidRDefault="000179EA" w:rsidP="000179EA">
            <w:pPr>
              <w:jc w:val="center"/>
              <w:rPr>
                <w:lang w:val="en-AU"/>
              </w:rPr>
            </w:pPr>
            <w:r w:rsidRPr="001E2A10">
              <w:rPr>
                <w:lang w:val="en-AU"/>
              </w:rPr>
              <w:t>31.5%</w:t>
            </w:r>
          </w:p>
        </w:tc>
      </w:tr>
    </w:tbl>
    <w:p w14:paraId="42A4632D" w14:textId="700F963F" w:rsidR="003011E3" w:rsidRPr="001E2A10" w:rsidRDefault="00914AF8" w:rsidP="003011E3">
      <w:pPr>
        <w:rPr>
          <w:lang w:val="en-AU"/>
        </w:rPr>
      </w:pPr>
      <w:r w:rsidRPr="001E2A10">
        <w:rPr>
          <w:noProof/>
          <w:lang w:val="en-AU"/>
        </w:rPr>
        <mc:AlternateContent>
          <mc:Choice Requires="wps">
            <w:drawing>
              <wp:inline distT="0" distB="0" distL="0" distR="0" wp14:anchorId="276F4A95" wp14:editId="738CFE5B">
                <wp:extent cx="6282047" cy="0"/>
                <wp:effectExtent l="0" t="19050" r="24130" b="19050"/>
                <wp:docPr id="278" name="Straight Connector 27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9C45CA" id="Straight Connector 27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0GnE8+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77D7D34" w14:textId="77777777" w:rsidR="003011E3" w:rsidRPr="001E2A10" w:rsidRDefault="003011E3" w:rsidP="00914AF8">
      <w:pPr>
        <w:pStyle w:val="Acknowledgement"/>
        <w:jc w:val="right"/>
        <w:rPr>
          <w:lang w:val="en-AU"/>
        </w:rPr>
      </w:pPr>
      <w:r w:rsidRPr="001E2A10">
        <w:rPr>
          <w:lang w:val="en-AU"/>
        </w:rPr>
        <w:t>Note: Data relates to incidents since the age of 15.</w:t>
      </w:r>
    </w:p>
    <w:p w14:paraId="5918B569" w14:textId="77777777" w:rsidR="00FF5EC4" w:rsidRPr="001E2A10" w:rsidRDefault="00FF5EC4">
      <w:pPr>
        <w:spacing w:before="0"/>
        <w:rPr>
          <w:rFonts w:eastAsia="Times New Roman" w:cs="Times New Roman"/>
          <w:szCs w:val="24"/>
          <w:lang w:val="en-AU" w:eastAsia="en-AU"/>
        </w:rPr>
      </w:pPr>
      <w:r w:rsidRPr="001E2A10">
        <w:rPr>
          <w:lang w:val="en-AU"/>
        </w:rPr>
        <w:br w:type="page"/>
      </w:r>
    </w:p>
    <w:p w14:paraId="769BFCBD" w14:textId="6A9B0B98" w:rsidR="002F5413" w:rsidRPr="001E2A10" w:rsidRDefault="002F5413" w:rsidP="0035656E">
      <w:pPr>
        <w:pStyle w:val="NormalWeb"/>
      </w:pPr>
      <w:r w:rsidRPr="001E2A10">
        <w:lastRenderedPageBreak/>
        <w:t xml:space="preserve">Figure C: </w:t>
      </w:r>
      <w:r w:rsidR="0041222A" w:rsidRPr="001E2A10">
        <w:t>Most recent</w:t>
      </w:r>
      <w:r w:rsidRPr="001E2A10">
        <w:t xml:space="preserve"> incident of sexual assault by a male: Police to court flowchart </w:t>
      </w:r>
    </w:p>
    <w:p w14:paraId="593BC456" w14:textId="308356E0" w:rsidR="002F5413" w:rsidRPr="001E2A10" w:rsidRDefault="002F5413" w:rsidP="0035656E">
      <w:pPr>
        <w:pStyle w:val="NormalWeb"/>
      </w:pPr>
      <w:r w:rsidRPr="001E2A10">
        <w:t xml:space="preserve">Based on </w:t>
      </w:r>
      <w:r w:rsidRPr="001E2A10">
        <w:rPr>
          <w:rStyle w:val="Gridreferencecharacterstyle"/>
        </w:rPr>
        <w:t>Tbl A14</w:t>
      </w:r>
      <w:r w:rsidRPr="001E2A10">
        <w:t>.</w:t>
      </w:r>
    </w:p>
    <w:p w14:paraId="39A89C54" w14:textId="33A451C1" w:rsidR="003011E3" w:rsidRPr="001E2A10" w:rsidRDefault="003011E3" w:rsidP="003011E3">
      <w:pPr>
        <w:pStyle w:val="NormalWeb"/>
      </w:pPr>
      <w:r w:rsidRPr="001E2A10">
        <w:rPr>
          <w:noProof/>
        </w:rPr>
        <w:drawing>
          <wp:inline distT="0" distB="0" distL="0" distR="0" wp14:anchorId="41E07FB1" wp14:editId="326ED694">
            <wp:extent cx="6299835" cy="5389880"/>
            <wp:effectExtent l="0" t="0" r="0" b="0"/>
            <wp:docPr id="106" name="Picture 106" descr="A text alternative for this informa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text alternative for this information is below"/>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99835" cy="5389880"/>
                    </a:xfrm>
                    <a:prstGeom prst="rect">
                      <a:avLst/>
                    </a:prstGeom>
                    <a:noFill/>
                    <a:ln>
                      <a:noFill/>
                    </a:ln>
                  </pic:spPr>
                </pic:pic>
              </a:graphicData>
            </a:graphic>
          </wp:inline>
        </w:drawing>
      </w:r>
    </w:p>
    <w:p w14:paraId="41E1192D" w14:textId="431CED74" w:rsidR="00914AF8" w:rsidRPr="001E2A10" w:rsidRDefault="00914AF8" w:rsidP="003011E3">
      <w:pPr>
        <w:pStyle w:val="NormalWeb"/>
      </w:pPr>
      <w:r w:rsidRPr="001E2A10">
        <w:t>Text alternative:</w:t>
      </w:r>
    </w:p>
    <w:p w14:paraId="46BDF185" w14:textId="2889A8F0" w:rsidR="00CE01E5" w:rsidRPr="001E2A10" w:rsidRDefault="00CE01E5" w:rsidP="003011E3">
      <w:pPr>
        <w:pStyle w:val="NormalWeb"/>
        <w:rPr>
          <w:b/>
          <w:bCs/>
          <w:color w:val="1D1C1D"/>
          <w:szCs w:val="22"/>
          <w:shd w:val="clear" w:color="auto" w:fill="FFFFFF"/>
        </w:rPr>
      </w:pPr>
      <w:r w:rsidRPr="001E2A10">
        <w:rPr>
          <w:b/>
          <w:bCs/>
          <w:color w:val="1D1C1D"/>
          <w:szCs w:val="22"/>
          <w:shd w:val="clear" w:color="auto" w:fill="FFFFFF"/>
        </w:rPr>
        <w:t>Women who experienced sexual assault</w:t>
      </w:r>
    </w:p>
    <w:p w14:paraId="0E9306D5" w14:textId="77777777" w:rsidR="00CE01E5" w:rsidRPr="001E2A10" w:rsidRDefault="00CE01E5" w:rsidP="003011E3">
      <w:pPr>
        <w:pStyle w:val="NormalWeb"/>
        <w:rPr>
          <w:color w:val="1D1C1D"/>
          <w:szCs w:val="22"/>
          <w:shd w:val="clear" w:color="auto" w:fill="FFFFFF"/>
        </w:rPr>
      </w:pPr>
      <w:r w:rsidRPr="001E2A10">
        <w:rPr>
          <w:color w:val="1D1C1D"/>
          <w:szCs w:val="22"/>
          <w:shd w:val="clear" w:color="auto" w:fill="FFFFFF"/>
        </w:rPr>
        <w:t>Sexual assault: 852,800</w:t>
      </w:r>
    </w:p>
    <w:p w14:paraId="06B22117" w14:textId="66776CBA" w:rsidR="00CE01E5" w:rsidRPr="001E2A10" w:rsidRDefault="00CE01E5" w:rsidP="003011E3">
      <w:pPr>
        <w:pStyle w:val="NormalWeb"/>
        <w:rPr>
          <w:b/>
          <w:bCs/>
          <w:color w:val="1D1C1D"/>
          <w:szCs w:val="22"/>
          <w:shd w:val="clear" w:color="auto" w:fill="FFFFFF"/>
        </w:rPr>
      </w:pPr>
      <w:r w:rsidRPr="001E2A10">
        <w:rPr>
          <w:b/>
          <w:bCs/>
          <w:color w:val="1D1C1D"/>
          <w:szCs w:val="22"/>
          <w:shd w:val="clear" w:color="auto" w:fill="FFFFFF"/>
        </w:rPr>
        <w:t>Whether most recent incident was perceived as a crime</w:t>
      </w:r>
    </w:p>
    <w:p w14:paraId="13AE7CF6" w14:textId="2419599D" w:rsidR="00CE01E5" w:rsidRPr="001E2A10" w:rsidRDefault="00CE01E5" w:rsidP="003011E3">
      <w:pPr>
        <w:pStyle w:val="NormalWeb"/>
        <w:rPr>
          <w:color w:val="1D1C1D"/>
          <w:szCs w:val="22"/>
          <w:shd w:val="clear" w:color="auto" w:fill="FFFFFF"/>
        </w:rPr>
      </w:pPr>
      <w:r w:rsidRPr="001E2A10">
        <w:rPr>
          <w:color w:val="1D1C1D"/>
          <w:szCs w:val="22"/>
          <w:shd w:val="clear" w:color="auto" w:fill="FFFFFF"/>
        </w:rPr>
        <w:t>Incident perceived as a crime: 305,600</w:t>
      </w:r>
      <w:r w:rsidRPr="001E2A10">
        <w:rPr>
          <w:color w:val="1D1C1D"/>
          <w:szCs w:val="22"/>
          <w:shd w:val="clear" w:color="auto" w:fill="FFFFFF"/>
        </w:rPr>
        <w:br/>
        <w:t>This is 35.8% of women who have been sexually assaulted.</w:t>
      </w:r>
    </w:p>
    <w:p w14:paraId="47CE4E89" w14:textId="56DC2BA8" w:rsidR="00CE01E5" w:rsidRPr="001E2A10" w:rsidRDefault="00CE01E5" w:rsidP="003011E3">
      <w:pPr>
        <w:pStyle w:val="NormalWeb"/>
        <w:rPr>
          <w:color w:val="1D1C1D"/>
          <w:szCs w:val="22"/>
          <w:shd w:val="clear" w:color="auto" w:fill="FFFFFF"/>
        </w:rPr>
      </w:pPr>
      <w:r w:rsidRPr="001E2A10">
        <w:rPr>
          <w:color w:val="1D1C1D"/>
          <w:szCs w:val="22"/>
          <w:shd w:val="clear" w:color="auto" w:fill="FFFFFF"/>
        </w:rPr>
        <w:t>Incident not perceived as a crime:</w:t>
      </w:r>
      <w:r w:rsidRPr="001E2A10">
        <w:rPr>
          <w:color w:val="1D1C1D"/>
          <w:szCs w:val="22"/>
          <w:shd w:val="clear" w:color="auto" w:fill="FFFFFF"/>
        </w:rPr>
        <w:br/>
        <w:t>365,900 perceived the incident as wrong but not a crime (43%).</w:t>
      </w:r>
      <w:r w:rsidRPr="001E2A10">
        <w:rPr>
          <w:color w:val="1D1C1D"/>
          <w:szCs w:val="22"/>
          <w:shd w:val="clear" w:color="auto" w:fill="FFFFFF"/>
        </w:rPr>
        <w:br/>
        <w:t>153,400 perceived the incident as something that just happens (18%).</w:t>
      </w:r>
    </w:p>
    <w:p w14:paraId="5783AFFC" w14:textId="104BFD42" w:rsidR="00CE01E5" w:rsidRPr="001E2A10" w:rsidRDefault="00CE01E5" w:rsidP="003011E3">
      <w:pPr>
        <w:pStyle w:val="NormalWeb"/>
        <w:rPr>
          <w:b/>
          <w:bCs/>
          <w:color w:val="1D1C1D"/>
          <w:szCs w:val="22"/>
          <w:shd w:val="clear" w:color="auto" w:fill="FFFFFF"/>
        </w:rPr>
      </w:pPr>
      <w:r w:rsidRPr="001E2A10">
        <w:rPr>
          <w:b/>
          <w:bCs/>
          <w:color w:val="1D1C1D"/>
          <w:szCs w:val="22"/>
          <w:shd w:val="clear" w:color="auto" w:fill="FFFFFF"/>
        </w:rPr>
        <w:t>Whether contacted police about most recent incident</w:t>
      </w:r>
    </w:p>
    <w:p w14:paraId="4E3F7B35" w14:textId="7F5DE909" w:rsidR="00CE01E5" w:rsidRPr="001E2A10" w:rsidRDefault="00CE01E5" w:rsidP="00CE01E5">
      <w:pPr>
        <w:pStyle w:val="NormalWeb"/>
        <w:rPr>
          <w:color w:val="1D1C1D"/>
          <w:szCs w:val="22"/>
          <w:shd w:val="clear" w:color="auto" w:fill="FFFFFF"/>
        </w:rPr>
      </w:pPr>
      <w:r w:rsidRPr="001E2A10">
        <w:rPr>
          <w:color w:val="1D1C1D"/>
          <w:szCs w:val="22"/>
          <w:shd w:val="clear" w:color="auto" w:fill="FFFFFF"/>
        </w:rPr>
        <w:lastRenderedPageBreak/>
        <w:t xml:space="preserve">Police contacted: 162,800 </w:t>
      </w:r>
      <w:r w:rsidRPr="001E2A10">
        <w:rPr>
          <w:color w:val="1D1C1D"/>
          <w:szCs w:val="22"/>
          <w:shd w:val="clear" w:color="auto" w:fill="FFFFFF"/>
        </w:rPr>
        <w:br/>
        <w:t>This is: 19.1% of women who have been sexually assaulted.</w:t>
      </w:r>
    </w:p>
    <w:p w14:paraId="50C1F3FB" w14:textId="3A0696E9" w:rsidR="00CE01E5" w:rsidRPr="001E2A10" w:rsidRDefault="00CE01E5" w:rsidP="00CE01E5">
      <w:pPr>
        <w:pStyle w:val="NormalWeb"/>
        <w:rPr>
          <w:color w:val="1D1C1D"/>
          <w:szCs w:val="22"/>
          <w:shd w:val="clear" w:color="auto" w:fill="FFFFFF"/>
        </w:rPr>
      </w:pPr>
      <w:r w:rsidRPr="001E2A10">
        <w:rPr>
          <w:color w:val="1D1C1D"/>
          <w:szCs w:val="22"/>
          <w:shd w:val="clear" w:color="auto" w:fill="FFFFFF"/>
        </w:rPr>
        <w:t>Police not contacted: 690,100</w:t>
      </w:r>
    </w:p>
    <w:p w14:paraId="29D83A8B" w14:textId="415A2FCB" w:rsidR="00CE01E5" w:rsidRPr="001E2A10" w:rsidRDefault="00CE01E5" w:rsidP="00CE01E5">
      <w:pPr>
        <w:pStyle w:val="NormalWeb"/>
        <w:rPr>
          <w:b/>
          <w:bCs/>
          <w:color w:val="1D1C1D"/>
          <w:szCs w:val="22"/>
          <w:shd w:val="clear" w:color="auto" w:fill="FFFFFF"/>
        </w:rPr>
      </w:pPr>
      <w:r w:rsidRPr="001E2A10">
        <w:rPr>
          <w:b/>
          <w:bCs/>
          <w:color w:val="1D1C1D"/>
          <w:szCs w:val="22"/>
          <w:shd w:val="clear" w:color="auto" w:fill="FFFFFF"/>
        </w:rPr>
        <w:t>Whether victim believed perpetrator was charged for most recent incident.</w:t>
      </w:r>
    </w:p>
    <w:p w14:paraId="3BE862B3" w14:textId="18CB3674" w:rsidR="00CE01E5" w:rsidRPr="001E2A10" w:rsidRDefault="00CE01E5" w:rsidP="00CE01E5">
      <w:pPr>
        <w:pStyle w:val="NormalWeb"/>
        <w:rPr>
          <w:color w:val="1D1C1D"/>
          <w:szCs w:val="22"/>
          <w:shd w:val="clear" w:color="auto" w:fill="FFFFFF"/>
        </w:rPr>
      </w:pPr>
      <w:r w:rsidRPr="001E2A10">
        <w:rPr>
          <w:color w:val="1D1C1D"/>
          <w:szCs w:val="22"/>
          <w:shd w:val="clear" w:color="auto" w:fill="FFFFFF"/>
        </w:rPr>
        <w:t>Perpetrator charged: 59,000</w:t>
      </w:r>
      <w:r w:rsidRPr="001E2A10">
        <w:rPr>
          <w:color w:val="1D1C1D"/>
          <w:szCs w:val="22"/>
          <w:shd w:val="clear" w:color="auto" w:fill="FFFFFF"/>
        </w:rPr>
        <w:br/>
        <w:t>This is: 6.9% of women who have been sexually assaulted. 36.2% of cases where the woman contacted police.</w:t>
      </w:r>
    </w:p>
    <w:p w14:paraId="46F4AC33" w14:textId="755035AD" w:rsidR="00CE01E5" w:rsidRPr="001E2A10" w:rsidRDefault="00CE01E5" w:rsidP="00CE01E5">
      <w:pPr>
        <w:pStyle w:val="NormalWeb"/>
        <w:rPr>
          <w:color w:val="1D1C1D"/>
          <w:szCs w:val="22"/>
          <w:shd w:val="clear" w:color="auto" w:fill="FFFFFF"/>
        </w:rPr>
      </w:pPr>
      <w:r w:rsidRPr="001E2A10">
        <w:rPr>
          <w:color w:val="1D1C1D"/>
          <w:szCs w:val="22"/>
          <w:shd w:val="clear" w:color="auto" w:fill="FFFFFF"/>
        </w:rPr>
        <w:t>Perpetrator not charged: 103,800</w:t>
      </w:r>
    </w:p>
    <w:p w14:paraId="21282BF4" w14:textId="400E0F6A" w:rsidR="00CE01E5" w:rsidRPr="001E2A10" w:rsidRDefault="00CE01E5" w:rsidP="00CE01E5">
      <w:pPr>
        <w:pStyle w:val="NormalWeb"/>
        <w:rPr>
          <w:b/>
          <w:bCs/>
          <w:color w:val="1D1C1D"/>
          <w:szCs w:val="22"/>
          <w:shd w:val="clear" w:color="auto" w:fill="FFFFFF"/>
        </w:rPr>
      </w:pPr>
      <w:r w:rsidRPr="001E2A10">
        <w:rPr>
          <w:b/>
          <w:bCs/>
          <w:color w:val="1D1C1D"/>
          <w:szCs w:val="22"/>
          <w:shd w:val="clear" w:color="auto" w:fill="FFFFFF"/>
        </w:rPr>
        <w:t>Whether victim believed perpetrator went to court for most recent incident.</w:t>
      </w:r>
    </w:p>
    <w:p w14:paraId="76722395" w14:textId="0DB0149D" w:rsidR="00CE01E5" w:rsidRPr="001E2A10" w:rsidRDefault="00CE01E5" w:rsidP="00CE01E5">
      <w:pPr>
        <w:pStyle w:val="NormalWeb"/>
        <w:rPr>
          <w:color w:val="1D1C1D"/>
          <w:szCs w:val="22"/>
          <w:shd w:val="clear" w:color="auto" w:fill="FFFFFF"/>
        </w:rPr>
      </w:pPr>
      <w:r w:rsidRPr="001E2A10">
        <w:rPr>
          <w:color w:val="1D1C1D"/>
          <w:szCs w:val="22"/>
          <w:shd w:val="clear" w:color="auto" w:fill="FFFFFF"/>
        </w:rPr>
        <w:t>Perpetrator went to court: 48,700</w:t>
      </w:r>
      <w:r w:rsidRPr="001E2A10">
        <w:rPr>
          <w:color w:val="1D1C1D"/>
          <w:szCs w:val="22"/>
          <w:shd w:val="clear" w:color="auto" w:fill="FFFFFF"/>
        </w:rPr>
        <w:br/>
        <w:t>This is: 5.7% of women who have been sexually assaulted. 29.9% of cases where the woman contacted police. 82.5% of cases where the perpetrator was charged.</w:t>
      </w:r>
    </w:p>
    <w:p w14:paraId="37138435" w14:textId="381246D1" w:rsidR="00CE01E5" w:rsidRPr="001E2A10" w:rsidRDefault="00CE01E5" w:rsidP="00CE01E5">
      <w:pPr>
        <w:pStyle w:val="NormalWeb"/>
        <w:rPr>
          <w:color w:val="1D1C1D"/>
          <w:szCs w:val="22"/>
          <w:shd w:val="clear" w:color="auto" w:fill="FFFFFF"/>
        </w:rPr>
      </w:pPr>
      <w:r w:rsidRPr="001E2A10">
        <w:rPr>
          <w:color w:val="1D1C1D"/>
          <w:szCs w:val="22"/>
          <w:shd w:val="clear" w:color="auto" w:fill="FFFFFF"/>
        </w:rPr>
        <w:t>Perpetrator did not go to court: 10,300*</w:t>
      </w:r>
    </w:p>
    <w:p w14:paraId="4D87B9A1" w14:textId="12298C48" w:rsidR="003011E3" w:rsidRPr="001E2A10" w:rsidRDefault="003011E3" w:rsidP="00FF5EC4">
      <w:pPr>
        <w:pStyle w:val="Acknowledgement"/>
        <w:ind w:right="440"/>
        <w:rPr>
          <w:lang w:val="en-AU"/>
        </w:rPr>
      </w:pPr>
      <w:r w:rsidRPr="001E2A10">
        <w:rPr>
          <w:lang w:val="en-AU"/>
        </w:rPr>
        <w:t>Note: A small number of women who did not perceive the assault as a crime contacted the police</w:t>
      </w:r>
    </w:p>
    <w:p w14:paraId="64E803D0" w14:textId="77777777" w:rsidR="002F5413" w:rsidRPr="001E2A10" w:rsidRDefault="002F5413" w:rsidP="00093FDE">
      <w:pPr>
        <w:pStyle w:val="Heading4numbered"/>
        <w:rPr>
          <w:lang w:val="en-AU"/>
        </w:rPr>
      </w:pPr>
      <w:bookmarkStart w:id="495" w:name="_Toc78213029"/>
      <w:r w:rsidRPr="001E2A10">
        <w:rPr>
          <w:lang w:val="en-AU"/>
        </w:rPr>
        <w:t>Contact with police by victim demographics</w:t>
      </w:r>
      <w:bookmarkEnd w:id="495"/>
    </w:p>
    <w:p w14:paraId="043FF102" w14:textId="71B19F29" w:rsidR="0035656E" w:rsidRPr="001E2A10" w:rsidRDefault="0035656E">
      <w:pPr>
        <w:pStyle w:val="NormalWeb"/>
      </w:pPr>
      <w:r w:rsidRPr="001E2A10">
        <w:t>There was no statistically significant difference in the rates of police contact for:</w:t>
      </w:r>
    </w:p>
    <w:p w14:paraId="240D92D3" w14:textId="77777777" w:rsidR="0035656E" w:rsidRPr="001E2A10" w:rsidRDefault="0035656E" w:rsidP="00776367">
      <w:pPr>
        <w:pStyle w:val="ListParagraph"/>
        <w:rPr>
          <w:lang w:val="en-AU"/>
        </w:rPr>
      </w:pPr>
      <w:r w:rsidRPr="001E2A10">
        <w:rPr>
          <w:lang w:val="en-AU"/>
        </w:rPr>
        <w:t>Women who were employed (10,100*, 21%*) and women who were unemployed or not in the labour force (4,600**, 11.8%**).</w:t>
      </w:r>
    </w:p>
    <w:p w14:paraId="289CF7DC" w14:textId="77777777" w:rsidR="00776367" w:rsidRPr="001E2A10" w:rsidRDefault="0035656E" w:rsidP="00776367">
      <w:pPr>
        <w:pStyle w:val="ListParagraph"/>
        <w:rPr>
          <w:lang w:val="en-AU"/>
        </w:rPr>
      </w:pPr>
      <w:r w:rsidRPr="001E2A10">
        <w:rPr>
          <w:lang w:val="en-AU"/>
        </w:rPr>
        <w:t>Women who had a post-school qualification (8,200**, 18.1%*) and those who did not (15.5%*, 6,500*).</w:t>
      </w:r>
    </w:p>
    <w:p w14:paraId="7BC00DB1" w14:textId="31FEB7A8" w:rsidR="00776367" w:rsidRPr="001E2A10" w:rsidRDefault="0035656E" w:rsidP="00776367">
      <w:pPr>
        <w:pStyle w:val="ListParagraph"/>
        <w:rPr>
          <w:lang w:val="en-AU"/>
        </w:rPr>
      </w:pPr>
      <w:r w:rsidRPr="001E2A10">
        <w:rPr>
          <w:lang w:val="en-AU"/>
        </w:rPr>
        <w:t>Women who had a disability or long-term health condition (7,200*, 16.9%*), and those who did not (7,500*, 16.8%*).</w:t>
      </w:r>
    </w:p>
    <w:p w14:paraId="0FFFC4F8" w14:textId="7484C1C4" w:rsidR="0035656E" w:rsidRPr="001E2A10" w:rsidRDefault="0035656E" w:rsidP="00FF5EC4">
      <w:pPr>
        <w:spacing w:before="100" w:beforeAutospacing="1" w:after="100" w:afterAutospacing="1" w:line="240" w:lineRule="auto"/>
        <w:rPr>
          <w:rStyle w:val="Gridreferencecharacterstyle"/>
          <w:lang w:val="en-AU"/>
        </w:rPr>
      </w:pPr>
      <w:r w:rsidRPr="001E2A10">
        <w:rPr>
          <w:rStyle w:val="Gridreferencecharacterstyle"/>
          <w:lang w:val="en-AU"/>
        </w:rPr>
        <w:t>Tbl A16:</w:t>
      </w:r>
      <w:r w:rsidR="00FF5EC4" w:rsidRPr="001E2A10">
        <w:rPr>
          <w:rStyle w:val="Gridreferencecharacterstyle"/>
          <w:lang w:val="en-AU"/>
        </w:rPr>
        <w:t xml:space="preserve"> </w:t>
      </w:r>
      <w:r w:rsidRPr="001E2A10">
        <w:rPr>
          <w:rStyle w:val="Gridreferencecharacterstyle"/>
          <w:lang w:val="en-AU"/>
        </w:rPr>
        <w:t>C9</w:t>
      </w:r>
      <w:r w:rsidR="00FF5EC4" w:rsidRPr="001E2A10">
        <w:rPr>
          <w:rStyle w:val="Gridreferencecharacterstyle"/>
          <w:lang w:val="en-AU"/>
        </w:rPr>
        <w:t xml:space="preserve">, </w:t>
      </w:r>
      <w:r w:rsidRPr="001E2A10">
        <w:rPr>
          <w:rStyle w:val="Gridreferencecharacterstyle"/>
          <w:lang w:val="en-AU"/>
        </w:rPr>
        <w:t>C10</w:t>
      </w:r>
      <w:r w:rsidR="00FF5EC4" w:rsidRPr="001E2A10">
        <w:rPr>
          <w:rStyle w:val="Gridreferencecharacterstyle"/>
          <w:lang w:val="en-AU"/>
        </w:rPr>
        <w:t xml:space="preserve">, </w:t>
      </w:r>
      <w:r w:rsidRPr="001E2A10">
        <w:rPr>
          <w:rStyle w:val="Gridreferencecharacterstyle"/>
          <w:lang w:val="en-AU"/>
        </w:rPr>
        <w:t>C14</w:t>
      </w:r>
      <w:r w:rsidR="00FF5EC4" w:rsidRPr="001E2A10">
        <w:rPr>
          <w:rStyle w:val="Gridreferencecharacterstyle"/>
          <w:lang w:val="en-AU"/>
        </w:rPr>
        <w:t xml:space="preserve">, </w:t>
      </w:r>
      <w:r w:rsidRPr="001E2A10">
        <w:rPr>
          <w:rStyle w:val="Gridreferencecharacterstyle"/>
          <w:lang w:val="en-AU"/>
        </w:rPr>
        <w:t>C13</w:t>
      </w:r>
      <w:r w:rsidR="00FF5EC4" w:rsidRPr="001E2A10">
        <w:rPr>
          <w:rStyle w:val="Gridreferencecharacterstyle"/>
          <w:lang w:val="en-AU"/>
        </w:rPr>
        <w:t xml:space="preserve">, </w:t>
      </w:r>
      <w:r w:rsidRPr="001E2A10">
        <w:rPr>
          <w:rStyle w:val="Gridreferencecharacterstyle"/>
          <w:lang w:val="en-AU"/>
        </w:rPr>
        <w:t>C21</w:t>
      </w:r>
      <w:r w:rsidR="00FF5EC4" w:rsidRPr="001E2A10">
        <w:rPr>
          <w:rStyle w:val="Gridreferencecharacterstyle"/>
          <w:lang w:val="en-AU"/>
        </w:rPr>
        <w:t xml:space="preserve">, </w:t>
      </w:r>
      <w:r w:rsidRPr="001E2A10">
        <w:rPr>
          <w:rStyle w:val="Gridreferencecharacterstyle"/>
          <w:lang w:val="en-AU"/>
        </w:rPr>
        <w:t>C22</w:t>
      </w:r>
    </w:p>
    <w:p w14:paraId="2E050D78" w14:textId="5EF75C41" w:rsidR="002F5413" w:rsidRPr="001E2A10" w:rsidRDefault="002F5413" w:rsidP="00776367">
      <w:pPr>
        <w:pStyle w:val="Acknowledgement"/>
        <w:rPr>
          <w:lang w:val="en-AU"/>
        </w:rPr>
      </w:pPr>
      <w:r w:rsidRPr="001E2A10">
        <w:rPr>
          <w:lang w:val="en-AU"/>
        </w:rPr>
        <w:t xml:space="preserve">See also: </w:t>
      </w:r>
      <w:r w:rsidRPr="001E2A10">
        <w:rPr>
          <w:i/>
          <w:iCs/>
          <w:lang w:val="en-AU"/>
        </w:rPr>
        <w:t>Section 2: 2. Victim demographics</w:t>
      </w:r>
      <w:r w:rsidRPr="001E2A10">
        <w:rPr>
          <w:lang w:val="en-AU"/>
        </w:rPr>
        <w:t>, for relevant sub-population data.</w:t>
      </w:r>
    </w:p>
    <w:p w14:paraId="3D5FA10D" w14:textId="77777777" w:rsidR="00FF5EC4" w:rsidRPr="001E2A10" w:rsidRDefault="00FF5EC4">
      <w:pPr>
        <w:spacing w:before="0"/>
        <w:rPr>
          <w:rFonts w:ascii="Arial" w:hAnsi="Arial"/>
          <w:lang w:val="en-AU"/>
        </w:rPr>
      </w:pPr>
      <w:r w:rsidRPr="001E2A10">
        <w:rPr>
          <w:lang w:val="en-AU"/>
        </w:rPr>
        <w:br w:type="page"/>
      </w:r>
    </w:p>
    <w:p w14:paraId="43C432B6" w14:textId="240A6208" w:rsidR="003011E3" w:rsidRPr="001E2A10" w:rsidRDefault="003011E3" w:rsidP="008845C6">
      <w:pPr>
        <w:pStyle w:val="Acknowledgement"/>
        <w:rPr>
          <w:lang w:val="en-AU"/>
        </w:rPr>
      </w:pPr>
      <w:r w:rsidRPr="001E2A10">
        <w:rPr>
          <w:lang w:val="en-AU"/>
        </w:rPr>
        <w:lastRenderedPageBreak/>
        <w:t xml:space="preserve">Graph R: Women’s </w:t>
      </w:r>
      <w:r w:rsidR="0041222A" w:rsidRPr="001E2A10">
        <w:rPr>
          <w:lang w:val="en-AU"/>
        </w:rPr>
        <w:t>most recent</w:t>
      </w:r>
      <w:r w:rsidRPr="001E2A10">
        <w:rPr>
          <w:lang w:val="en-AU"/>
        </w:rPr>
        <w:t xml:space="preserve"> sexual assault by a male perpetrator, whether incident perceived as crime at the time and police involvement</w:t>
      </w:r>
    </w:p>
    <w:p w14:paraId="78C8B1E0" w14:textId="660A7453" w:rsidR="008845C6" w:rsidRPr="001E2A10" w:rsidRDefault="008845C6" w:rsidP="008845C6">
      <w:pPr>
        <w:rPr>
          <w:lang w:val="en-AU"/>
        </w:rPr>
      </w:pPr>
      <w:r w:rsidRPr="001E2A10">
        <w:rPr>
          <w:noProof/>
          <w:lang w:val="en-AU"/>
        </w:rPr>
        <mc:AlternateContent>
          <mc:Choice Requires="wps">
            <w:drawing>
              <wp:inline distT="0" distB="0" distL="0" distR="0" wp14:anchorId="0DE90F3B" wp14:editId="40FA05A1">
                <wp:extent cx="6282047" cy="0"/>
                <wp:effectExtent l="0" t="0" r="0" b="0"/>
                <wp:docPr id="279" name="Straight Connector 27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F27661" id="Straight Connector 27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qqqRKO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58DA441C" w14:textId="55DFB30F" w:rsidR="003011E3" w:rsidRPr="001E2A10" w:rsidRDefault="003011E3" w:rsidP="003011E3">
      <w:pPr>
        <w:rPr>
          <w:lang w:val="en-AU"/>
        </w:rPr>
      </w:pPr>
      <w:r w:rsidRPr="001E2A10">
        <w:rPr>
          <w:noProof/>
          <w:lang w:val="en-AU"/>
        </w:rPr>
        <w:drawing>
          <wp:inline distT="0" distB="0" distL="0" distR="0" wp14:anchorId="1F293BC5" wp14:editId="672A72C7">
            <wp:extent cx="6299835" cy="1983105"/>
            <wp:effectExtent l="0" t="0" r="0" b="0"/>
            <wp:docPr id="105" name="Picture 10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nformation is in data table below"/>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99835" cy="1983105"/>
                    </a:xfrm>
                    <a:prstGeom prst="rect">
                      <a:avLst/>
                    </a:prstGeom>
                    <a:noFill/>
                    <a:ln>
                      <a:noFill/>
                    </a:ln>
                  </pic:spPr>
                </pic:pic>
              </a:graphicData>
            </a:graphic>
          </wp:inline>
        </w:drawing>
      </w:r>
    </w:p>
    <w:p w14:paraId="01E53665" w14:textId="4188DEE0" w:rsidR="003C61B6" w:rsidRPr="001E2A10" w:rsidRDefault="003C61B6" w:rsidP="003011E3">
      <w:pPr>
        <w:rPr>
          <w:b/>
          <w:bCs/>
          <w:lang w:val="en-AU"/>
        </w:rPr>
      </w:pPr>
      <w:r w:rsidRPr="001E2A10">
        <w:rPr>
          <w:b/>
          <w:bCs/>
          <w:lang w:val="en-AU"/>
        </w:rPr>
        <w:t>Data table</w:t>
      </w:r>
      <w:r w:rsidR="000179EA" w:rsidRPr="001E2A10">
        <w:rPr>
          <w:b/>
          <w:bCs/>
          <w:lang w:val="en-AU"/>
        </w:rPr>
        <w:t xml:space="preserve"> for Graph R</w:t>
      </w:r>
      <w:r w:rsidRPr="001E2A10">
        <w:rPr>
          <w:b/>
          <w:bCs/>
          <w:lang w:val="en-AU"/>
        </w:rPr>
        <w:t>:</w:t>
      </w:r>
    </w:p>
    <w:tbl>
      <w:tblPr>
        <w:tblStyle w:val="ANROWStablestyle"/>
        <w:tblW w:w="0" w:type="auto"/>
        <w:tblLook w:val="04A0" w:firstRow="1" w:lastRow="0" w:firstColumn="1" w:lastColumn="0" w:noHBand="0" w:noVBand="1"/>
      </w:tblPr>
      <w:tblGrid>
        <w:gridCol w:w="3303"/>
        <w:gridCol w:w="3304"/>
      </w:tblGrid>
      <w:tr w:rsidR="003C61B6" w:rsidRPr="001E2A10" w14:paraId="5F9F79F0" w14:textId="77777777" w:rsidTr="007C0543">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A05C292" w14:textId="77777777" w:rsidR="003C61B6" w:rsidRPr="001E2A10" w:rsidRDefault="003C61B6" w:rsidP="007C0543">
            <w:pPr>
              <w:rPr>
                <w:rFonts w:ascii="Arial" w:hAnsi="Arial" w:cs="Arial"/>
                <w:lang w:val="en-AU"/>
              </w:rPr>
            </w:pPr>
            <w:r w:rsidRPr="001E2A10">
              <w:rPr>
                <w:rFonts w:ascii="Arial" w:hAnsi="Arial" w:cs="Arial"/>
                <w:lang w:val="en-AU"/>
              </w:rPr>
              <w:t>Location</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A0652B2" w14:textId="77777777" w:rsidR="003C61B6" w:rsidRPr="001E2A10" w:rsidRDefault="003C61B6" w:rsidP="007C0543">
            <w:pPr>
              <w:jc w:val="center"/>
              <w:rPr>
                <w:rFonts w:ascii="Arial" w:hAnsi="Arial" w:cs="Arial"/>
                <w:lang w:val="en-AU"/>
              </w:rPr>
            </w:pPr>
            <w:r w:rsidRPr="001E2A10">
              <w:rPr>
                <w:rFonts w:ascii="Arial" w:hAnsi="Arial" w:cs="Arial"/>
                <w:lang w:val="en-AU"/>
              </w:rPr>
              <w:t>Percentage</w:t>
            </w:r>
          </w:p>
        </w:tc>
      </w:tr>
      <w:tr w:rsidR="000179EA" w:rsidRPr="001E2A10" w14:paraId="315AD640" w14:textId="77777777" w:rsidTr="004C27ED">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0415CF06" w14:textId="197A36D4" w:rsidR="000179EA" w:rsidRPr="001E2A10" w:rsidRDefault="000179EA" w:rsidP="000179EA">
            <w:pPr>
              <w:rPr>
                <w:lang w:val="en-AU"/>
              </w:rPr>
            </w:pPr>
            <w:r w:rsidRPr="001E2A10">
              <w:rPr>
                <w:lang w:val="en-AU"/>
              </w:rPr>
              <w:t>Perceived as a crime</w:t>
            </w:r>
          </w:p>
        </w:tc>
        <w:tc>
          <w:tcPr>
            <w:tcW w:w="3304" w:type="dxa"/>
            <w:tcBorders>
              <w:top w:val="single" w:sz="4" w:space="0" w:color="FFFFFF" w:themeColor="background1"/>
              <w:bottom w:val="single" w:sz="4" w:space="0" w:color="auto"/>
            </w:tcBorders>
            <w:vAlign w:val="top"/>
          </w:tcPr>
          <w:p w14:paraId="53B3BCB2" w14:textId="6CFECA81" w:rsidR="000179EA" w:rsidRPr="001E2A10" w:rsidRDefault="000179EA" w:rsidP="000179EA">
            <w:pPr>
              <w:jc w:val="center"/>
              <w:rPr>
                <w:lang w:val="en-AU"/>
              </w:rPr>
            </w:pPr>
            <w:r w:rsidRPr="001E2A10">
              <w:rPr>
                <w:lang w:val="en-AU"/>
              </w:rPr>
              <w:t>36%</w:t>
            </w:r>
          </w:p>
        </w:tc>
      </w:tr>
      <w:tr w:rsidR="000179EA" w:rsidRPr="001E2A10" w14:paraId="72A2CA41" w14:textId="77777777" w:rsidTr="004C27ED">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04DA2A13" w14:textId="1C9BE0E0" w:rsidR="000179EA" w:rsidRPr="001E2A10" w:rsidRDefault="000179EA" w:rsidP="000179EA">
            <w:pPr>
              <w:rPr>
                <w:lang w:val="en-AU"/>
              </w:rPr>
            </w:pPr>
            <w:r w:rsidRPr="001E2A10">
              <w:rPr>
                <w:lang w:val="en-AU"/>
              </w:rPr>
              <w:t>Reported assault to police</w:t>
            </w:r>
          </w:p>
        </w:tc>
        <w:tc>
          <w:tcPr>
            <w:tcW w:w="3304" w:type="dxa"/>
            <w:tcBorders>
              <w:top w:val="single" w:sz="4" w:space="0" w:color="auto"/>
              <w:bottom w:val="single" w:sz="4" w:space="0" w:color="auto"/>
            </w:tcBorders>
            <w:shd w:val="clear" w:color="auto" w:fill="FFFFFF" w:themeFill="background1"/>
            <w:vAlign w:val="top"/>
          </w:tcPr>
          <w:p w14:paraId="408CBFB1" w14:textId="05AB9594" w:rsidR="000179EA" w:rsidRPr="001E2A10" w:rsidRDefault="000179EA" w:rsidP="000179EA">
            <w:pPr>
              <w:jc w:val="center"/>
              <w:rPr>
                <w:lang w:val="en-AU"/>
              </w:rPr>
            </w:pPr>
            <w:r w:rsidRPr="001E2A10">
              <w:rPr>
                <w:lang w:val="en-AU"/>
              </w:rPr>
              <w:t>19%</w:t>
            </w:r>
          </w:p>
        </w:tc>
      </w:tr>
      <w:tr w:rsidR="000179EA" w:rsidRPr="001E2A10" w14:paraId="7BCFCE6F" w14:textId="77777777" w:rsidTr="004C27ED">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6A362176" w14:textId="6F0B6167" w:rsidR="000179EA" w:rsidRPr="001E2A10" w:rsidRDefault="000179EA" w:rsidP="000179EA">
            <w:pPr>
              <w:rPr>
                <w:lang w:val="en-AU"/>
              </w:rPr>
            </w:pPr>
            <w:r w:rsidRPr="001E2A10">
              <w:rPr>
                <w:lang w:val="en-AU"/>
              </w:rPr>
              <w:t>Perpetrator charged</w:t>
            </w:r>
          </w:p>
        </w:tc>
        <w:tc>
          <w:tcPr>
            <w:tcW w:w="3304" w:type="dxa"/>
            <w:tcBorders>
              <w:top w:val="single" w:sz="4" w:space="0" w:color="auto"/>
              <w:bottom w:val="single" w:sz="4" w:space="0" w:color="auto"/>
            </w:tcBorders>
            <w:vAlign w:val="top"/>
          </w:tcPr>
          <w:p w14:paraId="39AEA3D4" w14:textId="2295F2A9" w:rsidR="000179EA" w:rsidRPr="001E2A10" w:rsidRDefault="000179EA" w:rsidP="000179EA">
            <w:pPr>
              <w:jc w:val="center"/>
              <w:rPr>
                <w:lang w:val="en-AU"/>
              </w:rPr>
            </w:pPr>
            <w:r w:rsidRPr="001E2A10">
              <w:rPr>
                <w:lang w:val="en-AU"/>
              </w:rPr>
              <w:t>7%</w:t>
            </w:r>
          </w:p>
        </w:tc>
      </w:tr>
      <w:tr w:rsidR="000179EA" w:rsidRPr="001E2A10" w14:paraId="2A8B9858" w14:textId="77777777" w:rsidTr="004C27ED">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588E9AFA" w14:textId="23D94DF6" w:rsidR="000179EA" w:rsidRPr="001E2A10" w:rsidRDefault="000179EA" w:rsidP="000179EA">
            <w:pPr>
              <w:rPr>
                <w:lang w:val="en-AU"/>
              </w:rPr>
            </w:pPr>
            <w:r w:rsidRPr="001E2A10">
              <w:rPr>
                <w:lang w:val="en-AU"/>
              </w:rPr>
              <w:t>Perpetrator went to court</w:t>
            </w:r>
          </w:p>
        </w:tc>
        <w:tc>
          <w:tcPr>
            <w:tcW w:w="3304" w:type="dxa"/>
            <w:tcBorders>
              <w:top w:val="single" w:sz="4" w:space="0" w:color="auto"/>
              <w:bottom w:val="single" w:sz="4" w:space="0" w:color="auto"/>
            </w:tcBorders>
            <w:shd w:val="clear" w:color="auto" w:fill="FFFFFF" w:themeFill="background1"/>
            <w:vAlign w:val="top"/>
          </w:tcPr>
          <w:p w14:paraId="71DC468E" w14:textId="6D8AF118" w:rsidR="000179EA" w:rsidRPr="001E2A10" w:rsidRDefault="000179EA" w:rsidP="000179EA">
            <w:pPr>
              <w:jc w:val="center"/>
              <w:rPr>
                <w:lang w:val="en-AU"/>
              </w:rPr>
            </w:pPr>
            <w:r w:rsidRPr="001E2A10">
              <w:rPr>
                <w:lang w:val="en-AU"/>
              </w:rPr>
              <w:t>6%</w:t>
            </w:r>
          </w:p>
        </w:tc>
      </w:tr>
    </w:tbl>
    <w:p w14:paraId="00EB1780" w14:textId="2F15D066" w:rsidR="008845C6" w:rsidRPr="001E2A10" w:rsidRDefault="008845C6" w:rsidP="003011E3">
      <w:pPr>
        <w:rPr>
          <w:lang w:val="en-AU"/>
        </w:rPr>
      </w:pPr>
      <w:r w:rsidRPr="001E2A10">
        <w:rPr>
          <w:noProof/>
          <w:lang w:val="en-AU"/>
        </w:rPr>
        <mc:AlternateContent>
          <mc:Choice Requires="wps">
            <w:drawing>
              <wp:inline distT="0" distB="0" distL="0" distR="0" wp14:anchorId="72E8B3DD" wp14:editId="64492B2E">
                <wp:extent cx="6282047" cy="0"/>
                <wp:effectExtent l="0" t="19050" r="24130" b="19050"/>
                <wp:docPr id="280" name="Straight Connector 28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DB12F1" id="Straight Connector 28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BtFeq0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0903B8EB" w14:textId="5D31C51F" w:rsidR="003011E3" w:rsidRPr="001E2A10" w:rsidRDefault="003011E3" w:rsidP="008845C6">
      <w:pPr>
        <w:pStyle w:val="Acknowledgement"/>
        <w:rPr>
          <w:lang w:val="en-AU"/>
        </w:rPr>
      </w:pPr>
      <w:r w:rsidRPr="001E2A10">
        <w:rPr>
          <w:lang w:val="en-AU"/>
        </w:rPr>
        <w:t>Note: Information on perpetrator’s involvement in the justice system from victim’s reports in PSS only.</w:t>
      </w:r>
    </w:p>
    <w:p w14:paraId="12E274BC" w14:textId="77777777" w:rsidR="002F5413" w:rsidRPr="001E2A10" w:rsidRDefault="002F5413" w:rsidP="00093FDE">
      <w:pPr>
        <w:pStyle w:val="Heading4numbered"/>
        <w:rPr>
          <w:lang w:val="en-AU"/>
        </w:rPr>
      </w:pPr>
      <w:bookmarkStart w:id="496" w:name="_Toc78213030"/>
      <w:r w:rsidRPr="001E2A10">
        <w:rPr>
          <w:lang w:val="en-AU"/>
        </w:rPr>
        <w:t>Contact with police by perpetrator type</w:t>
      </w:r>
      <w:bookmarkEnd w:id="496"/>
    </w:p>
    <w:p w14:paraId="14A5165C" w14:textId="27E64E3B" w:rsidR="002F5413" w:rsidRPr="001E2A10" w:rsidRDefault="002F5413" w:rsidP="0035656E">
      <w:pPr>
        <w:pStyle w:val="NormalWeb"/>
      </w:pPr>
      <w:r w:rsidRPr="001E2A10">
        <w:t xml:space="preserve">The following information outlines stages of engagement with the justice system by perpetrator type and relates only to a woman’s </w:t>
      </w:r>
      <w:r w:rsidR="0041222A" w:rsidRPr="001E2A10">
        <w:rPr>
          <w:rStyle w:val="Texthighlight-orange"/>
        </w:rPr>
        <w:t>most recent</w:t>
      </w:r>
      <w:r w:rsidRPr="001E2A10">
        <w:t xml:space="preserve"> sexual assault by a male:</w:t>
      </w:r>
    </w:p>
    <w:p w14:paraId="1C577488" w14:textId="77777777" w:rsidR="002F5413" w:rsidRPr="001E2A10" w:rsidRDefault="002F5413" w:rsidP="00093FDE">
      <w:pPr>
        <w:pStyle w:val="Heading5"/>
        <w:rPr>
          <w:lang w:val="en-AU"/>
        </w:rPr>
      </w:pPr>
      <w:r w:rsidRPr="001E2A10">
        <w:rPr>
          <w:lang w:val="en-AU"/>
        </w:rPr>
        <w:t>Perceived as crime</w:t>
      </w:r>
    </w:p>
    <w:p w14:paraId="20B361AB" w14:textId="6C443D2F" w:rsidR="0035656E" w:rsidRPr="001E2A10" w:rsidRDefault="003A4F63">
      <w:pPr>
        <w:pStyle w:val="NormalWeb"/>
      </w:pPr>
      <w:r w:rsidRPr="001E2A10">
        <w:rPr>
          <w:noProof/>
        </w:rPr>
        <w:drawing>
          <wp:inline distT="0" distB="0" distL="0" distR="0" wp14:anchorId="06130705" wp14:editId="23010C88">
            <wp:extent cx="176001" cy="180000"/>
            <wp:effectExtent l="0" t="0" r="0" b="0"/>
            <wp:docPr id="401" name="Picture 401"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F421BE" w:rsidRPr="001E2A10">
        <w:t xml:space="preserve"> </w:t>
      </w:r>
      <w:r w:rsidR="0035656E" w:rsidRPr="001E2A10">
        <w:t xml:space="preserve">Women were </w:t>
      </w:r>
      <w:r w:rsidR="0035656E" w:rsidRPr="001E2A10">
        <w:rPr>
          <w:rStyle w:val="Texthighlight-green"/>
        </w:rPr>
        <w:t>twice</w:t>
      </w:r>
      <w:r w:rsidR="0035656E" w:rsidRPr="001E2A10">
        <w:t xml:space="preserve"> as likely to perceive their </w:t>
      </w:r>
      <w:r w:rsidR="0041222A" w:rsidRPr="001E2A10">
        <w:rPr>
          <w:rStyle w:val="Texthighlight-orange"/>
        </w:rPr>
        <w:t>most recent</w:t>
      </w:r>
      <w:r w:rsidR="0035656E" w:rsidRPr="001E2A10">
        <w:t xml:space="preserve"> sexual assault by a male as a crime if the perpetrator was a stranger (61,400, 60.6%), as compared to:</w:t>
      </w:r>
    </w:p>
    <w:p w14:paraId="1CB6A056" w14:textId="77777777" w:rsidR="0035656E" w:rsidRPr="001E2A10" w:rsidRDefault="0035656E" w:rsidP="00F421BE">
      <w:pPr>
        <w:pStyle w:val="ListParagraph"/>
        <w:rPr>
          <w:lang w:val="en-AU"/>
        </w:rPr>
      </w:pPr>
      <w:r w:rsidRPr="001E2A10">
        <w:rPr>
          <w:lang w:val="en-AU"/>
        </w:rPr>
        <w:t xml:space="preserve">a male cohabiting partner (83,400, 33.3%); or </w:t>
      </w:r>
    </w:p>
    <w:p w14:paraId="41B6D123" w14:textId="77777777" w:rsidR="00F421BE" w:rsidRPr="001E2A10" w:rsidRDefault="0035656E" w:rsidP="00F421BE">
      <w:pPr>
        <w:pStyle w:val="ListParagraph"/>
        <w:rPr>
          <w:lang w:val="en-AU"/>
        </w:rPr>
      </w:pPr>
      <w:r w:rsidRPr="001E2A10">
        <w:rPr>
          <w:lang w:val="en-AU"/>
        </w:rPr>
        <w:t xml:space="preserve">an other known male (140,800, 30.1%). </w:t>
      </w:r>
    </w:p>
    <w:p w14:paraId="2D1E9640" w14:textId="19B691EA" w:rsidR="0035656E" w:rsidRPr="001E2A10" w:rsidRDefault="0035656E">
      <w:pPr>
        <w:pStyle w:val="NormalWeb"/>
        <w:rPr>
          <w:rStyle w:val="Gridreferencecharacterstyle"/>
        </w:rPr>
      </w:pPr>
      <w:r w:rsidRPr="001E2A10">
        <w:rPr>
          <w:rStyle w:val="Gridreferencecharacterstyle"/>
        </w:rPr>
        <w:t>Tbl A14:</w:t>
      </w:r>
      <w:r w:rsidR="00FF5EC4" w:rsidRPr="001E2A10">
        <w:rPr>
          <w:rStyle w:val="Gridreferencecharacterstyle"/>
        </w:rPr>
        <w:t xml:space="preserve"> </w:t>
      </w:r>
      <w:r w:rsidRPr="001E2A10">
        <w:rPr>
          <w:rStyle w:val="Gridreferencecharacterstyle"/>
        </w:rPr>
        <w:t>C10</w:t>
      </w:r>
      <w:r w:rsidR="00FF5EC4" w:rsidRPr="001E2A10">
        <w:rPr>
          <w:rStyle w:val="Gridreferencecharacterstyle"/>
        </w:rPr>
        <w:t xml:space="preserve">, </w:t>
      </w:r>
      <w:r w:rsidRPr="001E2A10">
        <w:rPr>
          <w:rStyle w:val="Gridreferencecharacterstyle"/>
        </w:rPr>
        <w:t>E10</w:t>
      </w:r>
      <w:r w:rsidR="00FF5EC4" w:rsidRPr="001E2A10">
        <w:rPr>
          <w:rStyle w:val="Gridreferencecharacterstyle"/>
        </w:rPr>
        <w:t xml:space="preserve">, </w:t>
      </w:r>
      <w:r w:rsidRPr="001E2A10">
        <w:rPr>
          <w:rStyle w:val="Gridreferencecharacterstyle"/>
        </w:rPr>
        <w:t>G10</w:t>
      </w:r>
    </w:p>
    <w:p w14:paraId="38350292" w14:textId="77777777" w:rsidR="002F5413" w:rsidRPr="001E2A10" w:rsidRDefault="002F5413" w:rsidP="00093FDE">
      <w:pPr>
        <w:pStyle w:val="Heading5"/>
        <w:rPr>
          <w:lang w:val="en-AU"/>
        </w:rPr>
      </w:pPr>
      <w:r w:rsidRPr="001E2A10">
        <w:rPr>
          <w:lang w:val="en-AU"/>
        </w:rPr>
        <w:t>Reported assault to police</w:t>
      </w:r>
    </w:p>
    <w:p w14:paraId="343B68C0" w14:textId="4BEB02EA" w:rsidR="0035656E" w:rsidRPr="001E2A10" w:rsidRDefault="0035656E" w:rsidP="00F421BE">
      <w:pPr>
        <w:pStyle w:val="NormalWeb"/>
        <w:rPr>
          <w:rStyle w:val="Gridreferencecharacterstyle"/>
        </w:rPr>
      </w:pPr>
      <w:r w:rsidRPr="001E2A10">
        <w:t xml:space="preserve">One in seven (14%, 65,500) women whose </w:t>
      </w:r>
      <w:r w:rsidR="0041222A" w:rsidRPr="001E2A10">
        <w:rPr>
          <w:rStyle w:val="Texthighlight-orange"/>
        </w:rPr>
        <w:t>most recent</w:t>
      </w:r>
      <w:r w:rsidRPr="001E2A10">
        <w:t xml:space="preserve"> sexual assault was by a known male (other than their cohabiting partner) reported their assault to police. </w:t>
      </w:r>
      <w:r w:rsidRPr="001E2A10">
        <w:rPr>
          <w:rStyle w:val="Gridreferencecharacterstyle"/>
        </w:rPr>
        <w:t>G17</w:t>
      </w:r>
    </w:p>
    <w:p w14:paraId="662E4A84" w14:textId="77777777" w:rsidR="0035656E" w:rsidRPr="001E2A10" w:rsidRDefault="0035656E" w:rsidP="00F421BE">
      <w:pPr>
        <w:pStyle w:val="NormalWeb"/>
      </w:pPr>
      <w:r w:rsidRPr="001E2A10">
        <w:lastRenderedPageBreak/>
        <w:t xml:space="preserve">In comparison: </w:t>
      </w:r>
    </w:p>
    <w:p w14:paraId="18ED8FB5" w14:textId="77777777" w:rsidR="0035656E" w:rsidRPr="001E2A10" w:rsidRDefault="0035656E" w:rsidP="00F421BE">
      <w:pPr>
        <w:pStyle w:val="ListParagraph"/>
        <w:rPr>
          <w:lang w:val="en-AU"/>
        </w:rPr>
      </w:pPr>
      <w:r w:rsidRPr="001E2A10">
        <w:rPr>
          <w:lang w:val="en-AU"/>
        </w:rPr>
        <w:t xml:space="preserve">one in three (46,900, 34.9%) women sexually assaulted by a stranger contacted the police; and </w:t>
      </w:r>
    </w:p>
    <w:p w14:paraId="6F6F1C2D" w14:textId="77777777" w:rsidR="00F421BE" w:rsidRPr="001E2A10" w:rsidRDefault="0035656E" w:rsidP="00F421BE">
      <w:pPr>
        <w:pStyle w:val="ListParagraph"/>
        <w:rPr>
          <w:lang w:val="en-AU"/>
        </w:rPr>
      </w:pPr>
      <w:r w:rsidRPr="001E2A10">
        <w:rPr>
          <w:lang w:val="en-AU"/>
        </w:rPr>
        <w:t xml:space="preserve">one in five (50,400, 20.1%) women sexually assaulted by a cohabiting partner contacted the police. </w:t>
      </w:r>
    </w:p>
    <w:p w14:paraId="0BCEAAE1" w14:textId="764905D7" w:rsidR="0035656E" w:rsidRPr="001E2A10" w:rsidRDefault="0035656E">
      <w:pPr>
        <w:pStyle w:val="NormalWeb"/>
        <w:rPr>
          <w:rStyle w:val="Gridreferencecharacterstyle"/>
        </w:rPr>
      </w:pPr>
      <w:r w:rsidRPr="001E2A10">
        <w:rPr>
          <w:rStyle w:val="Gridreferencecharacterstyle"/>
        </w:rPr>
        <w:t>C17</w:t>
      </w:r>
      <w:r w:rsidR="00FF5EC4" w:rsidRPr="001E2A10">
        <w:rPr>
          <w:rStyle w:val="Gridreferencecharacterstyle"/>
        </w:rPr>
        <w:t xml:space="preserve">, </w:t>
      </w:r>
      <w:r w:rsidRPr="001E2A10">
        <w:rPr>
          <w:rStyle w:val="Gridreferencecharacterstyle"/>
        </w:rPr>
        <w:t>E17</w:t>
      </w:r>
    </w:p>
    <w:p w14:paraId="1728DC56" w14:textId="77777777" w:rsidR="002F5413" w:rsidRPr="001E2A10" w:rsidRDefault="002F5413" w:rsidP="00093FDE">
      <w:pPr>
        <w:pStyle w:val="Heading5"/>
        <w:rPr>
          <w:lang w:val="en-AU"/>
        </w:rPr>
      </w:pPr>
      <w:r w:rsidRPr="001E2A10">
        <w:rPr>
          <w:lang w:val="en-AU"/>
        </w:rPr>
        <w:t>Perpetrator charged</w:t>
      </w:r>
    </w:p>
    <w:p w14:paraId="3B63BA85" w14:textId="3546C85D" w:rsidR="0035656E" w:rsidRPr="001E2A10" w:rsidRDefault="0035656E">
      <w:pPr>
        <w:pStyle w:val="NormalWeb"/>
      </w:pPr>
      <w:r w:rsidRPr="001E2A10">
        <w:t xml:space="preserve">Of women who contacted police about their </w:t>
      </w:r>
      <w:r w:rsidR="0041222A" w:rsidRPr="001E2A10">
        <w:rPr>
          <w:rStyle w:val="Texthighlight-orange"/>
        </w:rPr>
        <w:t>most recent</w:t>
      </w:r>
      <w:r w:rsidRPr="001E2A10">
        <w:t xml:space="preserve"> sexual assault by a male:</w:t>
      </w:r>
    </w:p>
    <w:p w14:paraId="7BF7628B" w14:textId="77777777" w:rsidR="0035656E" w:rsidRPr="001E2A10" w:rsidRDefault="0035656E" w:rsidP="00F421BE">
      <w:pPr>
        <w:pStyle w:val="ListParagraph"/>
        <w:rPr>
          <w:lang w:val="en-AU"/>
        </w:rPr>
      </w:pPr>
      <w:r w:rsidRPr="001E2A10">
        <w:rPr>
          <w:lang w:val="en-AU"/>
        </w:rPr>
        <w:t>four out of ten reported that the perpetrator was charged if the assault was perpetrated by:</w:t>
      </w:r>
    </w:p>
    <w:p w14:paraId="5C8C73B8" w14:textId="77777777" w:rsidR="0035656E" w:rsidRPr="001E2A10" w:rsidRDefault="0035656E" w:rsidP="00F421BE">
      <w:pPr>
        <w:pStyle w:val="ListParagraph"/>
        <w:numPr>
          <w:ilvl w:val="1"/>
          <w:numId w:val="1"/>
        </w:numPr>
        <w:rPr>
          <w:lang w:val="en-AU"/>
        </w:rPr>
      </w:pPr>
      <w:r w:rsidRPr="001E2A10">
        <w:rPr>
          <w:lang w:val="en-AU"/>
        </w:rPr>
        <w:t xml:space="preserve">a cohabiting partner (20,900*, 41.5%); or </w:t>
      </w:r>
    </w:p>
    <w:p w14:paraId="13403230" w14:textId="77777777" w:rsidR="0035656E" w:rsidRPr="001E2A10" w:rsidRDefault="0035656E" w:rsidP="00F421BE">
      <w:pPr>
        <w:pStyle w:val="ListParagraph"/>
        <w:numPr>
          <w:ilvl w:val="1"/>
          <w:numId w:val="1"/>
        </w:numPr>
        <w:rPr>
          <w:lang w:val="en-AU"/>
        </w:rPr>
      </w:pPr>
      <w:r w:rsidRPr="001E2A10">
        <w:rPr>
          <w:lang w:val="en-AU"/>
        </w:rPr>
        <w:t>an other known male (26,100*, 39.9%*).</w:t>
      </w:r>
    </w:p>
    <w:p w14:paraId="46125B82" w14:textId="77777777" w:rsidR="00F421BE" w:rsidRPr="001E2A10" w:rsidRDefault="0035656E" w:rsidP="00F421BE">
      <w:pPr>
        <w:pStyle w:val="ListParagraph"/>
        <w:rPr>
          <w:lang w:val="en-AU"/>
        </w:rPr>
      </w:pPr>
      <w:r w:rsidRPr="001E2A10">
        <w:rPr>
          <w:lang w:val="en-AU"/>
        </w:rPr>
        <w:t xml:space="preserve">one in four (11,900*, 25.5%*) who were sexually assaulted by a stranger reported that the perpetrator was charged. </w:t>
      </w:r>
    </w:p>
    <w:p w14:paraId="6A15B1F6" w14:textId="3023F408" w:rsidR="0035656E" w:rsidRPr="001E2A10" w:rsidRDefault="0035656E">
      <w:pPr>
        <w:pStyle w:val="NormalWeb"/>
        <w:rPr>
          <w:rStyle w:val="Gridreferencecharacterstyle"/>
        </w:rPr>
      </w:pPr>
      <w:r w:rsidRPr="001E2A10">
        <w:rPr>
          <w:rStyle w:val="Gridreferencecharacterstyle"/>
        </w:rPr>
        <w:t>E46</w:t>
      </w:r>
      <w:r w:rsidR="00FF5EC4" w:rsidRPr="001E2A10">
        <w:rPr>
          <w:rStyle w:val="Gridreferencecharacterstyle"/>
        </w:rPr>
        <w:t xml:space="preserve">, </w:t>
      </w:r>
      <w:r w:rsidRPr="001E2A10">
        <w:rPr>
          <w:rStyle w:val="Gridreferencecharacterstyle"/>
        </w:rPr>
        <w:t>G46</w:t>
      </w:r>
      <w:r w:rsidR="00FF5EC4" w:rsidRPr="001E2A10">
        <w:rPr>
          <w:rStyle w:val="Gridreferencecharacterstyle"/>
        </w:rPr>
        <w:t xml:space="preserve">, </w:t>
      </w:r>
      <w:r w:rsidRPr="001E2A10">
        <w:rPr>
          <w:rStyle w:val="Gridreferencecharacterstyle"/>
        </w:rPr>
        <w:t>C46</w:t>
      </w:r>
    </w:p>
    <w:p w14:paraId="063108EE" w14:textId="77777777" w:rsidR="002F5413" w:rsidRPr="001E2A10" w:rsidRDefault="002F5413" w:rsidP="00093FDE">
      <w:pPr>
        <w:pStyle w:val="Heading5"/>
        <w:rPr>
          <w:lang w:val="en-AU"/>
        </w:rPr>
      </w:pPr>
      <w:r w:rsidRPr="001E2A10">
        <w:rPr>
          <w:lang w:val="en-AU"/>
        </w:rPr>
        <w:t>Perpetrator went to court</w:t>
      </w:r>
    </w:p>
    <w:p w14:paraId="01A164B1" w14:textId="39CEB15F" w:rsidR="0035656E" w:rsidRPr="001E2A10" w:rsidRDefault="0035656E">
      <w:pPr>
        <w:pStyle w:val="NormalWeb"/>
      </w:pPr>
      <w:r w:rsidRPr="001E2A10">
        <w:t xml:space="preserve">Of women who reported that the male perpetrator of their </w:t>
      </w:r>
      <w:r w:rsidR="0041222A" w:rsidRPr="001E2A10">
        <w:rPr>
          <w:rStyle w:val="Texthighlight-orange"/>
        </w:rPr>
        <w:t>most recent</w:t>
      </w:r>
      <w:r w:rsidRPr="001E2A10">
        <w:t xml:space="preserve"> sexual assault was charged:</w:t>
      </w:r>
    </w:p>
    <w:p w14:paraId="27A08769" w14:textId="77777777" w:rsidR="0035656E" w:rsidRPr="001E2A10" w:rsidRDefault="0035656E" w:rsidP="00254695">
      <w:pPr>
        <w:numPr>
          <w:ilvl w:val="3"/>
          <w:numId w:val="29"/>
        </w:numPr>
        <w:spacing w:before="100" w:beforeAutospacing="1" w:after="100" w:afterAutospacing="1" w:line="240" w:lineRule="auto"/>
        <w:ind w:left="720"/>
        <w:rPr>
          <w:lang w:val="en-AU"/>
        </w:rPr>
      </w:pPr>
      <w:r w:rsidRPr="001E2A10">
        <w:rPr>
          <w:lang w:val="en-AU"/>
        </w:rPr>
        <w:t>99.9% reported that the perpetrator went to court if the assault was by a stranger;</w:t>
      </w:r>
    </w:p>
    <w:p w14:paraId="0B091C62" w14:textId="77777777" w:rsidR="00F421BE" w:rsidRPr="001E2A10" w:rsidRDefault="0035656E" w:rsidP="00F421BE">
      <w:pPr>
        <w:numPr>
          <w:ilvl w:val="3"/>
          <w:numId w:val="29"/>
        </w:numPr>
        <w:spacing w:before="100" w:beforeAutospacing="1" w:after="100" w:afterAutospacing="1" w:line="240" w:lineRule="auto"/>
        <w:ind w:left="720"/>
        <w:rPr>
          <w:lang w:val="en-AU"/>
        </w:rPr>
      </w:pPr>
      <w:r w:rsidRPr="001E2A10">
        <w:rPr>
          <w:lang w:val="en-AU"/>
        </w:rPr>
        <w:t>72.4% reported that the perpetrator went to court if the assault was by a "cohabiting partner"; and</w:t>
      </w:r>
    </w:p>
    <w:p w14:paraId="7B74E331" w14:textId="29514FE1" w:rsidR="00E74A1B" w:rsidRPr="001E2A10" w:rsidRDefault="0035656E" w:rsidP="00E74A1B">
      <w:pPr>
        <w:numPr>
          <w:ilvl w:val="3"/>
          <w:numId w:val="29"/>
        </w:numPr>
        <w:spacing w:before="100" w:beforeAutospacing="1" w:after="100" w:afterAutospacing="1" w:line="240" w:lineRule="auto"/>
        <w:ind w:left="720"/>
        <w:rPr>
          <w:lang w:val="en-AU"/>
        </w:rPr>
      </w:pPr>
      <w:r w:rsidRPr="001E2A10">
        <w:rPr>
          <w:lang w:val="en-AU"/>
        </w:rPr>
        <w:t xml:space="preserve">82.8% reported that the perpetrator went to court if the assault was by an other known male. </w:t>
      </w:r>
    </w:p>
    <w:p w14:paraId="08A7ABEB" w14:textId="2931ED9A" w:rsidR="0035656E" w:rsidRPr="001E2A10" w:rsidRDefault="0035656E" w:rsidP="00E74A1B">
      <w:pPr>
        <w:spacing w:before="100" w:beforeAutospacing="1" w:after="100" w:afterAutospacing="1" w:line="240" w:lineRule="auto"/>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t>C51</w:t>
      </w:r>
    </w:p>
    <w:p w14:paraId="43A2AB14" w14:textId="523371ED" w:rsidR="0035656E" w:rsidRPr="001E2A10" w:rsidRDefault="0035656E">
      <w:pPr>
        <w:pStyle w:val="NormalWeb"/>
        <w:rPr>
          <w:rStyle w:val="Gridreferencecharacterstyle"/>
        </w:rPr>
      </w:pPr>
      <w:r w:rsidRPr="001E2A10">
        <w:rPr>
          <w:rStyle w:val="Gridreferencecharacterstyle"/>
        </w:rPr>
        <w:t>E51</w:t>
      </w:r>
      <w:r w:rsidR="00FF5EC4" w:rsidRPr="001E2A10">
        <w:rPr>
          <w:rStyle w:val="Gridreferencecharacterstyle"/>
        </w:rPr>
        <w:t xml:space="preserve">, </w:t>
      </w:r>
      <w:r w:rsidRPr="001E2A10">
        <w:rPr>
          <w:rStyle w:val="Gridreferencecharacterstyle"/>
        </w:rPr>
        <w:t>G51</w:t>
      </w:r>
    </w:p>
    <w:p w14:paraId="4BC8BAE8" w14:textId="00B5ED34" w:rsidR="002F5413" w:rsidRPr="001E2A10" w:rsidRDefault="002F5413" w:rsidP="00F421BE">
      <w:pPr>
        <w:pStyle w:val="Acknowledgement"/>
        <w:rPr>
          <w:lang w:val="en-AU"/>
        </w:rPr>
      </w:pPr>
      <w:r w:rsidRPr="001E2A10">
        <w:rPr>
          <w:lang w:val="en-AU"/>
        </w:rPr>
        <w:t xml:space="preserve">For information on perpetrator demographics for sexual assault, see </w:t>
      </w:r>
      <w:r w:rsidRPr="001E2A10">
        <w:rPr>
          <w:i/>
          <w:iCs/>
          <w:lang w:val="en-AU"/>
        </w:rPr>
        <w:t xml:space="preserve">Section 2: 3.3 </w:t>
      </w:r>
      <w:r w:rsidR="0041222A" w:rsidRPr="001E2A10">
        <w:rPr>
          <w:i/>
          <w:iCs/>
          <w:lang w:val="en-AU"/>
        </w:rPr>
        <w:t>Most recent</w:t>
      </w:r>
      <w:r w:rsidRPr="001E2A10">
        <w:rPr>
          <w:i/>
          <w:iCs/>
          <w:lang w:val="en-AU"/>
        </w:rPr>
        <w:t xml:space="preserve"> incident.</w:t>
      </w:r>
    </w:p>
    <w:p w14:paraId="5C934961" w14:textId="77777777" w:rsidR="003011E3" w:rsidRPr="001E2A10" w:rsidRDefault="003011E3" w:rsidP="003011E3">
      <w:pPr>
        <w:pStyle w:val="Postitwithshadow-title"/>
        <w:rPr>
          <w:lang w:val="en-AU"/>
        </w:rPr>
      </w:pPr>
      <w:r w:rsidRPr="001E2A10">
        <w:rPr>
          <w:lang w:val="en-AU"/>
        </w:rPr>
        <w:t>Reminder!</w:t>
      </w:r>
    </w:p>
    <w:p w14:paraId="7298FB46" w14:textId="4E727712" w:rsidR="003011E3" w:rsidRPr="001E2A10" w:rsidRDefault="003011E3" w:rsidP="003011E3">
      <w:pPr>
        <w:pStyle w:val="Postitwithshadow-copy"/>
        <w:rPr>
          <w:lang w:val="en-AU"/>
        </w:rPr>
      </w:pPr>
      <w:r w:rsidRPr="001E2A10">
        <w:rPr>
          <w:lang w:val="en-AU"/>
        </w:rPr>
        <w:t>The category of cohabiting partner includes both former and current partners who have lived with the survey respondent in a marriage or de facto relationship.</w:t>
      </w:r>
    </w:p>
    <w:p w14:paraId="6C70057A" w14:textId="77777777" w:rsidR="00F421BE" w:rsidRPr="001E2A10" w:rsidRDefault="00F421BE">
      <w:pPr>
        <w:spacing w:before="0"/>
        <w:rPr>
          <w:lang w:val="en-AU"/>
        </w:rPr>
      </w:pPr>
      <w:r w:rsidRPr="001E2A10">
        <w:rPr>
          <w:lang w:val="en-AU"/>
        </w:rPr>
        <w:br w:type="page"/>
      </w:r>
    </w:p>
    <w:p w14:paraId="184EBF97" w14:textId="2459F4AA" w:rsidR="003011E3" w:rsidRPr="001E2A10" w:rsidRDefault="003011E3" w:rsidP="003011E3">
      <w:pPr>
        <w:rPr>
          <w:lang w:val="en-AU"/>
        </w:rPr>
      </w:pPr>
      <w:r w:rsidRPr="001E2A10">
        <w:rPr>
          <w:noProof/>
          <w:lang w:val="en-AU"/>
        </w:rPr>
        <w:lastRenderedPageBreak/>
        <w:drawing>
          <wp:inline distT="0" distB="0" distL="0" distR="0" wp14:anchorId="11C90541" wp14:editId="3AB383C4">
            <wp:extent cx="4085111" cy="2219820"/>
            <wp:effectExtent l="0" t="0" r="0" b="0"/>
            <wp:docPr id="104" name="Picture 104" descr="Rates of charged perpetrators going to court:&#10;99.9% strangers.&#10;72.4% cohabiting partners.&#10;Based on victim reports, not official court reco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Rates of charged perpetrators going to court:&#10;99.9% strangers.&#10;72.4% cohabiting partners.&#10;Based on victim reports, not official court record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88969" cy="2221916"/>
                    </a:xfrm>
                    <a:prstGeom prst="rect">
                      <a:avLst/>
                    </a:prstGeom>
                    <a:noFill/>
                    <a:ln>
                      <a:noFill/>
                    </a:ln>
                  </pic:spPr>
                </pic:pic>
              </a:graphicData>
            </a:graphic>
          </wp:inline>
        </w:drawing>
      </w:r>
    </w:p>
    <w:p w14:paraId="29CADE59" w14:textId="226F44B1" w:rsidR="00F421BE" w:rsidRPr="001E2A10" w:rsidRDefault="00F421BE" w:rsidP="003011E3">
      <w:pPr>
        <w:rPr>
          <w:lang w:val="en-AU"/>
        </w:rPr>
      </w:pPr>
      <w:r w:rsidRPr="001E2A10">
        <w:rPr>
          <w:noProof/>
          <w:lang w:val="en-AU"/>
        </w:rPr>
        <mc:AlternateContent>
          <mc:Choice Requires="wps">
            <w:drawing>
              <wp:inline distT="0" distB="0" distL="0" distR="0" wp14:anchorId="21AAFF89" wp14:editId="3819FE51">
                <wp:extent cx="6282047" cy="0"/>
                <wp:effectExtent l="0" t="19050" r="24130" b="19050"/>
                <wp:docPr id="281" name="Straight Connector 28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486F0E" id="Straight Connector 28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DjzA4Q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6EB72A46" w14:textId="2E7DFDE9" w:rsidR="002F5413" w:rsidRPr="001E2A10" w:rsidRDefault="002F5413" w:rsidP="0035656E">
      <w:pPr>
        <w:pStyle w:val="NormalWeb"/>
      </w:pPr>
      <w:r w:rsidRPr="001E2A10">
        <w:t xml:space="preserve">The table below outlines women’s engagement with the justice system based on the perpetrator type for a woman’s </w:t>
      </w:r>
      <w:r w:rsidR="0041222A" w:rsidRPr="001E2A10">
        <w:rPr>
          <w:rStyle w:val="Texthighlight-orange"/>
        </w:rPr>
        <w:t>most recent</w:t>
      </w:r>
      <w:r w:rsidRPr="001E2A10">
        <w:t xml:space="preserve"> incident of sexual assault by a male.</w:t>
      </w:r>
    </w:p>
    <w:p w14:paraId="03DDB106" w14:textId="55B4545A" w:rsidR="002F5413" w:rsidRPr="001E2A10" w:rsidRDefault="002F5413" w:rsidP="002569A2">
      <w:pPr>
        <w:pStyle w:val="Acknowledgement"/>
        <w:rPr>
          <w:lang w:val="en-AU"/>
        </w:rPr>
      </w:pPr>
      <w:r w:rsidRPr="001E2A10">
        <w:rPr>
          <w:lang w:val="en-AU"/>
        </w:rPr>
        <w:t xml:space="preserve">Figure D: Police involvement after </w:t>
      </w:r>
      <w:r w:rsidR="0041222A" w:rsidRPr="001E2A10">
        <w:rPr>
          <w:lang w:val="en-AU"/>
        </w:rPr>
        <w:t>most recent</w:t>
      </w:r>
      <w:r w:rsidRPr="001E2A10">
        <w:rPr>
          <w:lang w:val="en-AU"/>
        </w:rPr>
        <w:t xml:space="preserve"> incident of sexual assault by a male: By relationship to perpetrator</w:t>
      </w:r>
    </w:p>
    <w:p w14:paraId="6ADCF4BD" w14:textId="608089AA" w:rsidR="002F5413" w:rsidRPr="001E2A10" w:rsidRDefault="002F5413" w:rsidP="0035656E">
      <w:pPr>
        <w:pStyle w:val="NormalWeb"/>
      </w:pPr>
      <w:r w:rsidRPr="001E2A10">
        <w:t>Based on Tbl A14</w:t>
      </w:r>
    </w:p>
    <w:p w14:paraId="3E2E31C6" w14:textId="349215CF" w:rsidR="003011E3" w:rsidRPr="001E2A10" w:rsidRDefault="003011E3" w:rsidP="003011E3">
      <w:pPr>
        <w:pStyle w:val="NormalWeb"/>
      </w:pPr>
      <w:r w:rsidRPr="001E2A10">
        <w:rPr>
          <w:noProof/>
        </w:rPr>
        <w:drawing>
          <wp:inline distT="0" distB="0" distL="0" distR="0" wp14:anchorId="0A2E30EB" wp14:editId="3CAA2DFF">
            <wp:extent cx="5135048" cy="4973559"/>
            <wp:effectExtent l="0" t="0" r="8890" b="0"/>
            <wp:docPr id="103" name="Picture 103" descr="A text alternative for this informa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text alternative for this information is below"/>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37617" cy="4976047"/>
                    </a:xfrm>
                    <a:prstGeom prst="rect">
                      <a:avLst/>
                    </a:prstGeom>
                    <a:noFill/>
                    <a:ln>
                      <a:noFill/>
                    </a:ln>
                  </pic:spPr>
                </pic:pic>
              </a:graphicData>
            </a:graphic>
          </wp:inline>
        </w:drawing>
      </w:r>
    </w:p>
    <w:p w14:paraId="635B7ACB" w14:textId="1F494EC3" w:rsidR="002569A2" w:rsidRPr="001E2A10" w:rsidRDefault="00085C5A" w:rsidP="003011E3">
      <w:pPr>
        <w:pStyle w:val="NormalWeb"/>
        <w:rPr>
          <w:b/>
          <w:bCs/>
        </w:rPr>
      </w:pPr>
      <w:r w:rsidRPr="001E2A10">
        <w:rPr>
          <w:b/>
          <w:bCs/>
        </w:rPr>
        <w:lastRenderedPageBreak/>
        <w:t>Data table for Figure D</w:t>
      </w:r>
      <w:r w:rsidR="002569A2" w:rsidRPr="001E2A10">
        <w:rPr>
          <w:b/>
          <w:bCs/>
        </w:rPr>
        <w:t>:</w:t>
      </w:r>
    </w:p>
    <w:tbl>
      <w:tblPr>
        <w:tblStyle w:val="ANROWStablestyle"/>
        <w:tblW w:w="5000" w:type="pct"/>
        <w:tblLook w:val="04A0" w:firstRow="1" w:lastRow="0" w:firstColumn="1" w:lastColumn="0" w:noHBand="0" w:noVBand="1"/>
      </w:tblPr>
      <w:tblGrid>
        <w:gridCol w:w="2481"/>
        <w:gridCol w:w="2480"/>
        <w:gridCol w:w="2480"/>
        <w:gridCol w:w="2480"/>
      </w:tblGrid>
      <w:tr w:rsidR="00085C5A" w:rsidRPr="001E2A10" w14:paraId="0B68907C" w14:textId="1065F0DA" w:rsidTr="00085C5A">
        <w:trPr>
          <w:cnfStyle w:val="100000000000" w:firstRow="1" w:lastRow="0" w:firstColumn="0" w:lastColumn="0" w:oddVBand="0" w:evenVBand="0" w:oddHBand="0" w:evenHBand="0" w:firstRowFirstColumn="0" w:firstRowLastColumn="0" w:lastRowFirstColumn="0" w:lastRowLastColumn="0"/>
          <w:tblHeader/>
        </w:trPr>
        <w:tc>
          <w:tcPr>
            <w:tcW w:w="1250" w:type="pct"/>
            <w:tcBorders>
              <w:top w:val="single" w:sz="4" w:space="0" w:color="auto"/>
              <w:bottom w:val="single" w:sz="4" w:space="0" w:color="auto"/>
              <w:right w:val="nil"/>
            </w:tcBorders>
            <w:shd w:val="clear" w:color="auto" w:fill="7F790B" w:themeFill="accent1"/>
          </w:tcPr>
          <w:p w14:paraId="78837A49" w14:textId="67623EA3" w:rsidR="00085C5A" w:rsidRPr="001E2A10" w:rsidRDefault="00085C5A" w:rsidP="00085C5A">
            <w:pPr>
              <w:rPr>
                <w:rFonts w:ascii="Arial" w:hAnsi="Arial" w:cs="Arial"/>
                <w:lang w:val="en-AU"/>
              </w:rPr>
            </w:pPr>
            <w:r w:rsidRPr="001E2A10">
              <w:rPr>
                <w:rFonts w:ascii="Arial" w:hAnsi="Arial" w:cs="Arial"/>
                <w:lang w:val="en-AU"/>
              </w:rPr>
              <w:t>Action</w:t>
            </w:r>
          </w:p>
        </w:tc>
        <w:tc>
          <w:tcPr>
            <w:tcW w:w="1250" w:type="pct"/>
            <w:tcBorders>
              <w:top w:val="single" w:sz="4" w:space="0" w:color="auto"/>
              <w:left w:val="nil"/>
              <w:bottom w:val="single" w:sz="4" w:space="0" w:color="auto"/>
              <w:right w:val="single" w:sz="4" w:space="0" w:color="FFFFFF" w:themeColor="background1"/>
            </w:tcBorders>
            <w:shd w:val="clear" w:color="auto" w:fill="B8B308"/>
          </w:tcPr>
          <w:p w14:paraId="66F749D7" w14:textId="313CEE2C" w:rsidR="00085C5A" w:rsidRPr="001E2A10" w:rsidRDefault="00085C5A" w:rsidP="00085C5A">
            <w:pPr>
              <w:rPr>
                <w:rFonts w:ascii="Arial" w:hAnsi="Arial" w:cs="Arial"/>
                <w:lang w:val="en-AU"/>
              </w:rPr>
            </w:pPr>
            <w:r w:rsidRPr="001E2A10">
              <w:rPr>
                <w:rFonts w:ascii="Arial" w:hAnsi="Arial" w:cs="Arial"/>
                <w:color w:val="auto"/>
                <w:lang w:val="en-AU"/>
              </w:rPr>
              <w:t>By their cohabiting partner in their most recent incident (250,300)</w:t>
            </w:r>
          </w:p>
        </w:tc>
        <w:tc>
          <w:tcPr>
            <w:tcW w:w="1250" w:type="pct"/>
            <w:tcBorders>
              <w:top w:val="single" w:sz="4" w:space="0" w:color="auto"/>
              <w:left w:val="nil"/>
              <w:bottom w:val="single" w:sz="4" w:space="0" w:color="auto"/>
              <w:right w:val="nil"/>
            </w:tcBorders>
            <w:shd w:val="clear" w:color="auto" w:fill="B8B308"/>
          </w:tcPr>
          <w:p w14:paraId="2DEF612F" w14:textId="4472C8FB" w:rsidR="00085C5A" w:rsidRPr="001E2A10" w:rsidRDefault="00085C5A" w:rsidP="00085C5A">
            <w:pPr>
              <w:rPr>
                <w:rFonts w:ascii="Arial" w:hAnsi="Arial" w:cs="Arial"/>
                <w:lang w:val="en-AU"/>
              </w:rPr>
            </w:pPr>
            <w:r w:rsidRPr="001E2A10">
              <w:rPr>
                <w:rFonts w:ascii="Arial" w:hAnsi="Arial" w:cs="Arial"/>
                <w:color w:val="auto"/>
                <w:lang w:val="en-AU"/>
              </w:rPr>
              <w:t>By a known male other than their cohabiting partner in their most recent incident (468,300)</w:t>
            </w:r>
          </w:p>
        </w:tc>
        <w:tc>
          <w:tcPr>
            <w:tcW w:w="1250" w:type="pct"/>
            <w:tcBorders>
              <w:top w:val="single" w:sz="4" w:space="0" w:color="auto"/>
              <w:left w:val="nil"/>
              <w:bottom w:val="single" w:sz="4" w:space="0" w:color="auto"/>
              <w:right w:val="nil"/>
            </w:tcBorders>
            <w:shd w:val="clear" w:color="auto" w:fill="B8B308"/>
          </w:tcPr>
          <w:p w14:paraId="44DFBC07" w14:textId="53CE8949" w:rsidR="00085C5A" w:rsidRPr="001E2A10" w:rsidRDefault="00085C5A" w:rsidP="00085C5A">
            <w:pPr>
              <w:rPr>
                <w:rFonts w:ascii="Arial" w:hAnsi="Arial" w:cs="Arial"/>
                <w:lang w:val="en-AU"/>
              </w:rPr>
            </w:pPr>
            <w:r w:rsidRPr="001E2A10">
              <w:rPr>
                <w:rFonts w:ascii="Arial" w:hAnsi="Arial" w:cs="Arial"/>
                <w:color w:val="auto"/>
                <w:lang w:val="en-AU"/>
              </w:rPr>
              <w:t>By a stranger in their most recent incident (134,300)</w:t>
            </w:r>
          </w:p>
        </w:tc>
      </w:tr>
      <w:tr w:rsidR="00085C5A" w:rsidRPr="001E2A10" w14:paraId="3B71E0AF" w14:textId="697BA665" w:rsidTr="00085C5A">
        <w:trPr>
          <w:cnfStyle w:val="000000100000" w:firstRow="0" w:lastRow="0" w:firstColumn="0" w:lastColumn="0" w:oddVBand="0" w:evenVBand="0" w:oddHBand="1" w:evenHBand="0" w:firstRowFirstColumn="0" w:firstRowLastColumn="0" w:lastRowFirstColumn="0" w:lastRowLastColumn="0"/>
        </w:trPr>
        <w:tc>
          <w:tcPr>
            <w:tcW w:w="1250" w:type="pct"/>
            <w:tcBorders>
              <w:top w:val="single" w:sz="4" w:space="0" w:color="auto"/>
              <w:bottom w:val="single" w:sz="4" w:space="0" w:color="auto"/>
            </w:tcBorders>
            <w:shd w:val="clear" w:color="auto" w:fill="7F790B" w:themeFill="accent1"/>
          </w:tcPr>
          <w:p w14:paraId="684A6996" w14:textId="7BE36FAD" w:rsidR="00085C5A" w:rsidRPr="001E2A10" w:rsidRDefault="00085C5A" w:rsidP="00085C5A">
            <w:pPr>
              <w:ind w:left="113"/>
              <w:rPr>
                <w:rFonts w:ascii="Arial" w:hAnsi="Arial" w:cs="Arial"/>
                <w:color w:val="FFFFFF" w:themeColor="background1"/>
                <w:lang w:val="en-AU"/>
              </w:rPr>
            </w:pPr>
            <w:r w:rsidRPr="001E2A10">
              <w:rPr>
                <w:rFonts w:ascii="Arial" w:hAnsi="Arial" w:cs="Arial"/>
                <w:color w:val="FFFFFF" w:themeColor="background1"/>
                <w:lang w:val="en-AU"/>
              </w:rPr>
              <w:t>Perceived the incident as a crime</w:t>
            </w:r>
          </w:p>
        </w:tc>
        <w:tc>
          <w:tcPr>
            <w:tcW w:w="1250" w:type="pct"/>
            <w:tcBorders>
              <w:top w:val="single" w:sz="4" w:space="0" w:color="auto"/>
              <w:bottom w:val="single" w:sz="4" w:space="0" w:color="auto"/>
            </w:tcBorders>
          </w:tcPr>
          <w:p w14:paraId="09C18A6B" w14:textId="35370001" w:rsidR="00085C5A" w:rsidRPr="001E2A10" w:rsidRDefault="00085C5A" w:rsidP="00085C5A">
            <w:pPr>
              <w:rPr>
                <w:lang w:val="en-AU"/>
              </w:rPr>
            </w:pPr>
            <w:r w:rsidRPr="001E2A10">
              <w:rPr>
                <w:lang w:val="en-AU"/>
              </w:rPr>
              <w:t>One in three (83,400, 33.3%)</w:t>
            </w:r>
          </w:p>
        </w:tc>
        <w:tc>
          <w:tcPr>
            <w:tcW w:w="1250" w:type="pct"/>
            <w:tcBorders>
              <w:top w:val="single" w:sz="4" w:space="0" w:color="auto"/>
              <w:bottom w:val="single" w:sz="4" w:space="0" w:color="auto"/>
            </w:tcBorders>
          </w:tcPr>
          <w:p w14:paraId="0EF76983" w14:textId="02952DDD" w:rsidR="00085C5A" w:rsidRPr="001E2A10" w:rsidRDefault="00085C5A" w:rsidP="00085C5A">
            <w:pPr>
              <w:rPr>
                <w:lang w:val="en-AU"/>
              </w:rPr>
            </w:pPr>
            <w:r w:rsidRPr="001E2A10">
              <w:rPr>
                <w:lang w:val="en-AU"/>
              </w:rPr>
              <w:t>Approximately one in three (140,800, 30.1%)</w:t>
            </w:r>
          </w:p>
        </w:tc>
        <w:tc>
          <w:tcPr>
            <w:tcW w:w="1250" w:type="pct"/>
            <w:tcBorders>
              <w:top w:val="single" w:sz="4" w:space="0" w:color="auto"/>
              <w:bottom w:val="single" w:sz="4" w:space="0" w:color="auto"/>
            </w:tcBorders>
          </w:tcPr>
          <w:p w14:paraId="040213F1" w14:textId="35758ADD" w:rsidR="00085C5A" w:rsidRPr="001E2A10" w:rsidRDefault="00085C5A" w:rsidP="00085C5A">
            <w:pPr>
              <w:rPr>
                <w:lang w:val="en-AU"/>
              </w:rPr>
            </w:pPr>
            <w:r w:rsidRPr="001E2A10">
              <w:rPr>
                <w:lang w:val="en-AU"/>
              </w:rPr>
              <w:t>Approximately two in three (81,400, 60.6%)</w:t>
            </w:r>
          </w:p>
        </w:tc>
      </w:tr>
      <w:tr w:rsidR="00085C5A" w:rsidRPr="001E2A10" w14:paraId="35F114C3" w14:textId="14763121" w:rsidTr="00085C5A">
        <w:trPr>
          <w:cnfStyle w:val="000000010000" w:firstRow="0" w:lastRow="0" w:firstColumn="0" w:lastColumn="0" w:oddVBand="0" w:evenVBand="0" w:oddHBand="0" w:evenHBand="1" w:firstRowFirstColumn="0" w:firstRowLastColumn="0" w:lastRowFirstColumn="0" w:lastRowLastColumn="0"/>
        </w:trPr>
        <w:tc>
          <w:tcPr>
            <w:tcW w:w="1250" w:type="pct"/>
            <w:tcBorders>
              <w:top w:val="single" w:sz="4" w:space="0" w:color="auto"/>
              <w:bottom w:val="single" w:sz="4" w:space="0" w:color="auto"/>
            </w:tcBorders>
            <w:shd w:val="clear" w:color="auto" w:fill="7F790B" w:themeFill="accent1"/>
          </w:tcPr>
          <w:p w14:paraId="1AC5707E" w14:textId="15C32EB4" w:rsidR="00085C5A" w:rsidRPr="001E2A10" w:rsidRDefault="00085C5A" w:rsidP="00085C5A">
            <w:pPr>
              <w:ind w:left="113"/>
              <w:rPr>
                <w:rFonts w:ascii="Arial" w:hAnsi="Arial" w:cs="Arial"/>
                <w:color w:val="FFFFFF" w:themeColor="background1"/>
                <w:lang w:val="en-AU"/>
              </w:rPr>
            </w:pPr>
            <w:r w:rsidRPr="001E2A10">
              <w:rPr>
                <w:rFonts w:ascii="Arial" w:hAnsi="Arial" w:cs="Arial"/>
                <w:color w:val="FFFFFF" w:themeColor="background1"/>
                <w:lang w:val="en-AU"/>
              </w:rPr>
              <w:t>Reported that they contacted the police about the incident</w:t>
            </w:r>
          </w:p>
        </w:tc>
        <w:tc>
          <w:tcPr>
            <w:tcW w:w="1250" w:type="pct"/>
            <w:tcBorders>
              <w:top w:val="single" w:sz="4" w:space="0" w:color="auto"/>
              <w:bottom w:val="single" w:sz="4" w:space="0" w:color="auto"/>
            </w:tcBorders>
            <w:shd w:val="clear" w:color="auto" w:fill="FFFFFF" w:themeFill="background1"/>
          </w:tcPr>
          <w:p w14:paraId="2379603A" w14:textId="0395F1EF" w:rsidR="00085C5A" w:rsidRPr="001E2A10" w:rsidRDefault="00085C5A" w:rsidP="00085C5A">
            <w:pPr>
              <w:rPr>
                <w:lang w:val="en-AU"/>
              </w:rPr>
            </w:pPr>
            <w:r w:rsidRPr="001E2A10">
              <w:rPr>
                <w:lang w:val="en-AU"/>
              </w:rPr>
              <w:t>One in five (50,400, 20.1%)</w:t>
            </w:r>
          </w:p>
        </w:tc>
        <w:tc>
          <w:tcPr>
            <w:tcW w:w="1250" w:type="pct"/>
            <w:tcBorders>
              <w:top w:val="single" w:sz="4" w:space="0" w:color="auto"/>
              <w:bottom w:val="single" w:sz="4" w:space="0" w:color="auto"/>
            </w:tcBorders>
            <w:shd w:val="clear" w:color="auto" w:fill="FFFFFF" w:themeFill="background1"/>
          </w:tcPr>
          <w:p w14:paraId="0312E5C4" w14:textId="300D213F" w:rsidR="00085C5A" w:rsidRPr="001E2A10" w:rsidRDefault="00085C5A" w:rsidP="00085C5A">
            <w:pPr>
              <w:rPr>
                <w:lang w:val="en-AU"/>
              </w:rPr>
            </w:pPr>
            <w:r w:rsidRPr="001E2A10">
              <w:rPr>
                <w:lang w:val="en-AU"/>
              </w:rPr>
              <w:t>One in seven (65,500, 14%)</w:t>
            </w:r>
          </w:p>
        </w:tc>
        <w:tc>
          <w:tcPr>
            <w:tcW w:w="1250" w:type="pct"/>
            <w:tcBorders>
              <w:top w:val="single" w:sz="4" w:space="0" w:color="auto"/>
              <w:bottom w:val="single" w:sz="4" w:space="0" w:color="auto"/>
            </w:tcBorders>
            <w:shd w:val="clear" w:color="auto" w:fill="FFFFFF" w:themeFill="background1"/>
          </w:tcPr>
          <w:p w14:paraId="1688C9EF" w14:textId="795D15DA" w:rsidR="00085C5A" w:rsidRPr="001E2A10" w:rsidRDefault="00085C5A" w:rsidP="00085C5A">
            <w:pPr>
              <w:rPr>
                <w:lang w:val="en-AU"/>
              </w:rPr>
            </w:pPr>
            <w:r w:rsidRPr="001E2A10">
              <w:rPr>
                <w:lang w:val="en-AU"/>
              </w:rPr>
              <w:t>One in three (46,900, 34.9%)</w:t>
            </w:r>
          </w:p>
        </w:tc>
      </w:tr>
      <w:tr w:rsidR="00085C5A" w:rsidRPr="001E2A10" w14:paraId="78D3BF59" w14:textId="71B7089F" w:rsidTr="00085C5A">
        <w:trPr>
          <w:cnfStyle w:val="000000100000" w:firstRow="0" w:lastRow="0" w:firstColumn="0" w:lastColumn="0" w:oddVBand="0" w:evenVBand="0" w:oddHBand="1" w:evenHBand="0" w:firstRowFirstColumn="0" w:firstRowLastColumn="0" w:lastRowFirstColumn="0" w:lastRowLastColumn="0"/>
        </w:trPr>
        <w:tc>
          <w:tcPr>
            <w:tcW w:w="1250" w:type="pct"/>
            <w:tcBorders>
              <w:top w:val="single" w:sz="4" w:space="0" w:color="auto"/>
              <w:bottom w:val="single" w:sz="4" w:space="0" w:color="auto"/>
            </w:tcBorders>
            <w:shd w:val="clear" w:color="auto" w:fill="7F790B" w:themeFill="accent1"/>
          </w:tcPr>
          <w:p w14:paraId="7CB65ED8" w14:textId="44F10073" w:rsidR="00085C5A" w:rsidRPr="001E2A10" w:rsidRDefault="00085C5A" w:rsidP="00085C5A">
            <w:pPr>
              <w:ind w:left="113"/>
              <w:rPr>
                <w:rFonts w:ascii="Arial" w:hAnsi="Arial" w:cs="Arial"/>
                <w:color w:val="FFFFFF" w:themeColor="background1"/>
                <w:lang w:val="en-AU"/>
              </w:rPr>
            </w:pPr>
            <w:r w:rsidRPr="001E2A10">
              <w:rPr>
                <w:rFonts w:ascii="Arial" w:hAnsi="Arial" w:cs="Arial"/>
                <w:color w:val="FFFFFF" w:themeColor="background1"/>
                <w:lang w:val="en-AU"/>
              </w:rPr>
              <w:t>Reported that the perpetrator was charged</w:t>
            </w:r>
          </w:p>
        </w:tc>
        <w:tc>
          <w:tcPr>
            <w:tcW w:w="1250" w:type="pct"/>
            <w:tcBorders>
              <w:top w:val="single" w:sz="4" w:space="0" w:color="auto"/>
              <w:bottom w:val="single" w:sz="4" w:space="0" w:color="auto"/>
            </w:tcBorders>
          </w:tcPr>
          <w:p w14:paraId="7B618BC9" w14:textId="6588F280" w:rsidR="00085C5A" w:rsidRPr="001E2A10" w:rsidRDefault="00085C5A" w:rsidP="00085C5A">
            <w:pPr>
              <w:rPr>
                <w:lang w:val="en-AU"/>
              </w:rPr>
            </w:pPr>
            <w:r w:rsidRPr="001E2A10">
              <w:rPr>
                <w:lang w:val="en-AU"/>
              </w:rPr>
              <w:t>8.3% (20,900*)</w:t>
            </w:r>
            <w:r w:rsidRPr="001E2A10">
              <w:rPr>
                <w:lang w:val="en-AU"/>
              </w:rPr>
              <w:br/>
              <w:t>This is:</w:t>
            </w:r>
            <w:r w:rsidRPr="001E2A10">
              <w:rPr>
                <w:lang w:val="en-AU"/>
              </w:rPr>
              <w:br/>
              <w:t>41.5% of cases where the woman contacted police.</w:t>
            </w:r>
          </w:p>
        </w:tc>
        <w:tc>
          <w:tcPr>
            <w:tcW w:w="1250" w:type="pct"/>
            <w:tcBorders>
              <w:top w:val="single" w:sz="4" w:space="0" w:color="auto"/>
              <w:bottom w:val="single" w:sz="4" w:space="0" w:color="auto"/>
            </w:tcBorders>
          </w:tcPr>
          <w:p w14:paraId="6DC355BF" w14:textId="02C13CF1" w:rsidR="00085C5A" w:rsidRPr="001E2A10" w:rsidRDefault="00085C5A" w:rsidP="00085C5A">
            <w:pPr>
              <w:rPr>
                <w:lang w:val="en-AU"/>
              </w:rPr>
            </w:pPr>
            <w:r w:rsidRPr="001E2A10">
              <w:rPr>
                <w:lang w:val="en-AU"/>
              </w:rPr>
              <w:t>5.6% (26,100*)</w:t>
            </w:r>
            <w:r w:rsidRPr="001E2A10">
              <w:rPr>
                <w:lang w:val="en-AU"/>
              </w:rPr>
              <w:br/>
              <w:t>This is:</w:t>
            </w:r>
            <w:r w:rsidRPr="001E2A10">
              <w:rPr>
                <w:lang w:val="en-AU"/>
              </w:rPr>
              <w:br/>
              <w:t>39.9%* of cases where the woman contacted police.</w:t>
            </w:r>
          </w:p>
        </w:tc>
        <w:tc>
          <w:tcPr>
            <w:tcW w:w="1250" w:type="pct"/>
            <w:tcBorders>
              <w:top w:val="single" w:sz="4" w:space="0" w:color="auto"/>
              <w:bottom w:val="single" w:sz="4" w:space="0" w:color="auto"/>
            </w:tcBorders>
          </w:tcPr>
          <w:p w14:paraId="52DC0F00" w14:textId="031C36AC" w:rsidR="00085C5A" w:rsidRPr="001E2A10" w:rsidRDefault="00085C5A" w:rsidP="00085C5A">
            <w:pPr>
              <w:rPr>
                <w:lang w:val="en-AU"/>
              </w:rPr>
            </w:pPr>
            <w:r w:rsidRPr="001E2A10">
              <w:rPr>
                <w:lang w:val="en-AU"/>
              </w:rPr>
              <w:t>8.9% (11,900*)</w:t>
            </w:r>
            <w:r w:rsidRPr="001E2A10">
              <w:rPr>
                <w:lang w:val="en-AU"/>
              </w:rPr>
              <w:br/>
              <w:t>This is:</w:t>
            </w:r>
            <w:r w:rsidRPr="001E2A10">
              <w:rPr>
                <w:lang w:val="en-AU"/>
              </w:rPr>
              <w:br/>
              <w:t>25.5%* of cases where the woman contacted police.</w:t>
            </w:r>
          </w:p>
        </w:tc>
      </w:tr>
      <w:tr w:rsidR="00085C5A" w:rsidRPr="001E2A10" w14:paraId="4AF1F1A7" w14:textId="51287CFA" w:rsidTr="00085C5A">
        <w:trPr>
          <w:cnfStyle w:val="000000010000" w:firstRow="0" w:lastRow="0" w:firstColumn="0" w:lastColumn="0" w:oddVBand="0" w:evenVBand="0" w:oddHBand="0" w:evenHBand="1" w:firstRowFirstColumn="0" w:firstRowLastColumn="0" w:lastRowFirstColumn="0" w:lastRowLastColumn="0"/>
        </w:trPr>
        <w:tc>
          <w:tcPr>
            <w:tcW w:w="1250" w:type="pct"/>
            <w:tcBorders>
              <w:top w:val="single" w:sz="4" w:space="0" w:color="auto"/>
              <w:bottom w:val="single" w:sz="4" w:space="0" w:color="auto"/>
            </w:tcBorders>
            <w:shd w:val="clear" w:color="auto" w:fill="7F790B" w:themeFill="accent1"/>
          </w:tcPr>
          <w:p w14:paraId="4B13EEBA" w14:textId="25419166" w:rsidR="00085C5A" w:rsidRPr="001E2A10" w:rsidRDefault="00085C5A" w:rsidP="00085C5A">
            <w:pPr>
              <w:ind w:left="113"/>
              <w:rPr>
                <w:rFonts w:ascii="Arial" w:hAnsi="Arial" w:cs="Arial"/>
                <w:color w:val="FFFFFF" w:themeColor="background1"/>
                <w:lang w:val="en-AU"/>
              </w:rPr>
            </w:pPr>
            <w:r w:rsidRPr="001E2A10">
              <w:rPr>
                <w:rFonts w:ascii="Arial" w:hAnsi="Arial" w:cs="Arial"/>
                <w:color w:val="FFFFFF" w:themeColor="background1"/>
                <w:lang w:val="en-AU"/>
              </w:rPr>
              <w:t>Reported that the perpetrator went to court</w:t>
            </w:r>
          </w:p>
        </w:tc>
        <w:tc>
          <w:tcPr>
            <w:tcW w:w="1250" w:type="pct"/>
            <w:tcBorders>
              <w:top w:val="single" w:sz="4" w:space="0" w:color="auto"/>
              <w:bottom w:val="single" w:sz="4" w:space="0" w:color="auto"/>
            </w:tcBorders>
            <w:shd w:val="clear" w:color="auto" w:fill="FFFFFF" w:themeFill="background1"/>
          </w:tcPr>
          <w:p w14:paraId="56BA425D" w14:textId="1E802105" w:rsidR="00085C5A" w:rsidRPr="001E2A10" w:rsidRDefault="00085C5A" w:rsidP="00085C5A">
            <w:pPr>
              <w:rPr>
                <w:lang w:val="en-AU"/>
              </w:rPr>
            </w:pPr>
            <w:r w:rsidRPr="001E2A10">
              <w:rPr>
                <w:lang w:val="en-AU"/>
              </w:rPr>
              <w:t>6.1% (15,200*)</w:t>
            </w:r>
            <w:r w:rsidRPr="001E2A10">
              <w:rPr>
                <w:lang w:val="en-AU"/>
              </w:rPr>
              <w:br/>
              <w:t>This is:</w:t>
            </w:r>
            <w:r w:rsidRPr="001E2A10">
              <w:rPr>
                <w:lang w:val="en-AU"/>
              </w:rPr>
              <w:br/>
              <w:t>30.2% of cases where the woman contacted police.</w:t>
            </w:r>
            <w:r w:rsidRPr="001E2A10">
              <w:rPr>
                <w:lang w:val="en-AU"/>
              </w:rPr>
              <w:br/>
              <w:t>72.4% of cases where the perpetrator was charged.</w:t>
            </w:r>
          </w:p>
        </w:tc>
        <w:tc>
          <w:tcPr>
            <w:tcW w:w="1250" w:type="pct"/>
            <w:tcBorders>
              <w:top w:val="single" w:sz="4" w:space="0" w:color="auto"/>
              <w:bottom w:val="single" w:sz="4" w:space="0" w:color="auto"/>
            </w:tcBorders>
            <w:shd w:val="clear" w:color="auto" w:fill="FFFFFF" w:themeFill="background1"/>
          </w:tcPr>
          <w:p w14:paraId="7664F1E1" w14:textId="4A4BA5DE" w:rsidR="00085C5A" w:rsidRPr="001E2A10" w:rsidRDefault="00085C5A" w:rsidP="00085C5A">
            <w:pPr>
              <w:rPr>
                <w:lang w:val="en-AU"/>
              </w:rPr>
            </w:pPr>
            <w:r w:rsidRPr="001E2A10">
              <w:rPr>
                <w:lang w:val="en-AU"/>
              </w:rPr>
              <w:t>4.6% (21,600*)</w:t>
            </w:r>
            <w:r w:rsidRPr="001E2A10">
              <w:rPr>
                <w:lang w:val="en-AU"/>
              </w:rPr>
              <w:br/>
              <w:t>This is:</w:t>
            </w:r>
            <w:r w:rsidRPr="001E2A10">
              <w:rPr>
                <w:lang w:val="en-AU"/>
              </w:rPr>
              <w:br/>
              <w:t>33% of cases where the woman contacted police.</w:t>
            </w:r>
            <w:r w:rsidRPr="001E2A10">
              <w:rPr>
                <w:lang w:val="en-AU"/>
              </w:rPr>
              <w:br/>
              <w:t>82.8% of cases where the perpetrator was charged.</w:t>
            </w:r>
          </w:p>
        </w:tc>
        <w:tc>
          <w:tcPr>
            <w:tcW w:w="1250" w:type="pct"/>
            <w:tcBorders>
              <w:top w:val="single" w:sz="4" w:space="0" w:color="auto"/>
              <w:bottom w:val="single" w:sz="4" w:space="0" w:color="auto"/>
            </w:tcBorders>
            <w:shd w:val="clear" w:color="auto" w:fill="FFFFFF" w:themeFill="background1"/>
          </w:tcPr>
          <w:p w14:paraId="0D674B9A" w14:textId="6C6A1C4E" w:rsidR="00085C5A" w:rsidRPr="001E2A10" w:rsidRDefault="00085C5A" w:rsidP="00085C5A">
            <w:pPr>
              <w:rPr>
                <w:lang w:val="en-AU"/>
              </w:rPr>
            </w:pPr>
            <w:r w:rsidRPr="001E2A10">
              <w:rPr>
                <w:lang w:val="en-AU"/>
              </w:rPr>
              <w:t>8.8% (11,900*)</w:t>
            </w:r>
            <w:r w:rsidRPr="001E2A10">
              <w:rPr>
                <w:lang w:val="en-AU"/>
              </w:rPr>
              <w:br/>
              <w:t>This is:</w:t>
            </w:r>
            <w:r w:rsidRPr="001E2A10">
              <w:rPr>
                <w:lang w:val="en-AU"/>
              </w:rPr>
              <w:br/>
              <w:t>25.4% of cases where the woman contacted police.</w:t>
            </w:r>
            <w:r w:rsidRPr="001E2A10">
              <w:rPr>
                <w:lang w:val="en-AU"/>
              </w:rPr>
              <w:br/>
              <w:t>99.9% of cases where the perpetrator was charged.</w:t>
            </w:r>
          </w:p>
        </w:tc>
      </w:tr>
    </w:tbl>
    <w:p w14:paraId="42901CB4" w14:textId="280BFBC5" w:rsidR="003011E3" w:rsidRPr="001E2A10" w:rsidRDefault="003011E3" w:rsidP="00085C5A">
      <w:pPr>
        <w:pStyle w:val="Acknowledgement"/>
        <w:ind w:right="440"/>
        <w:jc w:val="right"/>
        <w:rPr>
          <w:lang w:val="en-AU"/>
        </w:rPr>
      </w:pPr>
      <w:r w:rsidRPr="001E2A10">
        <w:rPr>
          <w:lang w:val="en-AU"/>
        </w:rPr>
        <w:t>Note: A small number of women who did not perceive the assault as a crime contacted the police</w:t>
      </w:r>
    </w:p>
    <w:p w14:paraId="09109FE4" w14:textId="77777777" w:rsidR="009A69D4" w:rsidRPr="001E2A10" w:rsidRDefault="009A69D4">
      <w:pPr>
        <w:spacing w:before="0"/>
        <w:rPr>
          <w:rFonts w:eastAsia="Times New Roman" w:cs="Times New Roman"/>
          <w:szCs w:val="24"/>
          <w:lang w:val="en-AU" w:eastAsia="en-AU"/>
        </w:rPr>
      </w:pPr>
      <w:r w:rsidRPr="001E2A10">
        <w:rPr>
          <w:lang w:val="en-AU"/>
        </w:rPr>
        <w:br w:type="page"/>
      </w:r>
    </w:p>
    <w:p w14:paraId="6EC689C2" w14:textId="5DD2A31A" w:rsidR="003011E3" w:rsidRPr="001E2A10" w:rsidRDefault="003011E3" w:rsidP="003011E3">
      <w:pPr>
        <w:pStyle w:val="NormalWeb"/>
      </w:pPr>
      <w:r w:rsidRPr="001E2A10">
        <w:rPr>
          <w:noProof/>
        </w:rPr>
        <w:lastRenderedPageBreak/>
        <w:drawing>
          <wp:inline distT="0" distB="0" distL="0" distR="0" wp14:anchorId="2BB41553" wp14:editId="77578111">
            <wp:extent cx="4916384" cy="1442060"/>
            <wp:effectExtent l="0" t="0" r="0" b="0"/>
            <wp:docPr id="102" name="Picture 102" descr="For their most recent sexual assault by a male:&#10;1 in 18 women reported that the perpetrator went to cou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or their most recent sexual assault by a male:&#10;1 in 18 women reported that the perpetrator went to court.&#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21053" cy="1443430"/>
                    </a:xfrm>
                    <a:prstGeom prst="rect">
                      <a:avLst/>
                    </a:prstGeom>
                    <a:noFill/>
                    <a:ln>
                      <a:noFill/>
                    </a:ln>
                  </pic:spPr>
                </pic:pic>
              </a:graphicData>
            </a:graphic>
          </wp:inline>
        </w:drawing>
      </w:r>
    </w:p>
    <w:p w14:paraId="31017517" w14:textId="66F865CC" w:rsidR="009A69D4" w:rsidRPr="001E2A10" w:rsidRDefault="009A69D4" w:rsidP="003011E3">
      <w:pPr>
        <w:pStyle w:val="NormalWeb"/>
      </w:pPr>
      <w:r w:rsidRPr="001E2A10">
        <w:rPr>
          <w:noProof/>
        </w:rPr>
        <mc:AlternateContent>
          <mc:Choice Requires="wps">
            <w:drawing>
              <wp:inline distT="0" distB="0" distL="0" distR="0" wp14:anchorId="6266220B" wp14:editId="0334DF29">
                <wp:extent cx="6282047" cy="0"/>
                <wp:effectExtent l="0" t="19050" r="24130" b="19050"/>
                <wp:docPr id="282" name="Straight Connector 28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F415BA" id="Straight Connector 28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" strokecolor="black [3213]" strokeweight="3pt">
                <v:stroke joinstyle="miter"/>
                <w10:anchorlock/>
              </v:line>
            </w:pict>
          </mc:Fallback>
        </mc:AlternateContent>
      </w:r>
    </w:p>
    <w:p w14:paraId="39A5F464" w14:textId="77777777" w:rsidR="002F5413" w:rsidRPr="001E2A10" w:rsidRDefault="002F5413" w:rsidP="00093FDE">
      <w:pPr>
        <w:pStyle w:val="Heading4numbered"/>
        <w:rPr>
          <w:lang w:val="en-AU"/>
        </w:rPr>
      </w:pPr>
      <w:bookmarkStart w:id="497" w:name="_Toc78213031"/>
      <w:r w:rsidRPr="001E2A10">
        <w:rPr>
          <w:lang w:val="en-AU"/>
        </w:rPr>
        <w:t>Reasons for not contacting the police by perpetrator type</w:t>
      </w:r>
      <w:bookmarkEnd w:id="497"/>
    </w:p>
    <w:p w14:paraId="2E9D7260" w14:textId="77777777" w:rsidR="002F5413" w:rsidRPr="001E2A10" w:rsidRDefault="002F5413" w:rsidP="00093FDE">
      <w:pPr>
        <w:pStyle w:val="Heading5"/>
        <w:rPr>
          <w:lang w:val="en-AU"/>
        </w:rPr>
      </w:pPr>
      <w:r w:rsidRPr="001E2A10">
        <w:rPr>
          <w:lang w:val="en-AU"/>
        </w:rPr>
        <w:t>Common reasons for not contacting the police</w:t>
      </w:r>
    </w:p>
    <w:p w14:paraId="1B9018B0" w14:textId="77777777" w:rsidR="004E5461" w:rsidRPr="001E2A10" w:rsidRDefault="0035656E">
      <w:pPr>
        <w:pStyle w:val="NormalWeb"/>
      </w:pPr>
      <w:r w:rsidRPr="001E2A10">
        <w:t xml:space="preserve">Women reported a range of reasons for not reporting their </w:t>
      </w:r>
      <w:r w:rsidR="0041222A" w:rsidRPr="001E2A10">
        <w:rPr>
          <w:rStyle w:val="Texthighlight-orange"/>
        </w:rPr>
        <w:t>most recent</w:t>
      </w:r>
      <w:r w:rsidRPr="001E2A10">
        <w:t xml:space="preserve"> sexual assault by a male to police.  </w:t>
      </w:r>
    </w:p>
    <w:p w14:paraId="6C6CDD35" w14:textId="5BCE7CA1" w:rsidR="0035656E" w:rsidRPr="001E2A10" w:rsidRDefault="0035656E">
      <w:pPr>
        <w:pStyle w:val="NormalWeb"/>
        <w:rPr>
          <w:rStyle w:val="Gridreferencecharacterstyle"/>
        </w:rPr>
      </w:pPr>
      <w:r w:rsidRPr="001E2A10">
        <w:rPr>
          <w:rStyle w:val="Gridreferencecharacterstyle"/>
        </w:rPr>
        <w:t>Tble A14:</w:t>
      </w:r>
    </w:p>
    <w:p w14:paraId="34A4E00A" w14:textId="77777777" w:rsidR="004E5461" w:rsidRPr="001E2A10" w:rsidRDefault="0035656E">
      <w:pPr>
        <w:pStyle w:val="NormalWeb"/>
      </w:pPr>
      <w:r w:rsidRPr="001E2A10">
        <w:t xml:space="preserve">Approximately half of women reported a main reason that was either “did not regard it as a serious offence or a crime” or “did not want to ask for help/felt they could deal with it by themselves”. This trend was present regardless of the perpetrator type. </w:t>
      </w:r>
    </w:p>
    <w:p w14:paraId="276F39EF" w14:textId="020FD682" w:rsidR="0035656E" w:rsidRPr="001E2A10" w:rsidRDefault="0035656E">
      <w:pPr>
        <w:pStyle w:val="NormalWeb"/>
        <w:rPr>
          <w:rStyle w:val="Gridreferencecharacterstyle"/>
        </w:rPr>
      </w:pPr>
      <w:r w:rsidRPr="001E2A10">
        <w:rPr>
          <w:rStyle w:val="Gridreferencecharacterstyle"/>
        </w:rPr>
        <w:t>Additional analysis</w:t>
      </w:r>
    </w:p>
    <w:p w14:paraId="710E4D14" w14:textId="637158F5" w:rsidR="0035656E" w:rsidRPr="001E2A10" w:rsidRDefault="0035656E">
      <w:pPr>
        <w:pStyle w:val="NormalWeb"/>
      </w:pPr>
      <w:r w:rsidRPr="001E2A10">
        <w:t xml:space="preserve">Three out of ten women whose </w:t>
      </w:r>
      <w:r w:rsidR="0041222A" w:rsidRPr="001E2A10">
        <w:rPr>
          <w:rStyle w:val="Texthighlight-orange"/>
        </w:rPr>
        <w:t>most recent</w:t>
      </w:r>
      <w:r w:rsidRPr="001E2A10">
        <w:t xml:space="preserve"> sexual assault was by a cohabiting partner said that the main reason they did not report the incident was because of fear of the person responsible (55,900, 28%). This is between five and eight times the percentage of women who said that this was their main reason when the assault was perpetrated by: </w:t>
      </w:r>
    </w:p>
    <w:p w14:paraId="4CAFEE81" w14:textId="77777777" w:rsidR="0035656E" w:rsidRPr="001E2A10" w:rsidRDefault="0035656E" w:rsidP="004E5461">
      <w:pPr>
        <w:pStyle w:val="ListParagraph"/>
        <w:rPr>
          <w:lang w:val="en-AU"/>
        </w:rPr>
      </w:pPr>
      <w:r w:rsidRPr="001E2A10">
        <w:rPr>
          <w:lang w:val="en-AU"/>
        </w:rPr>
        <w:t xml:space="preserve">a </w:t>
      </w:r>
      <w:r w:rsidRPr="001E2A10">
        <w:rPr>
          <w:b/>
          <w:bCs/>
          <w:lang w:val="en-AU"/>
        </w:rPr>
        <w:t>stranger</w:t>
      </w:r>
      <w:r w:rsidRPr="001E2A10">
        <w:rPr>
          <w:lang w:val="en-AU"/>
        </w:rPr>
        <w:t xml:space="preserve"> (3,100**, 3.6%**); or </w:t>
      </w:r>
    </w:p>
    <w:p w14:paraId="3FE379AF" w14:textId="77777777" w:rsidR="004E5461" w:rsidRPr="001E2A10" w:rsidRDefault="0035656E" w:rsidP="004E5461">
      <w:pPr>
        <w:pStyle w:val="ListParagraph"/>
        <w:rPr>
          <w:lang w:val="en-AU"/>
        </w:rPr>
      </w:pPr>
      <w:r w:rsidRPr="001E2A10">
        <w:rPr>
          <w:lang w:val="en-AU"/>
        </w:rPr>
        <w:t xml:space="preserve">an </w:t>
      </w:r>
      <w:r w:rsidRPr="001E2A10">
        <w:rPr>
          <w:b/>
          <w:bCs/>
          <w:lang w:val="en-AU"/>
        </w:rPr>
        <w:t>other known male</w:t>
      </w:r>
      <w:r w:rsidRPr="001E2A10">
        <w:rPr>
          <w:lang w:val="en-AU"/>
        </w:rPr>
        <w:t xml:space="preserve"> (21,100, 5.2%). </w:t>
      </w:r>
    </w:p>
    <w:p w14:paraId="6089FEC1" w14:textId="13E221E9" w:rsidR="0035656E" w:rsidRPr="001E2A10" w:rsidRDefault="0035656E" w:rsidP="00085C5A">
      <w:pPr>
        <w:pStyle w:val="NormalWeb"/>
        <w:rPr>
          <w:rStyle w:val="Gridreferencecharacterstyle"/>
        </w:rPr>
      </w:pPr>
      <w:r w:rsidRPr="001E2A10">
        <w:rPr>
          <w:rStyle w:val="Gridreferencecharacterstyle"/>
        </w:rPr>
        <w:t>E38</w:t>
      </w:r>
      <w:r w:rsidR="00085C5A" w:rsidRPr="001E2A10">
        <w:rPr>
          <w:rStyle w:val="Gridreferencecharacterstyle"/>
        </w:rPr>
        <w:t xml:space="preserve">, </w:t>
      </w:r>
      <w:r w:rsidRPr="001E2A10">
        <w:rPr>
          <w:rStyle w:val="Gridreferencecharacterstyle"/>
        </w:rPr>
        <w:t>C38</w:t>
      </w:r>
      <w:r w:rsidR="00085C5A" w:rsidRPr="001E2A10">
        <w:rPr>
          <w:rStyle w:val="Gridreferencecharacterstyle"/>
        </w:rPr>
        <w:t xml:space="preserve">, </w:t>
      </w:r>
      <w:r w:rsidRPr="001E2A10">
        <w:rPr>
          <w:rStyle w:val="Gridreferencecharacterstyle"/>
        </w:rPr>
        <w:t>G38</w:t>
      </w:r>
    </w:p>
    <w:p w14:paraId="28FF2CFF" w14:textId="43000712" w:rsidR="0035656E" w:rsidRPr="001E2A10" w:rsidRDefault="0035656E">
      <w:pPr>
        <w:pStyle w:val="NormalWeb"/>
      </w:pPr>
      <w:r w:rsidRPr="001E2A10">
        <w:t xml:space="preserve">One in five women whose </w:t>
      </w:r>
      <w:r w:rsidR="0041222A" w:rsidRPr="001E2A10">
        <w:rPr>
          <w:rStyle w:val="Texthighlight-orange"/>
        </w:rPr>
        <w:t>most recent</w:t>
      </w:r>
      <w:r w:rsidRPr="001E2A10">
        <w:t xml:space="preserve"> sexual assault was by a stranger indicated that the main reason that they did not report the incident to police was that they did not “trust the police/think they would believe me/think there was anything they could or would do” (17,500, 20%). This is about double the percentage of women who said that this was their main reason when the assault was perpetrated by:</w:t>
      </w:r>
    </w:p>
    <w:p w14:paraId="377336B7" w14:textId="77777777" w:rsidR="004E6265" w:rsidRPr="001E2A10" w:rsidRDefault="0035656E" w:rsidP="004E6265">
      <w:pPr>
        <w:pStyle w:val="ListParagraph"/>
        <w:rPr>
          <w:lang w:val="en-AU"/>
        </w:rPr>
      </w:pPr>
      <w:r w:rsidRPr="001E2A10">
        <w:rPr>
          <w:lang w:val="en-AU"/>
        </w:rPr>
        <w:t xml:space="preserve">a </w:t>
      </w:r>
      <w:r w:rsidRPr="001E2A10">
        <w:rPr>
          <w:b/>
          <w:bCs/>
          <w:lang w:val="en-AU"/>
        </w:rPr>
        <w:t>cohabiting partner</w:t>
      </w:r>
      <w:r w:rsidRPr="001E2A10">
        <w:rPr>
          <w:lang w:val="en-AU"/>
        </w:rPr>
        <w:t xml:space="preserve"> (17,000, 8.5%); or </w:t>
      </w:r>
    </w:p>
    <w:p w14:paraId="78407D3B" w14:textId="5172AD67" w:rsidR="0035656E" w:rsidRPr="001E2A10" w:rsidRDefault="0035656E" w:rsidP="004E6265">
      <w:pPr>
        <w:pStyle w:val="ListParagraph"/>
        <w:rPr>
          <w:rStyle w:val="Gridreferencecharacterstyle"/>
          <w:rFonts w:ascii="Times New Roman" w:hAnsi="Times New Roman"/>
          <w:sz w:val="22"/>
          <w:bdr w:val="none" w:sz="0" w:space="0" w:color="auto"/>
          <w:shd w:val="clear" w:color="auto" w:fill="auto"/>
          <w:lang w:val="en-AU"/>
        </w:rPr>
      </w:pPr>
      <w:r w:rsidRPr="001E2A10">
        <w:rPr>
          <w:lang w:val="en-AU"/>
        </w:rPr>
        <w:t xml:space="preserve">an </w:t>
      </w:r>
      <w:r w:rsidRPr="001E2A10">
        <w:rPr>
          <w:b/>
          <w:bCs/>
          <w:lang w:val="en-AU"/>
        </w:rPr>
        <w:t>other known male</w:t>
      </w:r>
      <w:r w:rsidRPr="001E2A10">
        <w:rPr>
          <w:lang w:val="en-AU"/>
        </w:rPr>
        <w:t xml:space="preserve"> (44,200, 11%). </w:t>
      </w:r>
      <w:r w:rsidRPr="001E2A10">
        <w:rPr>
          <w:rStyle w:val="Gridreferencecharacterstyle"/>
          <w:lang w:val="en-AU"/>
        </w:rPr>
        <w:t>C37</w:t>
      </w:r>
    </w:p>
    <w:p w14:paraId="79EF3EB3" w14:textId="4E1EEA62" w:rsidR="0035656E" w:rsidRPr="001E2A10" w:rsidRDefault="0035656E">
      <w:pPr>
        <w:pStyle w:val="NormalWeb"/>
        <w:rPr>
          <w:rStyle w:val="Gridreferencecharacterstyle"/>
        </w:rPr>
      </w:pPr>
      <w:r w:rsidRPr="001E2A10">
        <w:rPr>
          <w:rStyle w:val="Gridreferencecharacterstyle"/>
        </w:rPr>
        <w:t>E37</w:t>
      </w:r>
      <w:r w:rsidR="00085C5A" w:rsidRPr="001E2A10">
        <w:rPr>
          <w:rStyle w:val="Gridreferencecharacterstyle"/>
        </w:rPr>
        <w:t xml:space="preserve">, </w:t>
      </w:r>
      <w:r w:rsidRPr="001E2A10">
        <w:rPr>
          <w:rStyle w:val="Gridreferencecharacterstyle"/>
        </w:rPr>
        <w:t>G37</w:t>
      </w:r>
    </w:p>
    <w:p w14:paraId="2ECEC5E5" w14:textId="77777777" w:rsidR="002F5413" w:rsidRPr="001E2A10" w:rsidRDefault="002F5413" w:rsidP="00093FDE">
      <w:pPr>
        <w:pStyle w:val="Heading5"/>
        <w:rPr>
          <w:lang w:val="en-AU"/>
        </w:rPr>
      </w:pPr>
      <w:r w:rsidRPr="001E2A10">
        <w:rPr>
          <w:lang w:val="en-AU"/>
        </w:rPr>
        <w:t>Uncommon reasons for not contacting the police</w:t>
      </w:r>
    </w:p>
    <w:p w14:paraId="6B39A5F9" w14:textId="77777777" w:rsidR="004E5461" w:rsidRPr="001E2A10" w:rsidRDefault="0035656E">
      <w:pPr>
        <w:pStyle w:val="NormalWeb"/>
      </w:pPr>
      <w:r w:rsidRPr="001E2A10">
        <w:t xml:space="preserve">In only 3.8% (26,400) of cases did the woman indicate that the main reason for not reporting her </w:t>
      </w:r>
      <w:r w:rsidR="0041222A" w:rsidRPr="001E2A10">
        <w:rPr>
          <w:rStyle w:val="Texthighlight-orange"/>
        </w:rPr>
        <w:t>most recent</w:t>
      </w:r>
      <w:r w:rsidRPr="001E2A10">
        <w:t xml:space="preserve"> sexual assault was that she did not want the person responsible arrested. Further disaggregation by perpetrator type was not possible, with perpetrator type data for this reason only available for cohabiting partner (11,400*, 5.7%*).  </w:t>
      </w:r>
    </w:p>
    <w:p w14:paraId="68C8EDA3" w14:textId="1190B7F4" w:rsidR="0035656E" w:rsidRPr="001E2A10" w:rsidRDefault="0035656E">
      <w:pPr>
        <w:pStyle w:val="NormalWeb"/>
        <w:rPr>
          <w:rStyle w:val="Gridreferencecharacterstyle"/>
        </w:rPr>
      </w:pPr>
      <w:r w:rsidRPr="001E2A10">
        <w:rPr>
          <w:rStyle w:val="Gridreferencecharacterstyle"/>
        </w:rPr>
        <w:lastRenderedPageBreak/>
        <w:t>I35</w:t>
      </w:r>
      <w:r w:rsidR="00085C5A" w:rsidRPr="001E2A10">
        <w:rPr>
          <w:rStyle w:val="Gridreferencecharacterstyle"/>
        </w:rPr>
        <w:t xml:space="preserve">, </w:t>
      </w:r>
      <w:r w:rsidRPr="001E2A10">
        <w:rPr>
          <w:rStyle w:val="Gridreferencecharacterstyle"/>
        </w:rPr>
        <w:t>E35</w:t>
      </w:r>
    </w:p>
    <w:p w14:paraId="49E5D5AB" w14:textId="77777777" w:rsidR="004E5461" w:rsidRPr="001E2A10" w:rsidRDefault="0035656E">
      <w:pPr>
        <w:pStyle w:val="NormalWeb"/>
      </w:pPr>
      <w:r w:rsidRPr="001E2A10">
        <w:t xml:space="preserve">1.6% of women said that the main reason they did not report their sexual assault was cultural or language reasons (11,100). </w:t>
      </w:r>
    </w:p>
    <w:p w14:paraId="7F516838" w14:textId="1DA123C4" w:rsidR="0035656E" w:rsidRPr="001E2A10" w:rsidRDefault="0035656E" w:rsidP="004E5461">
      <w:pPr>
        <w:pStyle w:val="NormalWeb"/>
        <w:rPr>
          <w:rStyle w:val="Gridreferencecharacterstyle"/>
        </w:rPr>
      </w:pPr>
      <w:r w:rsidRPr="001E2A10">
        <w:rPr>
          <w:rStyle w:val="Gridreferencecharacterstyle"/>
        </w:rPr>
        <w:t>I40</w:t>
      </w:r>
    </w:p>
    <w:p w14:paraId="7640407B" w14:textId="15B9C4A0" w:rsidR="002F5413" w:rsidRPr="001E2A10" w:rsidRDefault="002F5413" w:rsidP="004E5461">
      <w:pPr>
        <w:pStyle w:val="Acknowledgement"/>
        <w:rPr>
          <w:lang w:val="en-AU"/>
        </w:rPr>
      </w:pPr>
      <w:r w:rsidRPr="001E2A10">
        <w:rPr>
          <w:lang w:val="en-AU"/>
        </w:rPr>
        <w:t xml:space="preserve">For information on perpetrator demographics for sexual assault, see Section 2: 3.3 </w:t>
      </w:r>
      <w:r w:rsidR="0041222A" w:rsidRPr="001E2A10">
        <w:rPr>
          <w:lang w:val="en-AU"/>
        </w:rPr>
        <w:t>Most recent</w:t>
      </w:r>
      <w:r w:rsidRPr="001E2A10">
        <w:rPr>
          <w:lang w:val="en-AU"/>
        </w:rPr>
        <w:t xml:space="preserve"> incident.</w:t>
      </w:r>
    </w:p>
    <w:p w14:paraId="19F699D5" w14:textId="5D5138F9" w:rsidR="002F5413" w:rsidRPr="001E2A10" w:rsidRDefault="002F5413" w:rsidP="0035656E">
      <w:pPr>
        <w:pStyle w:val="NormalWeb"/>
      </w:pPr>
      <w:r w:rsidRPr="001E2A10">
        <w:t xml:space="preserve">The table below outlines the main reasons women did not contact police by perpetrator type for a woman’s </w:t>
      </w:r>
      <w:r w:rsidR="0041222A" w:rsidRPr="001E2A10">
        <w:rPr>
          <w:rStyle w:val="Texthighlight-orange"/>
        </w:rPr>
        <w:t>most recent</w:t>
      </w:r>
      <w:r w:rsidRPr="001E2A10">
        <w:t xml:space="preserve"> sexual assault by a male. When answering this question in the survey, participants could only nominate one main reason.</w:t>
      </w:r>
    </w:p>
    <w:p w14:paraId="247850A1" w14:textId="2926A624" w:rsidR="002F5413" w:rsidRPr="001E2A10" w:rsidRDefault="002F5413" w:rsidP="004E5461">
      <w:pPr>
        <w:pStyle w:val="Acknowledgement"/>
        <w:rPr>
          <w:lang w:val="en-AU"/>
        </w:rPr>
      </w:pPr>
      <w:r w:rsidRPr="001E2A10">
        <w:rPr>
          <w:lang w:val="en-AU"/>
        </w:rPr>
        <w:t xml:space="preserve">Table I: Police involvement after a woman’s </w:t>
      </w:r>
      <w:r w:rsidR="0041222A" w:rsidRPr="001E2A10">
        <w:rPr>
          <w:lang w:val="en-AU"/>
        </w:rPr>
        <w:t>most recent</w:t>
      </w:r>
      <w:r w:rsidRPr="001E2A10">
        <w:rPr>
          <w:lang w:val="en-AU"/>
        </w:rPr>
        <w:t xml:space="preserve"> incident of sexual assault by a male perpetrator, select main reason for not contacting police: By relationship to perpetrator </w:t>
      </w:r>
    </w:p>
    <w:tbl>
      <w:tblPr>
        <w:tblStyle w:val="ANROWStablestyle"/>
        <w:tblW w:w="9921" w:type="dxa"/>
        <w:tblLook w:val="04A0" w:firstRow="1" w:lastRow="0" w:firstColumn="1" w:lastColumn="0" w:noHBand="0" w:noVBand="1"/>
      </w:tblPr>
      <w:tblGrid>
        <w:gridCol w:w="2480"/>
        <w:gridCol w:w="2480"/>
        <w:gridCol w:w="2480"/>
        <w:gridCol w:w="2481"/>
      </w:tblGrid>
      <w:tr w:rsidR="008208EA" w:rsidRPr="001E2A10" w14:paraId="0B69D089" w14:textId="58E3FF6A" w:rsidTr="008208EA">
        <w:trPr>
          <w:cnfStyle w:val="100000000000" w:firstRow="1" w:lastRow="0" w:firstColumn="0" w:lastColumn="0" w:oddVBand="0" w:evenVBand="0" w:oddHBand="0" w:evenHBand="0" w:firstRowFirstColumn="0" w:firstRowLastColumn="0" w:lastRowFirstColumn="0" w:lastRowLastColumn="0"/>
          <w:tblHeader/>
        </w:trPr>
        <w:tc>
          <w:tcPr>
            <w:tcW w:w="2480" w:type="dxa"/>
            <w:tcBorders>
              <w:top w:val="single" w:sz="4" w:space="0" w:color="auto"/>
              <w:left w:val="nil"/>
              <w:bottom w:val="single" w:sz="4" w:space="0" w:color="auto"/>
              <w:right w:val="single" w:sz="4" w:space="0" w:color="FFFFFF" w:themeColor="background1"/>
            </w:tcBorders>
            <w:shd w:val="clear" w:color="auto" w:fill="7F790B" w:themeFill="accent1"/>
          </w:tcPr>
          <w:p w14:paraId="6E5C7ABE" w14:textId="76D71323" w:rsidR="008208EA" w:rsidRPr="001E2A10" w:rsidRDefault="008208EA" w:rsidP="008208EA">
            <w:pPr>
              <w:rPr>
                <w:rFonts w:ascii="Arial" w:hAnsi="Arial" w:cs="Arial"/>
                <w:lang w:val="en-AU"/>
              </w:rPr>
            </w:pPr>
            <w:r w:rsidRPr="001E2A10">
              <w:rPr>
                <w:rFonts w:ascii="Arial" w:hAnsi="Arial" w:cs="Arial"/>
                <w:lang w:val="en-AU"/>
              </w:rPr>
              <w:t>Reason</w:t>
            </w:r>
          </w:p>
        </w:tc>
        <w:tc>
          <w:tcPr>
            <w:tcW w:w="2480" w:type="dxa"/>
            <w:tcBorders>
              <w:top w:val="single" w:sz="4" w:space="0" w:color="auto"/>
              <w:left w:val="nil"/>
              <w:bottom w:val="single" w:sz="4" w:space="0" w:color="auto"/>
              <w:right w:val="single" w:sz="4" w:space="0" w:color="FFFFFF" w:themeColor="background1"/>
            </w:tcBorders>
            <w:shd w:val="clear" w:color="auto" w:fill="7F790B" w:themeFill="accent1"/>
          </w:tcPr>
          <w:p w14:paraId="462EC5DF" w14:textId="5DA7184F" w:rsidR="008208EA" w:rsidRPr="001E2A10" w:rsidRDefault="008208EA" w:rsidP="008208EA">
            <w:pPr>
              <w:rPr>
                <w:rFonts w:ascii="Arial" w:hAnsi="Arial" w:cs="Arial"/>
                <w:lang w:val="en-AU"/>
              </w:rPr>
            </w:pPr>
            <w:r w:rsidRPr="001E2A10">
              <w:rPr>
                <w:rFonts w:ascii="Arial" w:hAnsi="Arial" w:cs="Arial"/>
                <w:lang w:val="en-AU"/>
              </w:rPr>
              <w:t>Of women sexually assaulted by their cohabiting partner:</w:t>
            </w:r>
          </w:p>
        </w:tc>
        <w:tc>
          <w:tcPr>
            <w:tcW w:w="2480" w:type="dxa"/>
            <w:tcBorders>
              <w:top w:val="single" w:sz="4" w:space="0" w:color="auto"/>
              <w:left w:val="nil"/>
              <w:bottom w:val="single" w:sz="4" w:space="0" w:color="auto"/>
              <w:right w:val="nil"/>
            </w:tcBorders>
            <w:shd w:val="clear" w:color="auto" w:fill="7F790B" w:themeFill="accent1"/>
          </w:tcPr>
          <w:p w14:paraId="05E857B5" w14:textId="4C778E56" w:rsidR="008208EA" w:rsidRPr="001E2A10" w:rsidRDefault="008208EA" w:rsidP="008208EA">
            <w:pPr>
              <w:rPr>
                <w:rFonts w:ascii="Arial" w:hAnsi="Arial" w:cs="Arial"/>
                <w:lang w:val="en-AU"/>
              </w:rPr>
            </w:pPr>
            <w:r w:rsidRPr="001E2A10">
              <w:rPr>
                <w:rFonts w:ascii="Arial" w:hAnsi="Arial" w:cs="Arial"/>
                <w:lang w:val="en-AU"/>
              </w:rPr>
              <w:t>Of women sexually assaulted by a known male other than their cohabiting partner:</w:t>
            </w:r>
          </w:p>
        </w:tc>
        <w:tc>
          <w:tcPr>
            <w:tcW w:w="2481" w:type="dxa"/>
            <w:tcBorders>
              <w:top w:val="single" w:sz="4" w:space="0" w:color="auto"/>
              <w:left w:val="nil"/>
              <w:bottom w:val="single" w:sz="4" w:space="0" w:color="auto"/>
              <w:right w:val="nil"/>
            </w:tcBorders>
            <w:shd w:val="clear" w:color="auto" w:fill="7F790B" w:themeFill="accent1"/>
          </w:tcPr>
          <w:p w14:paraId="72DBBF92" w14:textId="57EA5343" w:rsidR="008208EA" w:rsidRPr="001E2A10" w:rsidRDefault="008208EA" w:rsidP="008208EA">
            <w:pPr>
              <w:rPr>
                <w:rFonts w:ascii="Arial" w:hAnsi="Arial" w:cs="Arial"/>
                <w:lang w:val="en-AU"/>
              </w:rPr>
            </w:pPr>
            <w:r w:rsidRPr="001E2A10">
              <w:rPr>
                <w:rFonts w:ascii="Arial" w:hAnsi="Arial" w:cs="Arial"/>
                <w:lang w:val="en-AU"/>
              </w:rPr>
              <w:t>Of women sexually assaulted by a stranger:</w:t>
            </w:r>
          </w:p>
        </w:tc>
      </w:tr>
      <w:tr w:rsidR="008208EA" w:rsidRPr="001E2A10" w14:paraId="4ED47A9C" w14:textId="1AF765A2" w:rsidTr="008208EA">
        <w:trPr>
          <w:cnfStyle w:val="000000100000" w:firstRow="0" w:lastRow="0" w:firstColumn="0" w:lastColumn="0" w:oddVBand="0" w:evenVBand="0" w:oddHBand="1" w:evenHBand="0" w:firstRowFirstColumn="0" w:firstRowLastColumn="0" w:lastRowFirstColumn="0" w:lastRowLastColumn="0"/>
        </w:trPr>
        <w:tc>
          <w:tcPr>
            <w:tcW w:w="2480" w:type="dxa"/>
            <w:tcBorders>
              <w:top w:val="single" w:sz="4" w:space="0" w:color="auto"/>
              <w:bottom w:val="single" w:sz="4" w:space="0" w:color="auto"/>
            </w:tcBorders>
          </w:tcPr>
          <w:p w14:paraId="135D06BC" w14:textId="115B7827" w:rsidR="008208EA" w:rsidRPr="001E2A10" w:rsidRDefault="008208EA" w:rsidP="008208EA">
            <w:pPr>
              <w:rPr>
                <w:rFonts w:ascii="Arial" w:hAnsi="Arial" w:cs="Arial"/>
                <w:b/>
                <w:bCs/>
                <w:lang w:val="en-AU"/>
              </w:rPr>
            </w:pPr>
            <w:r w:rsidRPr="001E2A10">
              <w:rPr>
                <w:rFonts w:ascii="Arial" w:hAnsi="Arial" w:cs="Arial"/>
                <w:b/>
                <w:bCs/>
                <w:lang w:val="en-AU"/>
              </w:rPr>
              <w:t xml:space="preserve">Most common reason they did not contact police </w:t>
            </w:r>
          </w:p>
        </w:tc>
        <w:tc>
          <w:tcPr>
            <w:tcW w:w="2480" w:type="dxa"/>
            <w:tcBorders>
              <w:top w:val="single" w:sz="4" w:space="0" w:color="auto"/>
              <w:bottom w:val="single" w:sz="4" w:space="0" w:color="auto"/>
            </w:tcBorders>
          </w:tcPr>
          <w:p w14:paraId="28EE08CD" w14:textId="24378E4D" w:rsidR="008208EA" w:rsidRPr="001E2A10" w:rsidRDefault="008208EA" w:rsidP="008208EA">
            <w:pPr>
              <w:rPr>
                <w:rFonts w:ascii="Arial" w:hAnsi="Arial" w:cs="Arial"/>
                <w:b/>
                <w:bCs/>
                <w:lang w:val="en-AU"/>
              </w:rPr>
            </w:pPr>
            <w:r w:rsidRPr="001E2A10">
              <w:rPr>
                <w:rFonts w:ascii="Arial" w:hAnsi="Arial" w:cs="Arial"/>
                <w:b/>
                <w:bCs/>
                <w:color w:val="D5412E"/>
                <w:lang w:val="en-AU"/>
              </w:rPr>
              <w:t>They did not want to ask for help or they felt they could deal with it themselves. (63,</w:t>
            </w:r>
            <w:bookmarkStart w:id="498" w:name="_Hlk77167313"/>
            <w:r w:rsidRPr="001E2A10">
              <w:rPr>
                <w:rFonts w:ascii="Arial" w:hAnsi="Arial" w:cs="Arial"/>
                <w:b/>
                <w:bCs/>
                <w:color w:val="D5412E"/>
                <w:lang w:val="en-AU"/>
              </w:rPr>
              <w:t>700, 31.8%)</w:t>
            </w:r>
            <w:bookmarkEnd w:id="498"/>
          </w:p>
        </w:tc>
        <w:tc>
          <w:tcPr>
            <w:tcW w:w="2480" w:type="dxa"/>
            <w:tcBorders>
              <w:top w:val="single" w:sz="4" w:space="0" w:color="auto"/>
              <w:bottom w:val="single" w:sz="4" w:space="0" w:color="auto"/>
            </w:tcBorders>
          </w:tcPr>
          <w:p w14:paraId="78162D20" w14:textId="065FB077" w:rsidR="008208EA" w:rsidRPr="001E2A10" w:rsidRDefault="008208EA" w:rsidP="008208EA">
            <w:pPr>
              <w:rPr>
                <w:rFonts w:ascii="Arial" w:hAnsi="Arial" w:cs="Arial"/>
                <w:b/>
                <w:bCs/>
                <w:lang w:val="en-AU"/>
              </w:rPr>
            </w:pPr>
            <w:r w:rsidRPr="001E2A10">
              <w:rPr>
                <w:rFonts w:ascii="Arial" w:hAnsi="Arial" w:cs="Arial"/>
                <w:b/>
                <w:bCs/>
                <w:color w:val="D5412E"/>
                <w:lang w:val="en-AU"/>
              </w:rPr>
              <w:t>They did not want to ask for help or they felt they could deal with it themselves. (125,400, 31.1%)</w:t>
            </w:r>
          </w:p>
        </w:tc>
        <w:tc>
          <w:tcPr>
            <w:tcW w:w="2481" w:type="dxa"/>
            <w:tcBorders>
              <w:top w:val="single" w:sz="4" w:space="0" w:color="auto"/>
              <w:bottom w:val="single" w:sz="4" w:space="0" w:color="auto"/>
            </w:tcBorders>
          </w:tcPr>
          <w:p w14:paraId="0F9CD14F" w14:textId="4CA3E831" w:rsidR="008208EA" w:rsidRPr="001E2A10" w:rsidRDefault="008208EA" w:rsidP="008208EA">
            <w:pPr>
              <w:rPr>
                <w:rFonts w:ascii="Arial" w:hAnsi="Arial" w:cs="Arial"/>
                <w:b/>
                <w:bCs/>
                <w:lang w:val="en-AU"/>
              </w:rPr>
            </w:pPr>
            <w:r w:rsidRPr="001E2A10">
              <w:rPr>
                <w:rFonts w:ascii="Arial" w:hAnsi="Arial" w:cs="Arial"/>
                <w:b/>
                <w:bCs/>
                <w:color w:val="842A81"/>
                <w:lang w:val="en-AU"/>
              </w:rPr>
              <w:t>They did not regard it as a serious offence or a crime. (22,800, 26.1%)</w:t>
            </w:r>
          </w:p>
        </w:tc>
      </w:tr>
      <w:tr w:rsidR="008208EA" w:rsidRPr="001E2A10" w14:paraId="7D035FF8" w14:textId="21202AF1" w:rsidTr="008208EA">
        <w:trPr>
          <w:cnfStyle w:val="000000010000" w:firstRow="0" w:lastRow="0" w:firstColumn="0" w:lastColumn="0" w:oddVBand="0" w:evenVBand="0" w:oddHBand="0" w:evenHBand="1" w:firstRowFirstColumn="0" w:firstRowLastColumn="0" w:lastRowFirstColumn="0" w:lastRowLastColumn="0"/>
        </w:trPr>
        <w:tc>
          <w:tcPr>
            <w:tcW w:w="2480" w:type="dxa"/>
            <w:tcBorders>
              <w:top w:val="single" w:sz="4" w:space="0" w:color="auto"/>
              <w:bottom w:val="single" w:sz="4" w:space="0" w:color="auto"/>
            </w:tcBorders>
            <w:shd w:val="clear" w:color="auto" w:fill="FFFFFF" w:themeFill="background1"/>
          </w:tcPr>
          <w:p w14:paraId="670AE5C9" w14:textId="7E4DFFCE" w:rsidR="008208EA" w:rsidRPr="001E2A10" w:rsidRDefault="008208EA" w:rsidP="008208EA">
            <w:pPr>
              <w:rPr>
                <w:rFonts w:ascii="Arial" w:hAnsi="Arial" w:cs="Arial"/>
                <w:b/>
                <w:bCs/>
                <w:lang w:val="en-AU"/>
              </w:rPr>
            </w:pPr>
            <w:r w:rsidRPr="001E2A10">
              <w:rPr>
                <w:rFonts w:ascii="Arial" w:hAnsi="Arial" w:cs="Arial"/>
                <w:b/>
                <w:bCs/>
                <w:lang w:val="en-AU"/>
              </w:rPr>
              <w:t xml:space="preserve">Second most common reason they did not contact police </w:t>
            </w:r>
          </w:p>
        </w:tc>
        <w:tc>
          <w:tcPr>
            <w:tcW w:w="2480" w:type="dxa"/>
            <w:tcBorders>
              <w:top w:val="single" w:sz="4" w:space="0" w:color="auto"/>
              <w:bottom w:val="single" w:sz="4" w:space="0" w:color="auto"/>
            </w:tcBorders>
            <w:shd w:val="clear" w:color="auto" w:fill="FFFFFF" w:themeFill="background1"/>
          </w:tcPr>
          <w:p w14:paraId="23BF4D40" w14:textId="456B81E6" w:rsidR="008208EA" w:rsidRPr="001E2A10" w:rsidRDefault="008208EA" w:rsidP="008208EA">
            <w:pPr>
              <w:rPr>
                <w:rFonts w:ascii="Arial" w:hAnsi="Arial" w:cs="Arial"/>
                <w:b/>
                <w:bCs/>
                <w:lang w:val="en-AU"/>
              </w:rPr>
            </w:pPr>
            <w:r w:rsidRPr="001E2A10">
              <w:rPr>
                <w:rFonts w:ascii="Arial" w:hAnsi="Arial" w:cs="Arial"/>
                <w:b/>
                <w:bCs/>
                <w:color w:val="258369"/>
                <w:lang w:val="en-AU"/>
              </w:rPr>
              <w:t>Fear of the person responsible. (55,900, 28%)</w:t>
            </w:r>
          </w:p>
        </w:tc>
        <w:tc>
          <w:tcPr>
            <w:tcW w:w="2480" w:type="dxa"/>
            <w:tcBorders>
              <w:top w:val="single" w:sz="4" w:space="0" w:color="auto"/>
              <w:bottom w:val="single" w:sz="4" w:space="0" w:color="auto"/>
            </w:tcBorders>
            <w:shd w:val="clear" w:color="auto" w:fill="FFFFFF" w:themeFill="background1"/>
          </w:tcPr>
          <w:p w14:paraId="50BB06F0" w14:textId="7657C8B4" w:rsidR="008208EA" w:rsidRPr="001E2A10" w:rsidRDefault="008208EA" w:rsidP="008208EA">
            <w:pPr>
              <w:rPr>
                <w:rFonts w:ascii="Arial" w:hAnsi="Arial" w:cs="Arial"/>
                <w:b/>
                <w:bCs/>
                <w:lang w:val="en-AU"/>
              </w:rPr>
            </w:pPr>
            <w:r w:rsidRPr="001E2A10">
              <w:rPr>
                <w:rFonts w:ascii="Arial" w:hAnsi="Arial" w:cs="Arial"/>
                <w:b/>
                <w:bCs/>
                <w:color w:val="842A81"/>
                <w:lang w:val="en-AU"/>
              </w:rPr>
              <w:t>They did not regard it as a serious offence or a crime. (92,200, 22.9%)</w:t>
            </w:r>
          </w:p>
        </w:tc>
        <w:tc>
          <w:tcPr>
            <w:tcW w:w="2481" w:type="dxa"/>
            <w:tcBorders>
              <w:top w:val="single" w:sz="4" w:space="0" w:color="auto"/>
              <w:bottom w:val="single" w:sz="4" w:space="0" w:color="auto"/>
            </w:tcBorders>
            <w:shd w:val="clear" w:color="auto" w:fill="FFFFFF" w:themeFill="background1"/>
          </w:tcPr>
          <w:p w14:paraId="0F14C8F4" w14:textId="37E8582E" w:rsidR="008208EA" w:rsidRPr="001E2A10" w:rsidRDefault="008208EA" w:rsidP="008208EA">
            <w:pPr>
              <w:rPr>
                <w:rFonts w:ascii="Arial" w:hAnsi="Arial" w:cs="Arial"/>
                <w:b/>
                <w:bCs/>
                <w:lang w:val="en-AU"/>
              </w:rPr>
            </w:pPr>
            <w:r w:rsidRPr="001E2A10">
              <w:rPr>
                <w:rFonts w:ascii="Arial" w:hAnsi="Arial" w:cs="Arial"/>
                <w:b/>
                <w:bCs/>
                <w:color w:val="D5412E"/>
                <w:lang w:val="en-AU"/>
              </w:rPr>
              <w:t>They did not want to ask for help or they felt they could deal with it themselves. (18,000*, 20.6% )</w:t>
            </w:r>
          </w:p>
        </w:tc>
      </w:tr>
      <w:tr w:rsidR="008208EA" w:rsidRPr="001E2A10" w14:paraId="39D9DA8C" w14:textId="52AB1E5C" w:rsidTr="008208EA">
        <w:trPr>
          <w:cnfStyle w:val="000000100000" w:firstRow="0" w:lastRow="0" w:firstColumn="0" w:lastColumn="0" w:oddVBand="0" w:evenVBand="0" w:oddHBand="1" w:evenHBand="0" w:firstRowFirstColumn="0" w:firstRowLastColumn="0" w:lastRowFirstColumn="0" w:lastRowLastColumn="0"/>
        </w:trPr>
        <w:tc>
          <w:tcPr>
            <w:tcW w:w="2480" w:type="dxa"/>
            <w:tcBorders>
              <w:top w:val="single" w:sz="4" w:space="0" w:color="auto"/>
              <w:bottom w:val="single" w:sz="4" w:space="0" w:color="auto"/>
            </w:tcBorders>
          </w:tcPr>
          <w:p w14:paraId="2E1AEAD4" w14:textId="7D1D1C72" w:rsidR="008208EA" w:rsidRPr="001E2A10" w:rsidRDefault="008208EA" w:rsidP="008208EA">
            <w:pPr>
              <w:rPr>
                <w:rFonts w:ascii="Arial" w:hAnsi="Arial" w:cs="Arial"/>
                <w:b/>
                <w:bCs/>
                <w:lang w:val="en-AU"/>
              </w:rPr>
            </w:pPr>
            <w:r w:rsidRPr="001E2A10">
              <w:rPr>
                <w:rFonts w:ascii="Arial" w:hAnsi="Arial" w:cs="Arial"/>
                <w:b/>
                <w:bCs/>
                <w:lang w:val="en-AU"/>
              </w:rPr>
              <w:t xml:space="preserve">Third most common reason they did not contact police </w:t>
            </w:r>
          </w:p>
        </w:tc>
        <w:tc>
          <w:tcPr>
            <w:tcW w:w="2480" w:type="dxa"/>
            <w:tcBorders>
              <w:top w:val="single" w:sz="4" w:space="0" w:color="auto"/>
              <w:bottom w:val="single" w:sz="4" w:space="0" w:color="auto"/>
            </w:tcBorders>
          </w:tcPr>
          <w:p w14:paraId="75DCFCC4" w14:textId="22220D79" w:rsidR="008208EA" w:rsidRPr="001E2A10" w:rsidRDefault="008208EA" w:rsidP="008208EA">
            <w:pPr>
              <w:rPr>
                <w:rFonts w:ascii="Arial" w:hAnsi="Arial" w:cs="Arial"/>
                <w:b/>
                <w:bCs/>
                <w:lang w:val="en-AU"/>
              </w:rPr>
            </w:pPr>
            <w:r w:rsidRPr="001E2A10">
              <w:rPr>
                <w:rFonts w:ascii="Arial" w:hAnsi="Arial" w:cs="Arial"/>
                <w:b/>
                <w:bCs/>
                <w:color w:val="842A81"/>
                <w:lang w:val="en-AU"/>
              </w:rPr>
              <w:t>They did not regard it as a serious offence or a crime. (25,400, 12.7% )</w:t>
            </w:r>
          </w:p>
        </w:tc>
        <w:tc>
          <w:tcPr>
            <w:tcW w:w="2480" w:type="dxa"/>
            <w:tcBorders>
              <w:top w:val="single" w:sz="4" w:space="0" w:color="auto"/>
              <w:bottom w:val="single" w:sz="4" w:space="0" w:color="auto"/>
            </w:tcBorders>
          </w:tcPr>
          <w:p w14:paraId="2A5AA99F" w14:textId="581C4295" w:rsidR="008208EA" w:rsidRPr="001E2A10" w:rsidRDefault="008208EA" w:rsidP="008208EA">
            <w:pPr>
              <w:rPr>
                <w:rFonts w:ascii="Arial" w:hAnsi="Arial" w:cs="Arial"/>
                <w:b/>
                <w:bCs/>
                <w:lang w:val="en-AU"/>
              </w:rPr>
            </w:pPr>
            <w:r w:rsidRPr="001E2A10">
              <w:rPr>
                <w:rFonts w:ascii="Arial" w:hAnsi="Arial" w:cs="Arial"/>
                <w:b/>
                <w:bCs/>
                <w:color w:val="E10094"/>
                <w:lang w:val="en-AU"/>
              </w:rPr>
              <w:t>Shame or embarrassment. (64,500, 16%)</w:t>
            </w:r>
          </w:p>
        </w:tc>
        <w:tc>
          <w:tcPr>
            <w:tcW w:w="2481" w:type="dxa"/>
            <w:tcBorders>
              <w:top w:val="single" w:sz="4" w:space="0" w:color="auto"/>
              <w:bottom w:val="single" w:sz="4" w:space="0" w:color="auto"/>
            </w:tcBorders>
          </w:tcPr>
          <w:p w14:paraId="3494BAB9" w14:textId="7773BF0B" w:rsidR="008208EA" w:rsidRPr="001E2A10" w:rsidRDefault="008208EA" w:rsidP="008208EA">
            <w:pPr>
              <w:rPr>
                <w:rFonts w:ascii="Arial" w:hAnsi="Arial" w:cs="Arial"/>
                <w:b/>
                <w:bCs/>
                <w:lang w:val="en-AU"/>
              </w:rPr>
            </w:pPr>
            <w:r w:rsidRPr="001E2A10">
              <w:rPr>
                <w:rFonts w:ascii="Arial" w:hAnsi="Arial" w:cs="Arial"/>
                <w:b/>
                <w:bCs/>
                <w:color w:val="127AC2"/>
                <w:lang w:val="en-AU"/>
              </w:rPr>
              <w:t>They did not: trust the police/think they would believe me/think there was anything they could or would do. (17,500, 20%)</w:t>
            </w:r>
          </w:p>
        </w:tc>
      </w:tr>
      <w:tr w:rsidR="008208EA" w:rsidRPr="001E2A10" w14:paraId="148A6AF1" w14:textId="0928AD7D" w:rsidTr="008208EA">
        <w:trPr>
          <w:cnfStyle w:val="000000010000" w:firstRow="0" w:lastRow="0" w:firstColumn="0" w:lastColumn="0" w:oddVBand="0" w:evenVBand="0" w:oddHBand="0" w:evenHBand="1" w:firstRowFirstColumn="0" w:firstRowLastColumn="0" w:lastRowFirstColumn="0" w:lastRowLastColumn="0"/>
        </w:trPr>
        <w:tc>
          <w:tcPr>
            <w:tcW w:w="2480" w:type="dxa"/>
            <w:tcBorders>
              <w:top w:val="single" w:sz="4" w:space="0" w:color="auto"/>
              <w:bottom w:val="single" w:sz="4" w:space="0" w:color="auto"/>
            </w:tcBorders>
            <w:shd w:val="clear" w:color="auto" w:fill="E1E4E6" w:themeFill="accent2" w:themeFillTint="33"/>
          </w:tcPr>
          <w:p w14:paraId="40001726" w14:textId="5953C8DF" w:rsidR="008208EA" w:rsidRPr="001E2A10" w:rsidRDefault="008208EA" w:rsidP="008208EA">
            <w:pPr>
              <w:pStyle w:val="Acknowledgement"/>
              <w:rPr>
                <w:b/>
                <w:bCs/>
                <w:lang w:val="en-AU"/>
              </w:rPr>
            </w:pPr>
            <w:r w:rsidRPr="001E2A10">
              <w:rPr>
                <w:b/>
                <w:bCs/>
                <w:lang w:val="en-AU"/>
              </w:rPr>
              <w:t>Grid reference</w:t>
            </w:r>
          </w:p>
        </w:tc>
        <w:tc>
          <w:tcPr>
            <w:tcW w:w="2480" w:type="dxa"/>
            <w:tcBorders>
              <w:top w:val="single" w:sz="4" w:space="0" w:color="auto"/>
              <w:bottom w:val="single" w:sz="4" w:space="0" w:color="auto"/>
            </w:tcBorders>
            <w:shd w:val="clear" w:color="auto" w:fill="E1E4E6" w:themeFill="accent2" w:themeFillTint="33"/>
          </w:tcPr>
          <w:p w14:paraId="6374D7DF" w14:textId="59AF9550" w:rsidR="008208EA" w:rsidRPr="001E2A10" w:rsidRDefault="008208EA" w:rsidP="008208EA">
            <w:pPr>
              <w:pStyle w:val="Acknowledgement"/>
              <w:rPr>
                <w:lang w:val="en-AU"/>
              </w:rPr>
            </w:pPr>
            <w:r w:rsidRPr="001E2A10">
              <w:rPr>
                <w:lang w:val="en-AU"/>
              </w:rPr>
              <w:t>Table A14: column E</w:t>
            </w:r>
          </w:p>
        </w:tc>
        <w:tc>
          <w:tcPr>
            <w:tcW w:w="2480" w:type="dxa"/>
            <w:tcBorders>
              <w:top w:val="single" w:sz="4" w:space="0" w:color="auto"/>
              <w:bottom w:val="single" w:sz="4" w:space="0" w:color="auto"/>
            </w:tcBorders>
            <w:shd w:val="clear" w:color="auto" w:fill="E1E4E6" w:themeFill="accent2" w:themeFillTint="33"/>
          </w:tcPr>
          <w:p w14:paraId="2FED518F" w14:textId="4F334590" w:rsidR="008208EA" w:rsidRPr="001E2A10" w:rsidRDefault="008208EA" w:rsidP="008208EA">
            <w:pPr>
              <w:pStyle w:val="Acknowledgement"/>
              <w:rPr>
                <w:lang w:val="en-AU"/>
              </w:rPr>
            </w:pPr>
            <w:r w:rsidRPr="001E2A10">
              <w:rPr>
                <w:lang w:val="en-AU"/>
              </w:rPr>
              <w:t>Table A14: column G</w:t>
            </w:r>
          </w:p>
        </w:tc>
        <w:tc>
          <w:tcPr>
            <w:tcW w:w="2481" w:type="dxa"/>
            <w:tcBorders>
              <w:top w:val="single" w:sz="4" w:space="0" w:color="auto"/>
              <w:bottom w:val="single" w:sz="4" w:space="0" w:color="auto"/>
            </w:tcBorders>
            <w:shd w:val="clear" w:color="auto" w:fill="E1E4E6" w:themeFill="accent2" w:themeFillTint="33"/>
          </w:tcPr>
          <w:p w14:paraId="5BA7842B" w14:textId="2E750F7E" w:rsidR="008208EA" w:rsidRPr="001E2A10" w:rsidRDefault="008208EA" w:rsidP="008208EA">
            <w:pPr>
              <w:pStyle w:val="Acknowledgement"/>
              <w:rPr>
                <w:lang w:val="en-AU"/>
              </w:rPr>
            </w:pPr>
            <w:r w:rsidRPr="001E2A10">
              <w:rPr>
                <w:lang w:val="en-AU"/>
              </w:rPr>
              <w:t>Table A14: column C</w:t>
            </w:r>
          </w:p>
        </w:tc>
      </w:tr>
    </w:tbl>
    <w:p w14:paraId="5388908F" w14:textId="77777777" w:rsidR="002F5413" w:rsidRPr="001E2A10" w:rsidRDefault="002F5413" w:rsidP="00093FDE">
      <w:pPr>
        <w:pStyle w:val="Heading3numbered"/>
        <w:rPr>
          <w:lang w:val="en-AU"/>
        </w:rPr>
      </w:pPr>
      <w:bookmarkStart w:id="499" w:name="_Toc78213032"/>
      <w:bookmarkStart w:id="500" w:name="_Toc78278409"/>
      <w:bookmarkStart w:id="501" w:name="_Toc78278778"/>
      <w:bookmarkStart w:id="502" w:name="_Toc78278952"/>
      <w:bookmarkStart w:id="503" w:name="_Toc78285135"/>
      <w:bookmarkStart w:id="504" w:name="_Toc78355566"/>
      <w:r w:rsidRPr="001E2A10">
        <w:rPr>
          <w:lang w:val="en-AU"/>
        </w:rPr>
        <w:lastRenderedPageBreak/>
        <w:t>Advice and support</w:t>
      </w:r>
      <w:bookmarkEnd w:id="499"/>
      <w:bookmarkEnd w:id="500"/>
      <w:bookmarkEnd w:id="501"/>
      <w:bookmarkEnd w:id="502"/>
      <w:bookmarkEnd w:id="503"/>
      <w:bookmarkEnd w:id="504"/>
      <w:r w:rsidRPr="001E2A10">
        <w:rPr>
          <w:lang w:val="en-AU"/>
        </w:rPr>
        <w:t xml:space="preserve"> </w:t>
      </w:r>
    </w:p>
    <w:p w14:paraId="391EACB2" w14:textId="797E1085" w:rsidR="002F5413" w:rsidRPr="001E2A10" w:rsidRDefault="002F5413" w:rsidP="0035656E">
      <w:pPr>
        <w:pStyle w:val="NormalWeb"/>
      </w:pPr>
      <w:r w:rsidRPr="001E2A10">
        <w:t xml:space="preserve">One in six women have not told anyone about their </w:t>
      </w:r>
      <w:r w:rsidR="0041222A" w:rsidRPr="001E2A10">
        <w:rPr>
          <w:rStyle w:val="Texthighlight-orange"/>
        </w:rPr>
        <w:t>most recent</w:t>
      </w:r>
      <w:r w:rsidRPr="001E2A10">
        <w:t xml:space="preserve"> sexual assault by a male. Of those women that have told someone, women were most likely to first disclose their assault to a “friend, family member, work colleague or minister of religion”. Women were also most likely to get advice and support from this group, with “counsellor, support work or telephone hotline” and “GP or health professional” also common sources of advice and support. </w:t>
      </w:r>
    </w:p>
    <w:p w14:paraId="68D3EDF8" w14:textId="1EBCD662" w:rsidR="002F5413" w:rsidRPr="001E2A10" w:rsidRDefault="002F5413" w:rsidP="009E198A">
      <w:pPr>
        <w:pStyle w:val="Acknowledgement"/>
        <w:rPr>
          <w:lang w:val="en-AU"/>
        </w:rPr>
      </w:pPr>
      <w:r w:rsidRPr="001E2A10">
        <w:rPr>
          <w:lang w:val="en-AU"/>
        </w:rPr>
        <w:t xml:space="preserve">Please see Section 3: 4.2 </w:t>
      </w:r>
      <w:r w:rsidRPr="001E2A10">
        <w:rPr>
          <w:i/>
          <w:iCs/>
          <w:lang w:val="en-AU"/>
        </w:rPr>
        <w:t>Advice and support</w:t>
      </w:r>
      <w:r w:rsidRPr="001E2A10">
        <w:rPr>
          <w:lang w:val="en-AU"/>
        </w:rPr>
        <w:t xml:space="preserve">, for detail on help seeking for women who experience partner physical assault. </w:t>
      </w:r>
    </w:p>
    <w:p w14:paraId="3FBE7835" w14:textId="77777777" w:rsidR="003011E3" w:rsidRPr="001E2A10" w:rsidRDefault="003011E3" w:rsidP="003011E3">
      <w:pPr>
        <w:pStyle w:val="Greenborderbox-title"/>
        <w:rPr>
          <w:lang w:val="en-AU"/>
        </w:rPr>
      </w:pPr>
      <w:r w:rsidRPr="001E2A10">
        <w:rPr>
          <w:lang w:val="en-AU"/>
        </w:rPr>
        <w:t>Telling someone is different to getting advice or support</w:t>
      </w:r>
    </w:p>
    <w:p w14:paraId="09166CEA" w14:textId="77777777" w:rsidR="003011E3" w:rsidRPr="001E2A10" w:rsidRDefault="003011E3" w:rsidP="003011E3">
      <w:pPr>
        <w:pStyle w:val="Greenborderbox-copy"/>
        <w:rPr>
          <w:lang w:val="en-AU"/>
        </w:rPr>
      </w:pPr>
      <w:r w:rsidRPr="001E2A10">
        <w:rPr>
          <w:lang w:val="en-AU"/>
        </w:rPr>
        <w:t xml:space="preserve">According to the PSS, to tell someone about an incident only requires that you inform them about the incident: it does not require that the person give you any advice or support. </w:t>
      </w:r>
    </w:p>
    <w:p w14:paraId="3C5CF073" w14:textId="77777777" w:rsidR="003011E3" w:rsidRPr="001E2A10" w:rsidRDefault="003011E3" w:rsidP="003011E3">
      <w:pPr>
        <w:pStyle w:val="Greenborderbox-copy"/>
        <w:rPr>
          <w:lang w:val="en-AU"/>
        </w:rPr>
      </w:pPr>
      <w:r w:rsidRPr="001E2A10">
        <w:rPr>
          <w:lang w:val="en-AU"/>
        </w:rPr>
        <w:t>If you said to someone “John wanted to have sex and wouldn’t take no for an answer” – this would be telling them about the incident.</w:t>
      </w:r>
    </w:p>
    <w:p w14:paraId="54814265" w14:textId="77777777" w:rsidR="003011E3" w:rsidRPr="001E2A10" w:rsidRDefault="003011E3" w:rsidP="003011E3">
      <w:pPr>
        <w:pStyle w:val="Greenborderbox-copy"/>
        <w:rPr>
          <w:lang w:val="en-AU"/>
        </w:rPr>
      </w:pPr>
      <w:r w:rsidRPr="001E2A10">
        <w:rPr>
          <w:lang w:val="en-AU"/>
        </w:rPr>
        <w:t xml:space="preserve">You would be getting advice or support if you said to someone “John made me have sex when I didn’t want to: could you help me work out what to do about it?”. </w:t>
      </w:r>
    </w:p>
    <w:p w14:paraId="7479CC54" w14:textId="77777777" w:rsidR="009E198A" w:rsidRPr="001E2A10" w:rsidRDefault="009E198A">
      <w:pPr>
        <w:spacing w:before="0"/>
        <w:rPr>
          <w:rFonts w:eastAsia="Times New Roman" w:cs="Times New Roman"/>
          <w:szCs w:val="24"/>
          <w:lang w:val="en-AU" w:eastAsia="en-AU"/>
        </w:rPr>
      </w:pPr>
      <w:r w:rsidRPr="001E2A10">
        <w:rPr>
          <w:lang w:val="en-AU"/>
        </w:rPr>
        <w:br w:type="page"/>
      </w:r>
    </w:p>
    <w:p w14:paraId="4D7942F2" w14:textId="7FA0AC1F" w:rsidR="003011E3" w:rsidRPr="001E2A10" w:rsidRDefault="003011E3" w:rsidP="003011E3">
      <w:pPr>
        <w:pStyle w:val="NormalWeb"/>
      </w:pPr>
      <w:r w:rsidRPr="001E2A10">
        <w:rPr>
          <w:noProof/>
        </w:rPr>
        <w:lastRenderedPageBreak/>
        <w:drawing>
          <wp:inline distT="0" distB="0" distL="0" distR="0" wp14:anchorId="7BF9ECA5" wp14:editId="08681009">
            <wp:extent cx="3028835" cy="1825361"/>
            <wp:effectExtent l="0" t="0" r="635" b="0"/>
            <wp:docPr id="101" name="Picture 101" descr="For their most recent sexual assault by a male:&#10;1 in 6 women had not told anyone about the sexual assau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or their most recent sexual assault by a male:&#10;1 in 6 women had not told anyone about the sexual assault.&#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30870" cy="1826587"/>
                    </a:xfrm>
                    <a:prstGeom prst="rect">
                      <a:avLst/>
                    </a:prstGeom>
                    <a:noFill/>
                    <a:ln>
                      <a:noFill/>
                    </a:ln>
                  </pic:spPr>
                </pic:pic>
              </a:graphicData>
            </a:graphic>
          </wp:inline>
        </w:drawing>
      </w:r>
    </w:p>
    <w:p w14:paraId="0A848B27" w14:textId="5BEA4E55" w:rsidR="009E198A" w:rsidRPr="001E2A10" w:rsidRDefault="009E198A" w:rsidP="003011E3">
      <w:pPr>
        <w:pStyle w:val="NormalWeb"/>
      </w:pPr>
      <w:r w:rsidRPr="001E2A10">
        <w:rPr>
          <w:noProof/>
        </w:rPr>
        <mc:AlternateContent>
          <mc:Choice Requires="wps">
            <w:drawing>
              <wp:inline distT="0" distB="0" distL="0" distR="0" wp14:anchorId="46CC05AB" wp14:editId="1C025574">
                <wp:extent cx="6282047" cy="0"/>
                <wp:effectExtent l="0" t="19050" r="24130" b="19050"/>
                <wp:docPr id="283" name="Straight Connector 28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867CEE" id="Straight Connector 28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L55toL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255D43F9" w14:textId="77777777" w:rsidR="002F5413" w:rsidRPr="001E2A10" w:rsidRDefault="002F5413" w:rsidP="00093FDE">
      <w:pPr>
        <w:pStyle w:val="Heading4numbered"/>
        <w:rPr>
          <w:lang w:val="en-AU"/>
        </w:rPr>
      </w:pPr>
      <w:bookmarkStart w:id="505" w:name="_Toc78213033"/>
      <w:r w:rsidRPr="001E2A10">
        <w:rPr>
          <w:lang w:val="en-AU"/>
        </w:rPr>
        <w:t>Disclosure</w:t>
      </w:r>
      <w:bookmarkEnd w:id="505"/>
    </w:p>
    <w:p w14:paraId="039ED87D" w14:textId="77777777" w:rsidR="009E198A" w:rsidRPr="001E2A10" w:rsidRDefault="0035656E">
      <w:pPr>
        <w:pStyle w:val="NormalWeb"/>
      </w:pPr>
      <w:r w:rsidRPr="001E2A10">
        <w:t xml:space="preserve">One in six women had not told anyone about their </w:t>
      </w:r>
      <w:r w:rsidR="0041222A" w:rsidRPr="001E2A10">
        <w:rPr>
          <w:rStyle w:val="Texthighlight-orange"/>
        </w:rPr>
        <w:t>most recent</w:t>
      </w:r>
      <w:r w:rsidRPr="001E2A10">
        <w:t xml:space="preserve"> sexual assault by a male (134,100, 15.7%): most of these women were sexually assaulted by their cohabiting partner (76,600).  </w:t>
      </w:r>
    </w:p>
    <w:p w14:paraId="0CA6BF10" w14:textId="7829FB9E" w:rsidR="0035656E" w:rsidRPr="001E2A10" w:rsidRDefault="0035656E">
      <w:pPr>
        <w:pStyle w:val="NormalWeb"/>
        <w:rPr>
          <w:rStyle w:val="Gridreferencecharacterstyle"/>
        </w:rPr>
      </w:pPr>
      <w:r w:rsidRPr="001E2A10">
        <w:rPr>
          <w:rStyle w:val="Gridreferencecharacterstyle"/>
        </w:rPr>
        <w:t>Tbl A9: H77</w:t>
      </w:r>
      <w:r w:rsidR="00085C5A" w:rsidRPr="001E2A10">
        <w:rPr>
          <w:rStyle w:val="Gridreferencecharacterstyle"/>
        </w:rPr>
        <w:t xml:space="preserve">, </w:t>
      </w:r>
      <w:r w:rsidRPr="001E2A10">
        <w:rPr>
          <w:rStyle w:val="Gridreferencecharacterstyle"/>
        </w:rPr>
        <w:t>F77</w:t>
      </w:r>
    </w:p>
    <w:p w14:paraId="73FC7278" w14:textId="6890D531" w:rsidR="0035656E" w:rsidRPr="001E2A10" w:rsidRDefault="0035656E">
      <w:pPr>
        <w:pStyle w:val="NormalWeb"/>
      </w:pPr>
      <w:r w:rsidRPr="001E2A10">
        <w:t xml:space="preserve">Of the </w:t>
      </w:r>
      <w:r w:rsidRPr="001E2A10">
        <w:rPr>
          <w:rStyle w:val="Texthighlight-green"/>
        </w:rPr>
        <w:t>718,700</w:t>
      </w:r>
      <w:r w:rsidRPr="001E2A10">
        <w:t xml:space="preserve"> women who had told someone about their </w:t>
      </w:r>
      <w:r w:rsidR="0041222A" w:rsidRPr="001E2A10">
        <w:rPr>
          <w:rStyle w:val="Texthighlight-orange"/>
        </w:rPr>
        <w:t>most recent</w:t>
      </w:r>
      <w:r w:rsidRPr="001E2A10">
        <w:t xml:space="preserve"> sexual assault by a male:</w:t>
      </w:r>
    </w:p>
    <w:p w14:paraId="36C0657F" w14:textId="77777777" w:rsidR="0035656E" w:rsidRPr="001E2A10" w:rsidRDefault="0035656E" w:rsidP="00254695">
      <w:pPr>
        <w:numPr>
          <w:ilvl w:val="3"/>
          <w:numId w:val="29"/>
        </w:numPr>
        <w:spacing w:before="100" w:beforeAutospacing="1" w:after="100" w:afterAutospacing="1" w:line="240" w:lineRule="auto"/>
        <w:ind w:left="720"/>
        <w:rPr>
          <w:lang w:val="en-AU"/>
        </w:rPr>
      </w:pPr>
      <w:r w:rsidRPr="001E2A10">
        <w:rPr>
          <w:lang w:val="en-AU"/>
        </w:rPr>
        <w:t xml:space="preserve">three quarters spoke first to a friend, family member, work colleague or minister of religion (531,600, </w:t>
      </w:r>
      <w:r w:rsidRPr="001E2A10">
        <w:rPr>
          <w:rStyle w:val="Texthighlight-green"/>
          <w:lang w:val="en-AU"/>
        </w:rPr>
        <w:t>74%</w:t>
      </w:r>
      <w:r w:rsidRPr="001E2A10">
        <w:rPr>
          <w:lang w:val="en-AU"/>
        </w:rPr>
        <w:t>);</w:t>
      </w:r>
    </w:p>
    <w:p w14:paraId="39C0C8F1" w14:textId="77777777" w:rsidR="00085C5A" w:rsidRPr="001E2A10" w:rsidRDefault="0035656E" w:rsidP="00085C5A">
      <w:pPr>
        <w:numPr>
          <w:ilvl w:val="3"/>
          <w:numId w:val="29"/>
        </w:numPr>
        <w:spacing w:before="100" w:beforeAutospacing="1" w:after="100" w:afterAutospacing="1" w:line="240" w:lineRule="auto"/>
        <w:ind w:left="720"/>
        <w:rPr>
          <w:lang w:val="en-AU"/>
        </w:rPr>
      </w:pPr>
      <w:r w:rsidRPr="001E2A10">
        <w:rPr>
          <w:lang w:val="en-AU"/>
        </w:rPr>
        <w:t xml:space="preserve">one in 12 spoke first to their GP or other health professional (59,800, </w:t>
      </w:r>
      <w:r w:rsidRPr="001E2A10">
        <w:rPr>
          <w:rStyle w:val="Texthighlight-green"/>
          <w:lang w:val="en-AU"/>
        </w:rPr>
        <w:t>8.3%</w:t>
      </w:r>
      <w:r w:rsidRPr="001E2A10">
        <w:rPr>
          <w:lang w:val="en-AU"/>
        </w:rPr>
        <w:t>); and</w:t>
      </w:r>
    </w:p>
    <w:p w14:paraId="636E3789" w14:textId="1CE935C7" w:rsidR="009E198A" w:rsidRPr="001E2A10" w:rsidRDefault="0035656E" w:rsidP="00085C5A">
      <w:pPr>
        <w:numPr>
          <w:ilvl w:val="3"/>
          <w:numId w:val="29"/>
        </w:numPr>
        <w:spacing w:before="100" w:beforeAutospacing="1" w:after="100" w:afterAutospacing="1" w:line="240" w:lineRule="auto"/>
        <w:ind w:left="720"/>
        <w:rPr>
          <w:lang w:val="en-AU"/>
        </w:rPr>
      </w:pPr>
      <w:r w:rsidRPr="001E2A10">
        <w:rPr>
          <w:lang w:val="en-AU"/>
        </w:rPr>
        <w:t xml:space="preserve">one in 15 spoke first to the police (49,200, </w:t>
      </w:r>
      <w:r w:rsidRPr="001E2A10">
        <w:rPr>
          <w:rStyle w:val="Texthighlight-green"/>
          <w:lang w:val="en-AU"/>
        </w:rPr>
        <w:t>6.8%</w:t>
      </w:r>
      <w:r w:rsidRPr="001E2A10">
        <w:rPr>
          <w:lang w:val="en-AU"/>
        </w:rPr>
        <w:t xml:space="preserve">). </w:t>
      </w:r>
    </w:p>
    <w:p w14:paraId="64A570F8" w14:textId="56E5B2E7" w:rsidR="00085C5A" w:rsidRPr="001E2A10" w:rsidRDefault="0035656E">
      <w:pPr>
        <w:pStyle w:val="NormalWeb"/>
        <w:rPr>
          <w:rStyle w:val="Gridreferencecharacterstyle"/>
        </w:rPr>
      </w:pPr>
      <w:r w:rsidRPr="001E2A10">
        <w:rPr>
          <w:rStyle w:val="Gridreferencecharacterstyle"/>
        </w:rPr>
        <w:t>H75</w:t>
      </w:r>
      <w:r w:rsidR="00085C5A" w:rsidRPr="001E2A10">
        <w:rPr>
          <w:rStyle w:val="Gridreferencecharacterstyle"/>
        </w:rPr>
        <w:t xml:space="preserve">, </w:t>
      </w:r>
      <w:r w:rsidRPr="001E2A10">
        <w:rPr>
          <w:rStyle w:val="Gridreferencecharacterstyle"/>
        </w:rPr>
        <w:t>H72</w:t>
      </w:r>
      <w:r w:rsidR="00085C5A" w:rsidRPr="001E2A10">
        <w:rPr>
          <w:rStyle w:val="Gridreferencecharacterstyle"/>
        </w:rPr>
        <w:t xml:space="preserve">, </w:t>
      </w:r>
      <w:r w:rsidRPr="001E2A10">
        <w:rPr>
          <w:rStyle w:val="Gridreferencecharacterstyle"/>
        </w:rPr>
        <w:t>H74</w:t>
      </w:r>
    </w:p>
    <w:p w14:paraId="30769A11" w14:textId="77777777" w:rsidR="002F5413" w:rsidRPr="001E2A10" w:rsidRDefault="002F5413" w:rsidP="00093FDE">
      <w:pPr>
        <w:pStyle w:val="Heading4numbered"/>
        <w:rPr>
          <w:lang w:val="en-AU"/>
        </w:rPr>
      </w:pPr>
      <w:bookmarkStart w:id="506" w:name="_Toc78213034"/>
      <w:r w:rsidRPr="001E2A10">
        <w:rPr>
          <w:lang w:val="en-AU"/>
        </w:rPr>
        <w:t>First person told by perpetrator type</w:t>
      </w:r>
      <w:bookmarkEnd w:id="506"/>
    </w:p>
    <w:p w14:paraId="51013B3E" w14:textId="77777777" w:rsidR="002F5413" w:rsidRPr="001E2A10" w:rsidRDefault="002F5413" w:rsidP="0035656E">
      <w:pPr>
        <w:pStyle w:val="NormalWeb"/>
      </w:pPr>
      <w:r w:rsidRPr="001E2A10">
        <w:t>Regardless of who assaulted them, women were most likely to first tell a friend, family member, work colleague or a minister of religion.</w:t>
      </w:r>
    </w:p>
    <w:p w14:paraId="374A94C9" w14:textId="6503D4DE" w:rsidR="002F5413" w:rsidRPr="001E2A10" w:rsidRDefault="002F5413" w:rsidP="0035656E">
      <w:pPr>
        <w:pStyle w:val="NormalWeb"/>
      </w:pPr>
      <w:r w:rsidRPr="001E2A10">
        <w:t xml:space="preserve">The table below outlines the most common first person told by perpetrator type for a woman’s </w:t>
      </w:r>
      <w:r w:rsidR="0041222A" w:rsidRPr="001E2A10">
        <w:rPr>
          <w:rStyle w:val="Texthighlight-orange"/>
        </w:rPr>
        <w:t>most recent</w:t>
      </w:r>
      <w:r w:rsidRPr="001E2A10">
        <w:t xml:space="preserve"> sexual assault by a male. This table tells us who women are most likely to tell first about their sexual assault.</w:t>
      </w:r>
    </w:p>
    <w:p w14:paraId="433AC600" w14:textId="3E1FB5AF" w:rsidR="002F5413" w:rsidRPr="001E2A10" w:rsidRDefault="002F5413" w:rsidP="009E198A">
      <w:pPr>
        <w:pStyle w:val="Acknowledgement"/>
        <w:rPr>
          <w:lang w:val="en-AU"/>
        </w:rPr>
      </w:pPr>
      <w:r w:rsidRPr="001E2A10">
        <w:rPr>
          <w:lang w:val="en-AU"/>
        </w:rPr>
        <w:t xml:space="preserve">Table J: Women’s </w:t>
      </w:r>
      <w:r w:rsidR="0041222A" w:rsidRPr="001E2A10">
        <w:rPr>
          <w:lang w:val="en-AU"/>
        </w:rPr>
        <w:t>most recent</w:t>
      </w:r>
      <w:r w:rsidRPr="001E2A10">
        <w:rPr>
          <w:lang w:val="en-AU"/>
        </w:rPr>
        <w:t xml:space="preserve"> incident of sexual assault by a male perpetrator, first person told: By relationship to perpetrator</w:t>
      </w:r>
    </w:p>
    <w:tbl>
      <w:tblPr>
        <w:tblStyle w:val="ANROWStablestyle"/>
        <w:tblW w:w="9781" w:type="dxa"/>
        <w:tblLook w:val="04A0" w:firstRow="1" w:lastRow="0" w:firstColumn="1" w:lastColumn="0" w:noHBand="0" w:noVBand="1"/>
      </w:tblPr>
      <w:tblGrid>
        <w:gridCol w:w="2099"/>
        <w:gridCol w:w="2542"/>
        <w:gridCol w:w="2992"/>
        <w:gridCol w:w="2148"/>
      </w:tblGrid>
      <w:tr w:rsidR="0092359B" w:rsidRPr="001E2A10" w14:paraId="0C88F999" w14:textId="396C5BE2" w:rsidTr="00C776B2">
        <w:trPr>
          <w:cnfStyle w:val="100000000000" w:firstRow="1" w:lastRow="0" w:firstColumn="0" w:lastColumn="0" w:oddVBand="0" w:evenVBand="0" w:oddHBand="0" w:evenHBand="0" w:firstRowFirstColumn="0" w:firstRowLastColumn="0" w:lastRowFirstColumn="0" w:lastRowLastColumn="0"/>
          <w:tblHeader/>
        </w:trPr>
        <w:tc>
          <w:tcPr>
            <w:tcW w:w="2099" w:type="dxa"/>
            <w:tcBorders>
              <w:top w:val="single" w:sz="4" w:space="0" w:color="auto"/>
              <w:left w:val="nil"/>
              <w:bottom w:val="single" w:sz="4" w:space="0" w:color="auto"/>
              <w:right w:val="single" w:sz="4" w:space="0" w:color="FFFFFF" w:themeColor="background1"/>
            </w:tcBorders>
            <w:shd w:val="clear" w:color="auto" w:fill="7F790B" w:themeFill="accent1"/>
          </w:tcPr>
          <w:p w14:paraId="2FCD5202" w14:textId="182F7456" w:rsidR="0092359B" w:rsidRPr="001E2A10" w:rsidRDefault="00C776B2" w:rsidP="0092359B">
            <w:pPr>
              <w:rPr>
                <w:rFonts w:ascii="Arial" w:hAnsi="Arial" w:cs="Arial"/>
                <w:lang w:val="en-AU"/>
              </w:rPr>
            </w:pPr>
            <w:r w:rsidRPr="001E2A10">
              <w:rPr>
                <w:rFonts w:ascii="Arial" w:hAnsi="Arial" w:cs="Arial"/>
                <w:lang w:val="en-AU"/>
              </w:rPr>
              <w:lastRenderedPageBreak/>
              <w:t>Person told</w:t>
            </w:r>
          </w:p>
        </w:tc>
        <w:tc>
          <w:tcPr>
            <w:tcW w:w="2542" w:type="dxa"/>
            <w:tcBorders>
              <w:top w:val="single" w:sz="4" w:space="0" w:color="auto"/>
              <w:left w:val="nil"/>
              <w:bottom w:val="single" w:sz="4" w:space="0" w:color="auto"/>
              <w:right w:val="single" w:sz="4" w:space="0" w:color="FFFFFF" w:themeColor="background1"/>
            </w:tcBorders>
            <w:shd w:val="clear" w:color="auto" w:fill="7F790B" w:themeFill="accent1"/>
          </w:tcPr>
          <w:p w14:paraId="4C7A57D9" w14:textId="6CDB3000" w:rsidR="0092359B" w:rsidRPr="001E2A10" w:rsidRDefault="0092359B" w:rsidP="0092359B">
            <w:pPr>
              <w:rPr>
                <w:rFonts w:ascii="Arial" w:hAnsi="Arial" w:cs="Arial"/>
                <w:lang w:val="en-AU"/>
              </w:rPr>
            </w:pPr>
            <w:r w:rsidRPr="001E2A10">
              <w:rPr>
                <w:rFonts w:ascii="Arial" w:hAnsi="Arial" w:cs="Arial"/>
                <w:lang w:val="en-AU"/>
              </w:rPr>
              <w:t>Of women physically assaulted by their cohabiting partner:</w:t>
            </w:r>
          </w:p>
        </w:tc>
        <w:tc>
          <w:tcPr>
            <w:tcW w:w="2992" w:type="dxa"/>
            <w:tcBorders>
              <w:top w:val="single" w:sz="4" w:space="0" w:color="auto"/>
              <w:left w:val="nil"/>
              <w:bottom w:val="single" w:sz="4" w:space="0" w:color="auto"/>
              <w:right w:val="nil"/>
            </w:tcBorders>
            <w:shd w:val="clear" w:color="auto" w:fill="7F790B" w:themeFill="accent1"/>
          </w:tcPr>
          <w:p w14:paraId="28798A83" w14:textId="28E32127" w:rsidR="0092359B" w:rsidRPr="001E2A10" w:rsidRDefault="0092359B" w:rsidP="0092359B">
            <w:pPr>
              <w:rPr>
                <w:rFonts w:ascii="Arial" w:hAnsi="Arial" w:cs="Arial"/>
                <w:lang w:val="en-AU"/>
              </w:rPr>
            </w:pPr>
            <w:r w:rsidRPr="001E2A10">
              <w:rPr>
                <w:rFonts w:ascii="Arial" w:hAnsi="Arial" w:cs="Arial"/>
                <w:lang w:val="en-AU"/>
              </w:rPr>
              <w:t>Of women physically assaulted by their cohabiting partner:</w:t>
            </w:r>
          </w:p>
        </w:tc>
        <w:tc>
          <w:tcPr>
            <w:tcW w:w="2148" w:type="dxa"/>
            <w:tcBorders>
              <w:top w:val="single" w:sz="4" w:space="0" w:color="auto"/>
              <w:left w:val="nil"/>
              <w:bottom w:val="single" w:sz="4" w:space="0" w:color="auto"/>
              <w:right w:val="nil"/>
            </w:tcBorders>
            <w:shd w:val="clear" w:color="auto" w:fill="7F790B" w:themeFill="accent1"/>
          </w:tcPr>
          <w:p w14:paraId="1FD93CC7" w14:textId="24DF7862" w:rsidR="0092359B" w:rsidRPr="001E2A10" w:rsidRDefault="0092359B" w:rsidP="0092359B">
            <w:pPr>
              <w:rPr>
                <w:rFonts w:ascii="Arial" w:hAnsi="Arial" w:cs="Arial"/>
                <w:lang w:val="en-AU"/>
              </w:rPr>
            </w:pPr>
            <w:r w:rsidRPr="001E2A10">
              <w:rPr>
                <w:rFonts w:ascii="Arial" w:hAnsi="Arial" w:cs="Arial"/>
                <w:lang w:val="en-AU"/>
              </w:rPr>
              <w:t>Of women physically assaulted by their cohabiting partner:</w:t>
            </w:r>
          </w:p>
        </w:tc>
      </w:tr>
      <w:tr w:rsidR="0092359B" w:rsidRPr="001E2A10" w14:paraId="6D602BC1" w14:textId="6162A214" w:rsidTr="00C776B2">
        <w:trPr>
          <w:cnfStyle w:val="000000100000" w:firstRow="0" w:lastRow="0" w:firstColumn="0" w:lastColumn="0" w:oddVBand="0" w:evenVBand="0" w:oddHBand="1" w:evenHBand="0" w:firstRowFirstColumn="0" w:firstRowLastColumn="0" w:lastRowFirstColumn="0" w:lastRowLastColumn="0"/>
        </w:trPr>
        <w:tc>
          <w:tcPr>
            <w:tcW w:w="2099" w:type="dxa"/>
            <w:tcBorders>
              <w:top w:val="single" w:sz="4" w:space="0" w:color="auto"/>
              <w:bottom w:val="single" w:sz="4" w:space="0" w:color="auto"/>
            </w:tcBorders>
          </w:tcPr>
          <w:p w14:paraId="2BEB57C4" w14:textId="11DB0E70" w:rsidR="0092359B" w:rsidRPr="001E2A10" w:rsidRDefault="0092359B" w:rsidP="0092359B">
            <w:pPr>
              <w:rPr>
                <w:rFonts w:ascii="Arial" w:hAnsi="Arial" w:cs="Arial"/>
                <w:b/>
                <w:bCs/>
                <w:lang w:val="en-AU"/>
              </w:rPr>
            </w:pPr>
            <w:r w:rsidRPr="001E2A10">
              <w:rPr>
                <w:rFonts w:ascii="Arial" w:hAnsi="Arial" w:cs="Arial"/>
                <w:b/>
                <w:bCs/>
                <w:lang w:val="en-AU"/>
              </w:rPr>
              <w:t>Most common first person told</w:t>
            </w:r>
          </w:p>
        </w:tc>
        <w:tc>
          <w:tcPr>
            <w:tcW w:w="2542" w:type="dxa"/>
            <w:tcBorders>
              <w:top w:val="single" w:sz="4" w:space="0" w:color="auto"/>
              <w:bottom w:val="single" w:sz="4" w:space="0" w:color="auto"/>
            </w:tcBorders>
          </w:tcPr>
          <w:p w14:paraId="02C22709" w14:textId="6E0FE39E" w:rsidR="0092359B" w:rsidRPr="001E2A10" w:rsidRDefault="0092359B" w:rsidP="0092359B">
            <w:pPr>
              <w:rPr>
                <w:rFonts w:ascii="Arial" w:hAnsi="Arial" w:cs="Arial"/>
                <w:b/>
                <w:bCs/>
                <w:lang w:val="en-AU"/>
              </w:rPr>
            </w:pPr>
            <w:r w:rsidRPr="001E2A10">
              <w:rPr>
                <w:rFonts w:ascii="Arial" w:hAnsi="Arial" w:cs="Arial"/>
                <w:b/>
                <w:bCs/>
                <w:color w:val="D5412E"/>
                <w:lang w:val="en-AU"/>
              </w:rPr>
              <w:t>Friend/family member/work colleague/minister of religion. (117,200, 46.8%)</w:t>
            </w:r>
          </w:p>
        </w:tc>
        <w:tc>
          <w:tcPr>
            <w:tcW w:w="2992" w:type="dxa"/>
            <w:tcBorders>
              <w:top w:val="single" w:sz="4" w:space="0" w:color="auto"/>
              <w:bottom w:val="single" w:sz="4" w:space="0" w:color="auto"/>
            </w:tcBorders>
          </w:tcPr>
          <w:p w14:paraId="3FB4FF8E" w14:textId="1DAB4BC9" w:rsidR="0092359B" w:rsidRPr="001E2A10" w:rsidRDefault="0092359B" w:rsidP="0092359B">
            <w:pPr>
              <w:rPr>
                <w:rFonts w:ascii="Arial" w:hAnsi="Arial" w:cs="Arial"/>
                <w:b/>
                <w:bCs/>
                <w:lang w:val="en-AU"/>
              </w:rPr>
            </w:pPr>
            <w:r w:rsidRPr="001E2A10">
              <w:rPr>
                <w:rFonts w:ascii="Arial" w:hAnsi="Arial" w:cs="Arial"/>
                <w:b/>
                <w:bCs/>
                <w:color w:val="D5412E"/>
                <w:lang w:val="en-AU"/>
              </w:rPr>
              <w:t>Friend/family member/work colleague/minister of religion. (317,100, 67.7%)</w:t>
            </w:r>
          </w:p>
        </w:tc>
        <w:tc>
          <w:tcPr>
            <w:tcW w:w="2148" w:type="dxa"/>
            <w:tcBorders>
              <w:top w:val="single" w:sz="4" w:space="0" w:color="auto"/>
              <w:bottom w:val="single" w:sz="4" w:space="0" w:color="auto"/>
            </w:tcBorders>
          </w:tcPr>
          <w:p w14:paraId="755B4901" w14:textId="7D2C2FA4" w:rsidR="0092359B" w:rsidRPr="001E2A10" w:rsidRDefault="0092359B" w:rsidP="0092359B">
            <w:pPr>
              <w:rPr>
                <w:rFonts w:ascii="Arial" w:hAnsi="Arial" w:cs="Arial"/>
                <w:b/>
                <w:bCs/>
                <w:lang w:val="en-AU"/>
              </w:rPr>
            </w:pPr>
            <w:r w:rsidRPr="001E2A10">
              <w:rPr>
                <w:rFonts w:ascii="Arial" w:hAnsi="Arial" w:cs="Arial"/>
                <w:b/>
                <w:bCs/>
                <w:color w:val="D5412E"/>
                <w:lang w:val="en-AU"/>
              </w:rPr>
              <w:t>Friend/family member/work colleague/minister of religion. (97,200, 72.4%)</w:t>
            </w:r>
          </w:p>
        </w:tc>
      </w:tr>
      <w:tr w:rsidR="0092359B" w:rsidRPr="001E2A10" w14:paraId="7ECBC20D" w14:textId="738C1C84" w:rsidTr="00C776B2">
        <w:trPr>
          <w:cnfStyle w:val="000000010000" w:firstRow="0" w:lastRow="0" w:firstColumn="0" w:lastColumn="0" w:oddVBand="0" w:evenVBand="0" w:oddHBand="0" w:evenHBand="1" w:firstRowFirstColumn="0" w:firstRowLastColumn="0" w:lastRowFirstColumn="0" w:lastRowLastColumn="0"/>
        </w:trPr>
        <w:tc>
          <w:tcPr>
            <w:tcW w:w="2099" w:type="dxa"/>
            <w:tcBorders>
              <w:top w:val="single" w:sz="4" w:space="0" w:color="auto"/>
              <w:bottom w:val="single" w:sz="4" w:space="0" w:color="auto"/>
            </w:tcBorders>
            <w:shd w:val="clear" w:color="auto" w:fill="FFFFFF" w:themeFill="background1"/>
          </w:tcPr>
          <w:p w14:paraId="60848B2F" w14:textId="051D408C" w:rsidR="0092359B" w:rsidRPr="001E2A10" w:rsidRDefault="0092359B" w:rsidP="0092359B">
            <w:pPr>
              <w:rPr>
                <w:rFonts w:ascii="Arial" w:hAnsi="Arial" w:cs="Arial"/>
                <w:b/>
                <w:bCs/>
                <w:lang w:val="en-AU"/>
              </w:rPr>
            </w:pPr>
            <w:r w:rsidRPr="001E2A10">
              <w:rPr>
                <w:rFonts w:ascii="Arial" w:hAnsi="Arial" w:cs="Arial"/>
                <w:b/>
                <w:bCs/>
                <w:lang w:val="en-AU"/>
              </w:rPr>
              <w:t>Second most common first person told</w:t>
            </w:r>
          </w:p>
        </w:tc>
        <w:tc>
          <w:tcPr>
            <w:tcW w:w="2542" w:type="dxa"/>
            <w:tcBorders>
              <w:top w:val="single" w:sz="4" w:space="0" w:color="auto"/>
              <w:bottom w:val="single" w:sz="4" w:space="0" w:color="auto"/>
            </w:tcBorders>
            <w:shd w:val="clear" w:color="auto" w:fill="FFFFFF" w:themeFill="background1"/>
          </w:tcPr>
          <w:p w14:paraId="26073D6A" w14:textId="63517A4D" w:rsidR="0092359B" w:rsidRPr="001E2A10" w:rsidRDefault="0092359B" w:rsidP="0092359B">
            <w:pPr>
              <w:rPr>
                <w:rFonts w:ascii="Arial" w:hAnsi="Arial" w:cs="Arial"/>
                <w:b/>
                <w:bCs/>
                <w:lang w:val="en-AU"/>
              </w:rPr>
            </w:pPr>
            <w:r w:rsidRPr="001E2A10">
              <w:rPr>
                <w:rFonts w:ascii="Arial" w:hAnsi="Arial" w:cs="Arial"/>
                <w:b/>
                <w:bCs/>
                <w:color w:val="842A81"/>
                <w:lang w:val="en-AU"/>
              </w:rPr>
              <w:t>Counsellor, support worker or telephone hotline. (26,000, 10.4%)</w:t>
            </w:r>
          </w:p>
        </w:tc>
        <w:tc>
          <w:tcPr>
            <w:tcW w:w="2992" w:type="dxa"/>
            <w:tcBorders>
              <w:top w:val="single" w:sz="4" w:space="0" w:color="auto"/>
              <w:bottom w:val="single" w:sz="4" w:space="0" w:color="auto"/>
            </w:tcBorders>
            <w:shd w:val="clear" w:color="auto" w:fill="FFFFFF" w:themeFill="background1"/>
          </w:tcPr>
          <w:p w14:paraId="7015A0C1" w14:textId="0B274D47" w:rsidR="0092359B" w:rsidRPr="001E2A10" w:rsidRDefault="0092359B" w:rsidP="0092359B">
            <w:pPr>
              <w:rPr>
                <w:rFonts w:ascii="Arial" w:hAnsi="Arial" w:cs="Arial"/>
                <w:b/>
                <w:bCs/>
                <w:lang w:val="en-AU"/>
              </w:rPr>
            </w:pPr>
            <w:r w:rsidRPr="001E2A10">
              <w:rPr>
                <w:rFonts w:ascii="Arial" w:hAnsi="Arial" w:cs="Arial"/>
                <w:b/>
                <w:bCs/>
                <w:color w:val="E10094"/>
                <w:lang w:val="en-AU"/>
              </w:rPr>
              <w:t>GP or health professional. (31,100, 6.6%)</w:t>
            </w:r>
          </w:p>
        </w:tc>
        <w:tc>
          <w:tcPr>
            <w:tcW w:w="2148" w:type="dxa"/>
            <w:tcBorders>
              <w:top w:val="single" w:sz="4" w:space="0" w:color="auto"/>
              <w:bottom w:val="single" w:sz="4" w:space="0" w:color="auto"/>
            </w:tcBorders>
            <w:shd w:val="clear" w:color="auto" w:fill="FFFFFF" w:themeFill="background1"/>
          </w:tcPr>
          <w:p w14:paraId="61E83963" w14:textId="7FE23C9C" w:rsidR="0092359B" w:rsidRPr="001E2A10" w:rsidRDefault="0092359B" w:rsidP="0092359B">
            <w:pPr>
              <w:rPr>
                <w:rFonts w:ascii="Arial" w:hAnsi="Arial" w:cs="Arial"/>
                <w:b/>
                <w:bCs/>
                <w:lang w:val="en-AU"/>
              </w:rPr>
            </w:pPr>
            <w:r w:rsidRPr="001E2A10">
              <w:rPr>
                <w:rFonts w:ascii="Arial" w:hAnsi="Arial" w:cs="Arial"/>
                <w:b/>
                <w:bCs/>
                <w:color w:val="127AC2"/>
                <w:lang w:val="en-AU"/>
              </w:rPr>
              <w:t>Police. (11,200*, 8.4%*)</w:t>
            </w:r>
          </w:p>
        </w:tc>
      </w:tr>
      <w:tr w:rsidR="0092359B" w:rsidRPr="001E2A10" w14:paraId="3E4C8EB5" w14:textId="602BA1EE" w:rsidTr="00C776B2">
        <w:trPr>
          <w:cnfStyle w:val="000000100000" w:firstRow="0" w:lastRow="0" w:firstColumn="0" w:lastColumn="0" w:oddVBand="0" w:evenVBand="0" w:oddHBand="1" w:evenHBand="0" w:firstRowFirstColumn="0" w:firstRowLastColumn="0" w:lastRowFirstColumn="0" w:lastRowLastColumn="0"/>
        </w:trPr>
        <w:tc>
          <w:tcPr>
            <w:tcW w:w="2099" w:type="dxa"/>
            <w:tcBorders>
              <w:top w:val="single" w:sz="4" w:space="0" w:color="auto"/>
              <w:bottom w:val="single" w:sz="4" w:space="0" w:color="auto"/>
            </w:tcBorders>
          </w:tcPr>
          <w:p w14:paraId="42051F39" w14:textId="0A2097B3" w:rsidR="0092359B" w:rsidRPr="001E2A10" w:rsidRDefault="0092359B" w:rsidP="0092359B">
            <w:pPr>
              <w:rPr>
                <w:rFonts w:ascii="Arial" w:hAnsi="Arial" w:cs="Arial"/>
                <w:b/>
                <w:bCs/>
                <w:lang w:val="en-AU"/>
              </w:rPr>
            </w:pPr>
            <w:r w:rsidRPr="001E2A10">
              <w:rPr>
                <w:rFonts w:ascii="Arial" w:hAnsi="Arial" w:cs="Arial"/>
                <w:b/>
                <w:bCs/>
                <w:lang w:val="en-AU"/>
              </w:rPr>
              <w:t>Third most common first person told</w:t>
            </w:r>
          </w:p>
        </w:tc>
        <w:tc>
          <w:tcPr>
            <w:tcW w:w="2542" w:type="dxa"/>
            <w:tcBorders>
              <w:top w:val="single" w:sz="4" w:space="0" w:color="auto"/>
              <w:bottom w:val="single" w:sz="4" w:space="0" w:color="auto"/>
            </w:tcBorders>
          </w:tcPr>
          <w:p w14:paraId="63188253" w14:textId="1AA0CCAA" w:rsidR="0092359B" w:rsidRPr="001E2A10" w:rsidRDefault="0092359B" w:rsidP="0092359B">
            <w:pPr>
              <w:rPr>
                <w:rFonts w:ascii="Arial" w:hAnsi="Arial" w:cs="Arial"/>
                <w:b/>
                <w:bCs/>
                <w:lang w:val="en-AU"/>
              </w:rPr>
            </w:pPr>
            <w:r w:rsidRPr="001E2A10">
              <w:rPr>
                <w:rFonts w:ascii="Arial" w:hAnsi="Arial" w:cs="Arial"/>
                <w:b/>
                <w:bCs/>
                <w:color w:val="127AC2"/>
                <w:lang w:val="en-AU"/>
              </w:rPr>
              <w:t>Police. (25,000*, 10%*)</w:t>
            </w:r>
          </w:p>
        </w:tc>
        <w:tc>
          <w:tcPr>
            <w:tcW w:w="2992" w:type="dxa"/>
            <w:tcBorders>
              <w:top w:val="single" w:sz="4" w:space="0" w:color="auto"/>
              <w:bottom w:val="single" w:sz="4" w:space="0" w:color="auto"/>
            </w:tcBorders>
          </w:tcPr>
          <w:p w14:paraId="0A457373" w14:textId="244120F2" w:rsidR="0092359B" w:rsidRPr="001E2A10" w:rsidRDefault="0092359B" w:rsidP="0092359B">
            <w:pPr>
              <w:rPr>
                <w:rFonts w:ascii="Arial" w:hAnsi="Arial" w:cs="Arial"/>
                <w:b/>
                <w:bCs/>
                <w:lang w:val="en-AU"/>
              </w:rPr>
            </w:pPr>
            <w:r w:rsidRPr="001E2A10">
              <w:rPr>
                <w:rFonts w:ascii="Arial" w:hAnsi="Arial" w:cs="Arial"/>
                <w:b/>
                <w:bCs/>
                <w:color w:val="258369"/>
                <w:lang w:val="en-AU"/>
              </w:rPr>
              <w:t>“Other” person/service such as refuge/shelter/government housing, community services or legal/financial service. (18,300**, 3.9%**)</w:t>
            </w:r>
          </w:p>
        </w:tc>
        <w:tc>
          <w:tcPr>
            <w:tcW w:w="2148" w:type="dxa"/>
            <w:tcBorders>
              <w:top w:val="single" w:sz="4" w:space="0" w:color="auto"/>
              <w:bottom w:val="single" w:sz="4" w:space="0" w:color="auto"/>
            </w:tcBorders>
          </w:tcPr>
          <w:p w14:paraId="6D0D716C" w14:textId="11FF6EC7" w:rsidR="0092359B" w:rsidRPr="001E2A10" w:rsidRDefault="0092359B" w:rsidP="0092359B">
            <w:pPr>
              <w:rPr>
                <w:rFonts w:ascii="Arial" w:hAnsi="Arial" w:cs="Arial"/>
                <w:b/>
                <w:bCs/>
                <w:lang w:val="en-AU"/>
              </w:rPr>
            </w:pPr>
            <w:r w:rsidRPr="001E2A10">
              <w:rPr>
                <w:rFonts w:ascii="Arial" w:hAnsi="Arial" w:cs="Arial"/>
                <w:b/>
                <w:bCs/>
                <w:color w:val="E10094"/>
                <w:lang w:val="en-AU"/>
              </w:rPr>
              <w:t>GP or health professional. (8,500*, 6.3%*)</w:t>
            </w:r>
          </w:p>
        </w:tc>
      </w:tr>
      <w:tr w:rsidR="0092359B" w:rsidRPr="001E2A10" w14:paraId="2E3D8D99" w14:textId="47A19B99" w:rsidTr="00C776B2">
        <w:trPr>
          <w:cnfStyle w:val="000000010000" w:firstRow="0" w:lastRow="0" w:firstColumn="0" w:lastColumn="0" w:oddVBand="0" w:evenVBand="0" w:oddHBand="0" w:evenHBand="1" w:firstRowFirstColumn="0" w:firstRowLastColumn="0" w:lastRowFirstColumn="0" w:lastRowLastColumn="0"/>
        </w:trPr>
        <w:tc>
          <w:tcPr>
            <w:tcW w:w="2099" w:type="dxa"/>
            <w:tcBorders>
              <w:top w:val="single" w:sz="4" w:space="0" w:color="auto"/>
              <w:bottom w:val="single" w:sz="4" w:space="0" w:color="auto"/>
            </w:tcBorders>
            <w:shd w:val="clear" w:color="auto" w:fill="FFFFFF" w:themeFill="background1"/>
          </w:tcPr>
          <w:p w14:paraId="355E6E5A" w14:textId="22BB0530" w:rsidR="0092359B" w:rsidRPr="001E2A10" w:rsidRDefault="00C776B2" w:rsidP="0092359B">
            <w:pPr>
              <w:rPr>
                <w:rFonts w:cs="Times New Roman"/>
                <w:b/>
                <w:bCs/>
                <w:lang w:val="en-AU"/>
              </w:rPr>
            </w:pPr>
            <w:r w:rsidRPr="001E2A10">
              <w:rPr>
                <w:rFonts w:ascii="Arial" w:hAnsi="Arial" w:cs="Arial"/>
                <w:b/>
                <w:bCs/>
                <w:lang w:val="en-AU"/>
              </w:rPr>
              <w:t>Never told anyone</w:t>
            </w:r>
          </w:p>
        </w:tc>
        <w:tc>
          <w:tcPr>
            <w:tcW w:w="2542" w:type="dxa"/>
            <w:tcBorders>
              <w:top w:val="single" w:sz="4" w:space="0" w:color="auto"/>
              <w:bottom w:val="single" w:sz="4" w:space="0" w:color="auto"/>
            </w:tcBorders>
            <w:shd w:val="clear" w:color="auto" w:fill="FFFFFF" w:themeFill="background1"/>
          </w:tcPr>
          <w:p w14:paraId="31E80CBD" w14:textId="1DB14986" w:rsidR="0092359B" w:rsidRPr="001E2A10" w:rsidRDefault="0092359B" w:rsidP="0092359B">
            <w:pPr>
              <w:rPr>
                <w:rFonts w:cs="Times New Roman"/>
                <w:b/>
                <w:bCs/>
                <w:lang w:val="en-AU"/>
              </w:rPr>
            </w:pPr>
            <w:r w:rsidRPr="001E2A10">
              <w:rPr>
                <w:rFonts w:cs="Times New Roman"/>
                <w:b/>
                <w:bCs/>
                <w:lang w:val="en-AU"/>
              </w:rPr>
              <w:t>18.7% (46,800)</w:t>
            </w:r>
          </w:p>
        </w:tc>
        <w:tc>
          <w:tcPr>
            <w:tcW w:w="2992" w:type="dxa"/>
            <w:tcBorders>
              <w:top w:val="single" w:sz="4" w:space="0" w:color="auto"/>
              <w:bottom w:val="single" w:sz="4" w:space="0" w:color="auto"/>
            </w:tcBorders>
            <w:shd w:val="clear" w:color="auto" w:fill="FFFFFF" w:themeFill="background1"/>
          </w:tcPr>
          <w:p w14:paraId="5F591552" w14:textId="2D9F1A00" w:rsidR="0092359B" w:rsidRPr="001E2A10" w:rsidRDefault="0092359B" w:rsidP="0092359B">
            <w:pPr>
              <w:rPr>
                <w:rFonts w:cs="Times New Roman"/>
                <w:b/>
                <w:bCs/>
                <w:lang w:val="en-AU"/>
              </w:rPr>
            </w:pPr>
            <w:r w:rsidRPr="001E2A10">
              <w:rPr>
                <w:rFonts w:cs="Times New Roman"/>
                <w:b/>
                <w:bCs/>
                <w:lang w:val="en-AU"/>
              </w:rPr>
              <w:t>16.4% (76,600)</w:t>
            </w:r>
          </w:p>
        </w:tc>
        <w:tc>
          <w:tcPr>
            <w:tcW w:w="2148" w:type="dxa"/>
            <w:tcBorders>
              <w:top w:val="single" w:sz="4" w:space="0" w:color="auto"/>
              <w:bottom w:val="single" w:sz="4" w:space="0" w:color="auto"/>
            </w:tcBorders>
            <w:shd w:val="clear" w:color="auto" w:fill="FFFFFF" w:themeFill="background1"/>
          </w:tcPr>
          <w:p w14:paraId="27E3CBC3" w14:textId="0F71B983" w:rsidR="0092359B" w:rsidRPr="001E2A10" w:rsidRDefault="0092359B" w:rsidP="0092359B">
            <w:pPr>
              <w:rPr>
                <w:rFonts w:cs="Times New Roman"/>
                <w:b/>
                <w:bCs/>
                <w:lang w:val="en-AU"/>
              </w:rPr>
            </w:pPr>
            <w:r w:rsidRPr="001E2A10">
              <w:rPr>
                <w:rFonts w:cs="Times New Roman"/>
                <w:b/>
                <w:bCs/>
                <w:lang w:val="en-AU"/>
              </w:rPr>
              <w:t>8%* (10,700*)</w:t>
            </w:r>
          </w:p>
        </w:tc>
      </w:tr>
      <w:tr w:rsidR="0092359B" w:rsidRPr="001E2A10" w14:paraId="4731DBAB" w14:textId="78DE2011" w:rsidTr="00C776B2">
        <w:trPr>
          <w:cnfStyle w:val="000000100000" w:firstRow="0" w:lastRow="0" w:firstColumn="0" w:lastColumn="0" w:oddVBand="0" w:evenVBand="0" w:oddHBand="1" w:evenHBand="0" w:firstRowFirstColumn="0" w:firstRowLastColumn="0" w:lastRowFirstColumn="0" w:lastRowLastColumn="0"/>
        </w:trPr>
        <w:tc>
          <w:tcPr>
            <w:tcW w:w="2099" w:type="dxa"/>
            <w:tcBorders>
              <w:top w:val="single" w:sz="4" w:space="0" w:color="auto"/>
              <w:bottom w:val="single" w:sz="4" w:space="0" w:color="auto"/>
            </w:tcBorders>
            <w:shd w:val="clear" w:color="auto" w:fill="E1E4E6" w:themeFill="accent2" w:themeFillTint="33"/>
          </w:tcPr>
          <w:p w14:paraId="0886E6D9" w14:textId="3EAAACA6" w:rsidR="0092359B" w:rsidRPr="001E2A10" w:rsidRDefault="00C776B2" w:rsidP="0092359B">
            <w:pPr>
              <w:pStyle w:val="Acknowledgement"/>
              <w:rPr>
                <w:b/>
                <w:bCs/>
                <w:lang w:val="en-AU"/>
              </w:rPr>
            </w:pPr>
            <w:r w:rsidRPr="001E2A10">
              <w:rPr>
                <w:b/>
                <w:bCs/>
                <w:lang w:val="en-AU"/>
              </w:rPr>
              <w:t>Grid reference</w:t>
            </w:r>
          </w:p>
        </w:tc>
        <w:tc>
          <w:tcPr>
            <w:tcW w:w="2542" w:type="dxa"/>
            <w:tcBorders>
              <w:top w:val="single" w:sz="4" w:space="0" w:color="auto"/>
              <w:bottom w:val="single" w:sz="4" w:space="0" w:color="auto"/>
            </w:tcBorders>
            <w:shd w:val="clear" w:color="auto" w:fill="E1E4E6" w:themeFill="accent2" w:themeFillTint="33"/>
          </w:tcPr>
          <w:p w14:paraId="1A0B8674" w14:textId="02BC2FEA" w:rsidR="0092359B" w:rsidRPr="001E2A10" w:rsidRDefault="0092359B" w:rsidP="0092359B">
            <w:pPr>
              <w:pStyle w:val="Acknowledgement"/>
              <w:rPr>
                <w:lang w:val="en-AU"/>
              </w:rPr>
            </w:pPr>
            <w:r w:rsidRPr="001E2A10">
              <w:rPr>
                <w:lang w:val="en-AU"/>
              </w:rPr>
              <w:t>Table A9: column D</w:t>
            </w:r>
          </w:p>
        </w:tc>
        <w:tc>
          <w:tcPr>
            <w:tcW w:w="2992" w:type="dxa"/>
            <w:tcBorders>
              <w:top w:val="single" w:sz="4" w:space="0" w:color="auto"/>
              <w:bottom w:val="single" w:sz="4" w:space="0" w:color="auto"/>
            </w:tcBorders>
            <w:shd w:val="clear" w:color="auto" w:fill="E1E4E6" w:themeFill="accent2" w:themeFillTint="33"/>
          </w:tcPr>
          <w:p w14:paraId="7C891389" w14:textId="4BB539DB" w:rsidR="0092359B" w:rsidRPr="001E2A10" w:rsidRDefault="0092359B" w:rsidP="0092359B">
            <w:pPr>
              <w:pStyle w:val="Acknowledgement"/>
              <w:rPr>
                <w:lang w:val="en-AU"/>
              </w:rPr>
            </w:pPr>
            <w:r w:rsidRPr="001E2A10">
              <w:rPr>
                <w:lang w:val="en-AU"/>
              </w:rPr>
              <w:t>Table A9: column F</w:t>
            </w:r>
          </w:p>
        </w:tc>
        <w:tc>
          <w:tcPr>
            <w:tcW w:w="2148" w:type="dxa"/>
            <w:tcBorders>
              <w:top w:val="single" w:sz="4" w:space="0" w:color="auto"/>
              <w:bottom w:val="single" w:sz="4" w:space="0" w:color="auto"/>
            </w:tcBorders>
            <w:shd w:val="clear" w:color="auto" w:fill="E1E4E6" w:themeFill="accent2" w:themeFillTint="33"/>
          </w:tcPr>
          <w:p w14:paraId="28C9D4EF" w14:textId="18E689D8" w:rsidR="0092359B" w:rsidRPr="001E2A10" w:rsidRDefault="0092359B" w:rsidP="0092359B">
            <w:pPr>
              <w:pStyle w:val="Acknowledgement"/>
              <w:rPr>
                <w:lang w:val="en-AU"/>
              </w:rPr>
            </w:pPr>
            <w:r w:rsidRPr="001E2A10">
              <w:rPr>
                <w:lang w:val="en-AU"/>
              </w:rPr>
              <w:t>Table A9: column B</w:t>
            </w:r>
          </w:p>
        </w:tc>
      </w:tr>
    </w:tbl>
    <w:p w14:paraId="0DC173A4" w14:textId="6EEA37C5" w:rsidR="00140A8A" w:rsidRPr="001E2A10" w:rsidRDefault="00240337" w:rsidP="00C776B2">
      <w:pPr>
        <w:pStyle w:val="Acknowledgement"/>
        <w:jc w:val="right"/>
        <w:rPr>
          <w:lang w:val="en-AU"/>
        </w:rPr>
      </w:pPr>
      <w:r w:rsidRPr="001E2A10">
        <w:rPr>
          <w:lang w:val="en-AU"/>
        </w:rPr>
        <w:t>Note: Women can only “first tell” a single person, meaning that they can only select one answer for this question and the total will equal 100%.</w:t>
      </w:r>
    </w:p>
    <w:p w14:paraId="69BABBA2" w14:textId="77777777" w:rsidR="002F5413" w:rsidRPr="001E2A10" w:rsidRDefault="002F5413" w:rsidP="00093FDE">
      <w:pPr>
        <w:pStyle w:val="Heading4numbered"/>
        <w:rPr>
          <w:lang w:val="en-AU"/>
        </w:rPr>
      </w:pPr>
      <w:bookmarkStart w:id="507" w:name="_Toc78213035"/>
      <w:r w:rsidRPr="001E2A10">
        <w:rPr>
          <w:lang w:val="en-AU"/>
        </w:rPr>
        <w:t>Sought advice or support</w:t>
      </w:r>
      <w:bookmarkEnd w:id="507"/>
    </w:p>
    <w:p w14:paraId="024D1DB4" w14:textId="77777777" w:rsidR="00FD772E" w:rsidRPr="001E2A10" w:rsidRDefault="0035656E">
      <w:pPr>
        <w:pStyle w:val="NormalWeb"/>
      </w:pPr>
      <w:r w:rsidRPr="001E2A10">
        <w:t xml:space="preserve">Three out of five women sought support or advice for their </w:t>
      </w:r>
      <w:r w:rsidR="0041222A" w:rsidRPr="001E2A10">
        <w:rPr>
          <w:rStyle w:val="Texthighlight-orange"/>
        </w:rPr>
        <w:t>most recent</w:t>
      </w:r>
      <w:r w:rsidRPr="001E2A10">
        <w:t xml:space="preserve"> sexual assault by a male (505,400, 59.3%).  </w:t>
      </w:r>
    </w:p>
    <w:p w14:paraId="62ADA308" w14:textId="2AC35D1B" w:rsidR="0035656E" w:rsidRPr="001E2A10" w:rsidRDefault="0035656E">
      <w:pPr>
        <w:pStyle w:val="NormalWeb"/>
        <w:rPr>
          <w:rStyle w:val="Gridreferencecharacterstyle"/>
        </w:rPr>
      </w:pPr>
      <w:r w:rsidRPr="001E2A10">
        <w:rPr>
          <w:rStyle w:val="Gridreferencecharacterstyle"/>
        </w:rPr>
        <w:t>Tbl 16:</w:t>
      </w:r>
      <w:r w:rsidR="00085C5A" w:rsidRPr="001E2A10">
        <w:rPr>
          <w:rStyle w:val="Gridreferencecharacterstyle"/>
        </w:rPr>
        <w:t xml:space="preserve"> </w:t>
      </w:r>
      <w:r w:rsidRPr="001E2A10">
        <w:rPr>
          <w:rStyle w:val="Gridreferencecharacterstyle"/>
        </w:rPr>
        <w:t>C23</w:t>
      </w:r>
    </w:p>
    <w:p w14:paraId="3A545F52" w14:textId="383B5CEA" w:rsidR="0035656E" w:rsidRPr="001E2A10" w:rsidRDefault="0035656E">
      <w:pPr>
        <w:pStyle w:val="NormalWeb"/>
      </w:pPr>
      <w:r w:rsidRPr="001E2A10">
        <w:t xml:space="preserve">Of the half a million women who sought advice or support for their </w:t>
      </w:r>
      <w:r w:rsidR="0041222A" w:rsidRPr="001E2A10">
        <w:rPr>
          <w:rStyle w:val="Texthighlight-orange"/>
        </w:rPr>
        <w:t>most recent</w:t>
      </w:r>
      <w:r w:rsidRPr="001E2A10">
        <w:t xml:space="preserve"> sexual assault by a male, some of whom received support from more than one source:</w:t>
      </w:r>
    </w:p>
    <w:p w14:paraId="51D99877" w14:textId="77777777" w:rsidR="0035656E" w:rsidRPr="001E2A10" w:rsidRDefault="0035656E" w:rsidP="00FD772E">
      <w:pPr>
        <w:pStyle w:val="ListParagraph"/>
        <w:rPr>
          <w:lang w:val="en-AU"/>
        </w:rPr>
      </w:pPr>
      <w:r w:rsidRPr="001E2A10">
        <w:rPr>
          <w:lang w:val="en-AU"/>
        </w:rPr>
        <w:t>three quarters sought advice or support from a friend, family member, work colleague or minister of religion (375,000);</w:t>
      </w:r>
    </w:p>
    <w:p w14:paraId="23BAF89B" w14:textId="77777777" w:rsidR="0035656E" w:rsidRPr="001E2A10" w:rsidRDefault="0035656E" w:rsidP="00FD772E">
      <w:pPr>
        <w:pStyle w:val="ListParagraph"/>
        <w:rPr>
          <w:lang w:val="en-AU"/>
        </w:rPr>
      </w:pPr>
      <w:r w:rsidRPr="001E2A10">
        <w:rPr>
          <w:lang w:val="en-AU"/>
        </w:rPr>
        <w:lastRenderedPageBreak/>
        <w:t>a third sought advice or support from a counsellor, support worker or telephone hotline (185,600); and</w:t>
      </w:r>
    </w:p>
    <w:p w14:paraId="46807137" w14:textId="77777777" w:rsidR="00FD772E" w:rsidRPr="001E2A10" w:rsidRDefault="0035656E" w:rsidP="00FD772E">
      <w:pPr>
        <w:pStyle w:val="ListParagraph"/>
        <w:rPr>
          <w:lang w:val="en-AU"/>
        </w:rPr>
      </w:pPr>
      <w:r w:rsidRPr="001E2A10">
        <w:rPr>
          <w:lang w:val="en-AU"/>
        </w:rPr>
        <w:t xml:space="preserve">a third sought advice or support from a GP or other health professional (183,800). </w:t>
      </w:r>
    </w:p>
    <w:p w14:paraId="29280EE4" w14:textId="2D6C5DD1" w:rsidR="0035656E" w:rsidRPr="001E2A10" w:rsidRDefault="0035656E">
      <w:pPr>
        <w:pStyle w:val="NormalWeb"/>
        <w:rPr>
          <w:rStyle w:val="Gridreferencecharacterstyle"/>
        </w:rPr>
      </w:pPr>
      <w:r w:rsidRPr="001E2A10">
        <w:rPr>
          <w:rStyle w:val="Gridreferencecharacterstyle"/>
        </w:rPr>
        <w:t>Tbl A9: H59</w:t>
      </w:r>
      <w:r w:rsidR="00085C5A" w:rsidRPr="001E2A10">
        <w:rPr>
          <w:rStyle w:val="Gridreferencecharacterstyle"/>
        </w:rPr>
        <w:t xml:space="preserve">, </w:t>
      </w:r>
      <w:r w:rsidRPr="001E2A10">
        <w:rPr>
          <w:rStyle w:val="Gridreferencecharacterstyle"/>
        </w:rPr>
        <w:t>H68</w:t>
      </w:r>
      <w:r w:rsidR="00085C5A" w:rsidRPr="001E2A10">
        <w:rPr>
          <w:rStyle w:val="Gridreferencecharacterstyle"/>
        </w:rPr>
        <w:t xml:space="preserve">, </w:t>
      </w:r>
      <w:r w:rsidRPr="001E2A10">
        <w:rPr>
          <w:rStyle w:val="Gridreferencecharacterstyle"/>
        </w:rPr>
        <w:t>H64</w:t>
      </w:r>
      <w:r w:rsidR="00085C5A" w:rsidRPr="001E2A10">
        <w:rPr>
          <w:rStyle w:val="Gridreferencecharacterstyle"/>
        </w:rPr>
        <w:t xml:space="preserve">, </w:t>
      </w:r>
      <w:r w:rsidRPr="001E2A10">
        <w:rPr>
          <w:rStyle w:val="Gridreferencecharacterstyle"/>
        </w:rPr>
        <w:t>H63</w:t>
      </w:r>
    </w:p>
    <w:p w14:paraId="1D5C4DA3" w14:textId="77777777" w:rsidR="003011E3" w:rsidRPr="001E2A10" w:rsidRDefault="003011E3" w:rsidP="003011E3">
      <w:pPr>
        <w:pStyle w:val="Greenborderbox-title"/>
        <w:rPr>
          <w:lang w:val="en-AU"/>
        </w:rPr>
      </w:pPr>
      <w:r w:rsidRPr="001E2A10">
        <w:rPr>
          <w:lang w:val="en-AU"/>
        </w:rPr>
        <w:t>“First told” is different to “sought advice”</w:t>
      </w:r>
    </w:p>
    <w:p w14:paraId="791B1D5C" w14:textId="77777777" w:rsidR="003011E3" w:rsidRPr="001E2A10" w:rsidRDefault="003011E3" w:rsidP="003011E3">
      <w:pPr>
        <w:pStyle w:val="Greenborderbox-copy"/>
        <w:rPr>
          <w:lang w:val="en-AU"/>
        </w:rPr>
      </w:pPr>
      <w:r w:rsidRPr="001E2A10">
        <w:rPr>
          <w:lang w:val="en-AU"/>
        </w:rPr>
        <w:t xml:space="preserve">Although similar, the data for “first told” and “sought advice” provides us with different insights: </w:t>
      </w:r>
    </w:p>
    <w:p w14:paraId="204246A3" w14:textId="77777777" w:rsidR="003011E3" w:rsidRPr="001E2A10" w:rsidRDefault="003011E3" w:rsidP="003011E3">
      <w:pPr>
        <w:pStyle w:val="Greenborderbox-list"/>
        <w:rPr>
          <w:lang w:val="en-AU"/>
        </w:rPr>
      </w:pPr>
      <w:r w:rsidRPr="001E2A10">
        <w:rPr>
          <w:lang w:val="en-AU"/>
        </w:rPr>
        <w:t>“Sought advice” data shows all the types of person that the victim sought advice from after their assault – this data gives a sense of the number of professionals (and lay people) who need to be comfortable dealing with a disclosure and providing support to a victim.</w:t>
      </w:r>
    </w:p>
    <w:p w14:paraId="299CAA91" w14:textId="77777777" w:rsidR="003011E3" w:rsidRPr="001E2A10" w:rsidRDefault="003011E3" w:rsidP="003011E3">
      <w:pPr>
        <w:pStyle w:val="Greenborderbox-list"/>
        <w:rPr>
          <w:lang w:val="en-AU"/>
        </w:rPr>
      </w:pPr>
      <w:r w:rsidRPr="001E2A10">
        <w:rPr>
          <w:lang w:val="en-AU"/>
        </w:rPr>
        <w:t>“First told” data provides us with information about who women first told about their assaults – these people are likely to need specific skills, as the first disclosure may be more distressing than subsequent disclosures.</w:t>
      </w:r>
    </w:p>
    <w:p w14:paraId="5321D1C0" w14:textId="7E6C2B89" w:rsidR="002F5413" w:rsidRPr="001E2A10" w:rsidRDefault="002F5413" w:rsidP="00093FDE">
      <w:pPr>
        <w:pStyle w:val="Heading4numbered"/>
        <w:rPr>
          <w:lang w:val="en-AU"/>
        </w:rPr>
      </w:pPr>
      <w:bookmarkStart w:id="508" w:name="_Toc78213036"/>
      <w:r w:rsidRPr="001E2A10">
        <w:rPr>
          <w:lang w:val="en-AU"/>
        </w:rPr>
        <w:t>Advice seeking by victim demographics</w:t>
      </w:r>
      <w:bookmarkEnd w:id="508"/>
    </w:p>
    <w:p w14:paraId="68846255" w14:textId="59458B2C" w:rsidR="0035656E" w:rsidRPr="001E2A10" w:rsidRDefault="003A4F63" w:rsidP="00FD772E">
      <w:pPr>
        <w:pStyle w:val="NormalWeb"/>
      </w:pPr>
      <w:r w:rsidRPr="001E2A10">
        <w:rPr>
          <w:noProof/>
        </w:rPr>
        <w:drawing>
          <wp:inline distT="0" distB="0" distL="0" distR="0" wp14:anchorId="5092DA0E" wp14:editId="2CC43BEE">
            <wp:extent cx="176001" cy="180000"/>
            <wp:effectExtent l="0" t="0" r="0" b="0"/>
            <wp:docPr id="402" name="Picture 402"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FD772E" w:rsidRPr="001E2A10">
        <w:t xml:space="preserve"> </w:t>
      </w:r>
      <w:r w:rsidR="0035656E" w:rsidRPr="001E2A10">
        <w:t xml:space="preserve">In regards to their </w:t>
      </w:r>
      <w:r w:rsidR="0041222A" w:rsidRPr="001E2A10">
        <w:rPr>
          <w:rStyle w:val="Texthighlight-orange"/>
        </w:rPr>
        <w:t>most recent</w:t>
      </w:r>
      <w:r w:rsidR="0035656E" w:rsidRPr="001E2A10">
        <w:t xml:space="preserve"> sexual assault by a male:</w:t>
      </w:r>
    </w:p>
    <w:p w14:paraId="39BD440D" w14:textId="77777777" w:rsidR="0035656E" w:rsidRPr="001E2A10" w:rsidRDefault="0035656E" w:rsidP="00FD772E">
      <w:pPr>
        <w:pStyle w:val="ListParagraph"/>
        <w:rPr>
          <w:lang w:val="en-AU"/>
        </w:rPr>
      </w:pPr>
      <w:r w:rsidRPr="001E2A10">
        <w:rPr>
          <w:lang w:val="en-AU"/>
        </w:rPr>
        <w:t>three quarters of employed women sought advice or support (36,800, 76.3%); and</w:t>
      </w:r>
    </w:p>
    <w:p w14:paraId="0FFB642C" w14:textId="77777777" w:rsidR="00FD772E" w:rsidRPr="001E2A10" w:rsidRDefault="0035656E" w:rsidP="00FD772E">
      <w:pPr>
        <w:pStyle w:val="ListParagraph"/>
        <w:rPr>
          <w:lang w:val="en-AU"/>
        </w:rPr>
      </w:pPr>
      <w:r w:rsidRPr="001E2A10">
        <w:rPr>
          <w:lang w:val="en-AU"/>
        </w:rPr>
        <w:t xml:space="preserve">half of the women who were unemployed or not in the labour force sought advice or support (19,400*, 49.4%). </w:t>
      </w:r>
    </w:p>
    <w:p w14:paraId="5F7FC382" w14:textId="213AC921" w:rsidR="0035656E" w:rsidRPr="001E2A10" w:rsidRDefault="0035656E" w:rsidP="00FD772E">
      <w:pPr>
        <w:pStyle w:val="NormalWeb"/>
        <w:ind w:left="369"/>
        <w:rPr>
          <w:rStyle w:val="Gridreferencecharacterstyle"/>
        </w:rPr>
      </w:pPr>
      <w:r w:rsidRPr="001E2A10">
        <w:rPr>
          <w:rStyle w:val="Gridreferencecharacterstyle"/>
        </w:rPr>
        <w:t>Tbl A16:</w:t>
      </w:r>
      <w:r w:rsidR="00085C5A" w:rsidRPr="001E2A10">
        <w:rPr>
          <w:rStyle w:val="Gridreferencecharacterstyle"/>
        </w:rPr>
        <w:t xml:space="preserve"> </w:t>
      </w:r>
      <w:r w:rsidRPr="001E2A10">
        <w:rPr>
          <w:rStyle w:val="Gridreferencecharacterstyle"/>
        </w:rPr>
        <w:t>G9</w:t>
      </w:r>
      <w:r w:rsidR="00085C5A" w:rsidRPr="001E2A10">
        <w:rPr>
          <w:rStyle w:val="Gridreferencecharacterstyle"/>
        </w:rPr>
        <w:t xml:space="preserve">, </w:t>
      </w:r>
      <w:r w:rsidRPr="001E2A10">
        <w:rPr>
          <w:rStyle w:val="Gridreferencecharacterstyle"/>
        </w:rPr>
        <w:t>G10</w:t>
      </w:r>
    </w:p>
    <w:p w14:paraId="437C2A44" w14:textId="3ADF22CF" w:rsidR="0035656E" w:rsidRPr="001E2A10" w:rsidRDefault="00E70DD6">
      <w:pPr>
        <w:pStyle w:val="NormalWeb"/>
      </w:pPr>
      <w:r w:rsidRPr="001E2A10">
        <w:rPr>
          <w:noProof/>
        </w:rPr>
        <w:drawing>
          <wp:inline distT="0" distB="0" distL="0" distR="0" wp14:anchorId="36B22566" wp14:editId="6B51953D">
            <wp:extent cx="176000" cy="180000"/>
            <wp:effectExtent l="0" t="0" r="0" b="0"/>
            <wp:docPr id="441" name="Picture 441"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FD772E" w:rsidRPr="001E2A10">
        <w:t xml:space="preserve"> </w:t>
      </w:r>
      <w:r w:rsidR="0035656E" w:rsidRPr="001E2A10">
        <w:t>There was no statistically significant difference in rates of advice seeking for:</w:t>
      </w:r>
    </w:p>
    <w:p w14:paraId="0D6E5CF4" w14:textId="77777777" w:rsidR="0035656E" w:rsidRPr="001E2A10" w:rsidRDefault="0035656E" w:rsidP="00FD772E">
      <w:pPr>
        <w:pStyle w:val="ListParagraph"/>
        <w:rPr>
          <w:lang w:val="en-AU"/>
        </w:rPr>
      </w:pPr>
      <w:r w:rsidRPr="001E2A10">
        <w:rPr>
          <w:lang w:val="en-AU"/>
        </w:rPr>
        <w:t>women who had post-school qualification (30,400*, 67.2%) and those who did not (25,800, 61.1%);</w:t>
      </w:r>
    </w:p>
    <w:p w14:paraId="2D84E269" w14:textId="77777777" w:rsidR="00FD772E" w:rsidRPr="001E2A10" w:rsidRDefault="0035656E" w:rsidP="00FD772E">
      <w:pPr>
        <w:pStyle w:val="ListParagraph"/>
        <w:rPr>
          <w:lang w:val="en-AU"/>
        </w:rPr>
      </w:pPr>
      <w:r w:rsidRPr="001E2A10">
        <w:rPr>
          <w:lang w:val="en-AU"/>
        </w:rPr>
        <w:t>women who were born in Australia (45,400, 67.3%) and those who were born overseas (10,800*, 53.8%*); and</w:t>
      </w:r>
    </w:p>
    <w:p w14:paraId="226275A5" w14:textId="5DFCF993" w:rsidR="00FD772E" w:rsidRPr="001E2A10" w:rsidRDefault="0035656E" w:rsidP="00FD772E">
      <w:pPr>
        <w:pStyle w:val="ListParagraph"/>
        <w:rPr>
          <w:lang w:val="en-AU"/>
        </w:rPr>
      </w:pPr>
      <w:r w:rsidRPr="001E2A10">
        <w:rPr>
          <w:lang w:val="en-AU"/>
        </w:rPr>
        <w:t xml:space="preserve">women who have a disability or long-term health condition (28,600*, 67%), and those who did not (27,700*, 61.8%). </w:t>
      </w:r>
    </w:p>
    <w:p w14:paraId="5B073D8A" w14:textId="2104F1FA" w:rsidR="0035656E" w:rsidRPr="001E2A10" w:rsidRDefault="0035656E" w:rsidP="00085C5A">
      <w:pPr>
        <w:ind w:left="369"/>
        <w:rPr>
          <w:rStyle w:val="Gridreferencecharacterstyle"/>
          <w:lang w:val="en-AU"/>
        </w:rPr>
      </w:pPr>
      <w:r w:rsidRPr="001E2A10">
        <w:rPr>
          <w:rStyle w:val="Gridreferencecharacterstyle"/>
          <w:lang w:val="en-AU"/>
        </w:rPr>
        <w:t>G14, G13</w:t>
      </w:r>
      <w:r w:rsidR="00085C5A" w:rsidRPr="001E2A10">
        <w:rPr>
          <w:rStyle w:val="Gridreferencecharacterstyle"/>
          <w:lang w:val="en-AU"/>
        </w:rPr>
        <w:t xml:space="preserve">, </w:t>
      </w:r>
      <w:r w:rsidRPr="001E2A10">
        <w:rPr>
          <w:rStyle w:val="Gridreferencecharacterstyle"/>
          <w:lang w:val="en-AU"/>
        </w:rPr>
        <w:t>G17</w:t>
      </w:r>
      <w:r w:rsidR="00085C5A" w:rsidRPr="001E2A10">
        <w:rPr>
          <w:rStyle w:val="Gridreferencecharacterstyle"/>
          <w:lang w:val="en-AU"/>
        </w:rPr>
        <w:t xml:space="preserve">, </w:t>
      </w:r>
      <w:r w:rsidRPr="001E2A10">
        <w:rPr>
          <w:rStyle w:val="Gridreferencecharacterstyle"/>
          <w:lang w:val="en-AU"/>
        </w:rPr>
        <w:t>G18</w:t>
      </w:r>
      <w:r w:rsidR="00085C5A" w:rsidRPr="001E2A10">
        <w:rPr>
          <w:rStyle w:val="Gridreferencecharacterstyle"/>
          <w:lang w:val="en-AU"/>
        </w:rPr>
        <w:t xml:space="preserve">, </w:t>
      </w:r>
      <w:r w:rsidRPr="001E2A10">
        <w:rPr>
          <w:rStyle w:val="Gridreferencecharacterstyle"/>
          <w:lang w:val="en-AU"/>
        </w:rPr>
        <w:t>G21</w:t>
      </w:r>
      <w:r w:rsidR="00085C5A" w:rsidRPr="001E2A10">
        <w:rPr>
          <w:rStyle w:val="Gridreferencecharacterstyle"/>
          <w:lang w:val="en-AU"/>
        </w:rPr>
        <w:t xml:space="preserve">, </w:t>
      </w:r>
      <w:r w:rsidRPr="001E2A10">
        <w:rPr>
          <w:rStyle w:val="Gridreferencecharacterstyle"/>
          <w:lang w:val="en-AU"/>
        </w:rPr>
        <w:t>G22</w:t>
      </w:r>
    </w:p>
    <w:p w14:paraId="292A1C65" w14:textId="4EB014C3" w:rsidR="00FD772E" w:rsidRPr="001E2A10" w:rsidRDefault="002F5413" w:rsidP="00B9779D">
      <w:pPr>
        <w:pStyle w:val="Acknowledgement"/>
        <w:rPr>
          <w:lang w:val="en-AU"/>
        </w:rPr>
      </w:pPr>
      <w:r w:rsidRPr="001E2A10">
        <w:rPr>
          <w:lang w:val="en-AU"/>
        </w:rPr>
        <w:t xml:space="preserve">See also: </w:t>
      </w:r>
      <w:r w:rsidRPr="001E2A10">
        <w:rPr>
          <w:i/>
          <w:iCs/>
          <w:lang w:val="en-AU"/>
        </w:rPr>
        <w:t>Section 2: 2. Victim demographics</w:t>
      </w:r>
      <w:r w:rsidRPr="001E2A10">
        <w:rPr>
          <w:lang w:val="en-AU"/>
        </w:rPr>
        <w:t xml:space="preserve"> for relevant sub-population data.</w:t>
      </w:r>
    </w:p>
    <w:p w14:paraId="798DC449" w14:textId="2D724C38" w:rsidR="002F5413" w:rsidRPr="001E2A10" w:rsidRDefault="00FD772E" w:rsidP="00085C5A">
      <w:pPr>
        <w:spacing w:before="0"/>
        <w:rPr>
          <w:rFonts w:eastAsia="Times New Roman" w:cs="Times New Roman"/>
          <w:szCs w:val="24"/>
          <w:lang w:val="en-AU" w:eastAsia="en-AU"/>
        </w:rPr>
      </w:pPr>
      <w:r w:rsidRPr="001E2A10">
        <w:rPr>
          <w:lang w:val="en-AU"/>
        </w:rPr>
        <w:br w:type="page"/>
      </w:r>
    </w:p>
    <w:p w14:paraId="407A222C" w14:textId="4CFF715D" w:rsidR="003011E3" w:rsidRPr="001E2A10" w:rsidRDefault="003011E3" w:rsidP="003011E3">
      <w:pPr>
        <w:rPr>
          <w:lang w:val="en-AU"/>
        </w:rPr>
      </w:pPr>
      <w:r w:rsidRPr="001E2A10">
        <w:rPr>
          <w:noProof/>
          <w:lang w:val="en-AU"/>
        </w:rPr>
        <w:lastRenderedPageBreak/>
        <w:drawing>
          <wp:inline distT="0" distB="0" distL="0" distR="0" wp14:anchorId="7EC9B967" wp14:editId="3B8C666F">
            <wp:extent cx="4417621" cy="1090936"/>
            <wp:effectExtent l="0" t="0" r="0" b="0"/>
            <wp:docPr id="100" name="Picture 100" descr="For their most recent sexual assault by a male:&#10;Women were most likely to seek advice from a friend, family member, work colleague or a minister of reli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For their most recent sexual assault by a male:&#10;Women were most likely to seek advice from a friend, family member, work colleague or a minister of religion.&#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28657" cy="1093661"/>
                    </a:xfrm>
                    <a:prstGeom prst="rect">
                      <a:avLst/>
                    </a:prstGeom>
                    <a:noFill/>
                    <a:ln>
                      <a:noFill/>
                    </a:ln>
                  </pic:spPr>
                </pic:pic>
              </a:graphicData>
            </a:graphic>
          </wp:inline>
        </w:drawing>
      </w:r>
    </w:p>
    <w:p w14:paraId="0E3C089A" w14:textId="6A481745" w:rsidR="00AE79B3" w:rsidRPr="001E2A10" w:rsidRDefault="00AE79B3" w:rsidP="003011E3">
      <w:pPr>
        <w:rPr>
          <w:lang w:val="en-AU"/>
        </w:rPr>
      </w:pPr>
      <w:r w:rsidRPr="001E2A10">
        <w:rPr>
          <w:noProof/>
          <w:lang w:val="en-AU"/>
        </w:rPr>
        <mc:AlternateContent>
          <mc:Choice Requires="wps">
            <w:drawing>
              <wp:inline distT="0" distB="0" distL="0" distR="0" wp14:anchorId="6AB1A022" wp14:editId="3B593209">
                <wp:extent cx="6282047" cy="0"/>
                <wp:effectExtent l="0" t="19050" r="24130" b="19050"/>
                <wp:docPr id="284" name="Straight Connector 28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049354" id="Straight Connector 28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JZ56kr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4F901A38" w14:textId="7A483DDC" w:rsidR="002F5413" w:rsidRPr="001E2A10" w:rsidRDefault="002F5413" w:rsidP="00093FDE">
      <w:pPr>
        <w:pStyle w:val="Heading4numbered"/>
        <w:rPr>
          <w:lang w:val="en-AU"/>
        </w:rPr>
      </w:pPr>
      <w:bookmarkStart w:id="509" w:name="_Toc78213037"/>
      <w:r w:rsidRPr="001E2A10">
        <w:rPr>
          <w:lang w:val="en-AU"/>
        </w:rPr>
        <w:t>Source of advice by perpetrator type</w:t>
      </w:r>
      <w:bookmarkEnd w:id="509"/>
    </w:p>
    <w:p w14:paraId="664AB3C7" w14:textId="2C174397" w:rsidR="002F5413" w:rsidRPr="001E2A10" w:rsidRDefault="002F5413" w:rsidP="0035656E">
      <w:pPr>
        <w:pStyle w:val="NormalWeb"/>
      </w:pPr>
      <w:r w:rsidRPr="001E2A10">
        <w:t xml:space="preserve">Regardless of who sexually assaulted them, women were most likely to seek advice and support for their </w:t>
      </w:r>
      <w:r w:rsidR="0041222A" w:rsidRPr="001E2A10">
        <w:rPr>
          <w:rStyle w:val="Texthighlight-orange"/>
        </w:rPr>
        <w:t>most recent</w:t>
      </w:r>
      <w:r w:rsidRPr="001E2A10">
        <w:t xml:space="preserve"> sexual assault from a friend, family member, work colleague or minister of religion.</w:t>
      </w:r>
    </w:p>
    <w:p w14:paraId="5ADFC689" w14:textId="02463253" w:rsidR="002F5413" w:rsidRPr="001E2A10" w:rsidRDefault="002F5413" w:rsidP="0035656E">
      <w:pPr>
        <w:pStyle w:val="NormalWeb"/>
      </w:pPr>
      <w:r w:rsidRPr="001E2A10">
        <w:t xml:space="preserve">The table below outlines the most common sources of support by perpetrator type for a woman’s </w:t>
      </w:r>
      <w:r w:rsidR="0041222A" w:rsidRPr="001E2A10">
        <w:rPr>
          <w:rStyle w:val="Texthighlight-orange"/>
        </w:rPr>
        <w:t>most recent</w:t>
      </w:r>
      <w:r w:rsidRPr="001E2A10">
        <w:t xml:space="preserve"> sexual assault by a male. Women may have sought support and advice from multiple sources.</w:t>
      </w:r>
    </w:p>
    <w:p w14:paraId="55D06F87" w14:textId="4361DEBF" w:rsidR="002F5413" w:rsidRPr="001E2A10" w:rsidRDefault="002F5413" w:rsidP="00AE79B3">
      <w:pPr>
        <w:pStyle w:val="Acknowledgement"/>
        <w:rPr>
          <w:lang w:val="en-AU"/>
        </w:rPr>
      </w:pPr>
      <w:r w:rsidRPr="001E2A10">
        <w:rPr>
          <w:lang w:val="en-AU"/>
        </w:rPr>
        <w:t xml:space="preserve">Table K: Women’s </w:t>
      </w:r>
      <w:r w:rsidR="0041222A" w:rsidRPr="001E2A10">
        <w:rPr>
          <w:lang w:val="en-AU"/>
        </w:rPr>
        <w:t>most recent</w:t>
      </w:r>
      <w:r w:rsidRPr="001E2A10">
        <w:rPr>
          <w:lang w:val="en-AU"/>
        </w:rPr>
        <w:t xml:space="preserve"> incident of sexual assault by a male perpetrator, sources of support and advice: By relationship to perpetrator </w:t>
      </w:r>
    </w:p>
    <w:tbl>
      <w:tblPr>
        <w:tblStyle w:val="ANROWStablestyle"/>
        <w:tblW w:w="9921" w:type="dxa"/>
        <w:tblLook w:val="04A0" w:firstRow="1" w:lastRow="0" w:firstColumn="1" w:lastColumn="0" w:noHBand="0" w:noVBand="1"/>
      </w:tblPr>
      <w:tblGrid>
        <w:gridCol w:w="2309"/>
        <w:gridCol w:w="2732"/>
        <w:gridCol w:w="2732"/>
        <w:gridCol w:w="2148"/>
      </w:tblGrid>
      <w:tr w:rsidR="00E83A15" w:rsidRPr="001E2A10" w14:paraId="6610D73A" w14:textId="375F83DB" w:rsidTr="00E83A15">
        <w:trPr>
          <w:cnfStyle w:val="100000000000" w:firstRow="1" w:lastRow="0" w:firstColumn="0" w:lastColumn="0" w:oddVBand="0" w:evenVBand="0" w:oddHBand="0" w:evenHBand="0" w:firstRowFirstColumn="0" w:firstRowLastColumn="0" w:lastRowFirstColumn="0" w:lastRowLastColumn="0"/>
          <w:tblHeader/>
        </w:trPr>
        <w:tc>
          <w:tcPr>
            <w:tcW w:w="2309" w:type="dxa"/>
            <w:tcBorders>
              <w:top w:val="single" w:sz="4" w:space="0" w:color="auto"/>
              <w:left w:val="nil"/>
              <w:bottom w:val="single" w:sz="4" w:space="0" w:color="auto"/>
              <w:right w:val="single" w:sz="4" w:space="0" w:color="FFFFFF" w:themeColor="background1"/>
            </w:tcBorders>
            <w:shd w:val="clear" w:color="auto" w:fill="7F790B" w:themeFill="accent1"/>
          </w:tcPr>
          <w:p w14:paraId="5798124B" w14:textId="77FD8589" w:rsidR="00E83A15" w:rsidRPr="001E2A10" w:rsidRDefault="00E83A15" w:rsidP="00E83A15">
            <w:pPr>
              <w:rPr>
                <w:rFonts w:ascii="Arial" w:hAnsi="Arial" w:cs="Arial"/>
                <w:lang w:val="en-AU"/>
              </w:rPr>
            </w:pPr>
            <w:r w:rsidRPr="001E2A10">
              <w:rPr>
                <w:rFonts w:ascii="Arial" w:hAnsi="Arial" w:cs="Arial"/>
                <w:lang w:val="en-AU"/>
              </w:rPr>
              <w:t>Source of advice</w:t>
            </w:r>
          </w:p>
        </w:tc>
        <w:tc>
          <w:tcPr>
            <w:tcW w:w="2732" w:type="dxa"/>
            <w:tcBorders>
              <w:top w:val="single" w:sz="4" w:space="0" w:color="auto"/>
              <w:left w:val="nil"/>
              <w:bottom w:val="single" w:sz="4" w:space="0" w:color="auto"/>
              <w:right w:val="single" w:sz="4" w:space="0" w:color="FFFFFF" w:themeColor="background1"/>
            </w:tcBorders>
            <w:shd w:val="clear" w:color="auto" w:fill="7F790B" w:themeFill="accent1"/>
          </w:tcPr>
          <w:p w14:paraId="2158C882" w14:textId="4283DBE7" w:rsidR="00E83A15" w:rsidRPr="001E2A10" w:rsidRDefault="00E83A15" w:rsidP="00E83A15">
            <w:pPr>
              <w:rPr>
                <w:rFonts w:ascii="Arial" w:hAnsi="Arial" w:cs="Arial"/>
                <w:lang w:val="en-AU"/>
              </w:rPr>
            </w:pPr>
            <w:r w:rsidRPr="001E2A10">
              <w:rPr>
                <w:rFonts w:ascii="Arial" w:hAnsi="Arial" w:cs="Arial"/>
                <w:lang w:val="en-AU"/>
              </w:rPr>
              <w:t>Of women sexually assaulted by their cohabiting partner:</w:t>
            </w:r>
          </w:p>
        </w:tc>
        <w:tc>
          <w:tcPr>
            <w:tcW w:w="2732" w:type="dxa"/>
            <w:tcBorders>
              <w:top w:val="single" w:sz="4" w:space="0" w:color="auto"/>
              <w:left w:val="nil"/>
              <w:bottom w:val="single" w:sz="4" w:space="0" w:color="auto"/>
              <w:right w:val="nil"/>
            </w:tcBorders>
            <w:shd w:val="clear" w:color="auto" w:fill="7F790B" w:themeFill="accent1"/>
          </w:tcPr>
          <w:p w14:paraId="0B086A0D" w14:textId="30BF412E" w:rsidR="00E83A15" w:rsidRPr="001E2A10" w:rsidRDefault="00E83A15" w:rsidP="00E83A15">
            <w:pPr>
              <w:rPr>
                <w:rFonts w:ascii="Arial" w:hAnsi="Arial" w:cs="Arial"/>
                <w:lang w:val="en-AU"/>
              </w:rPr>
            </w:pPr>
            <w:r w:rsidRPr="001E2A10">
              <w:rPr>
                <w:rFonts w:ascii="Arial" w:hAnsi="Arial" w:cs="Arial"/>
                <w:lang w:val="en-AU"/>
              </w:rPr>
              <w:t>Of women sexually assaulted by a known male other than their cohabiting partner:</w:t>
            </w:r>
          </w:p>
        </w:tc>
        <w:tc>
          <w:tcPr>
            <w:tcW w:w="2148" w:type="dxa"/>
            <w:tcBorders>
              <w:top w:val="single" w:sz="4" w:space="0" w:color="auto"/>
              <w:left w:val="nil"/>
              <w:bottom w:val="single" w:sz="4" w:space="0" w:color="auto"/>
              <w:right w:val="nil"/>
            </w:tcBorders>
            <w:shd w:val="clear" w:color="auto" w:fill="7F790B" w:themeFill="accent1"/>
          </w:tcPr>
          <w:p w14:paraId="752710B8" w14:textId="7BE92E12" w:rsidR="00E83A15" w:rsidRPr="001E2A10" w:rsidRDefault="00E83A15" w:rsidP="00E83A15">
            <w:pPr>
              <w:rPr>
                <w:rFonts w:ascii="Arial" w:hAnsi="Arial" w:cs="Arial"/>
                <w:lang w:val="en-AU"/>
              </w:rPr>
            </w:pPr>
            <w:r w:rsidRPr="001E2A10">
              <w:rPr>
                <w:rFonts w:ascii="Arial" w:hAnsi="Arial" w:cs="Arial"/>
                <w:lang w:val="en-AU"/>
              </w:rPr>
              <w:t>Of women sexually assaulted by a stranger:</w:t>
            </w:r>
          </w:p>
        </w:tc>
      </w:tr>
      <w:tr w:rsidR="00E83A15" w:rsidRPr="001E2A10" w14:paraId="79B03E88" w14:textId="7AA22D8E" w:rsidTr="00E83A15">
        <w:trPr>
          <w:cnfStyle w:val="000000100000" w:firstRow="0" w:lastRow="0" w:firstColumn="0" w:lastColumn="0" w:oddVBand="0" w:evenVBand="0" w:oddHBand="1" w:evenHBand="0" w:firstRowFirstColumn="0" w:firstRowLastColumn="0" w:lastRowFirstColumn="0" w:lastRowLastColumn="0"/>
        </w:trPr>
        <w:tc>
          <w:tcPr>
            <w:tcW w:w="2309" w:type="dxa"/>
            <w:tcBorders>
              <w:top w:val="single" w:sz="4" w:space="0" w:color="auto"/>
              <w:bottom w:val="single" w:sz="4" w:space="0" w:color="auto"/>
            </w:tcBorders>
          </w:tcPr>
          <w:p w14:paraId="0448C85C" w14:textId="27E55971" w:rsidR="00E83A15" w:rsidRPr="001E2A10" w:rsidRDefault="00E83A15" w:rsidP="00E83A15">
            <w:pPr>
              <w:rPr>
                <w:rFonts w:ascii="Arial" w:hAnsi="Arial" w:cs="Arial"/>
                <w:b/>
                <w:bCs/>
                <w:lang w:val="en-AU"/>
              </w:rPr>
            </w:pPr>
            <w:r w:rsidRPr="001E2A10">
              <w:rPr>
                <w:rFonts w:ascii="Arial" w:hAnsi="Arial" w:cs="Arial"/>
                <w:b/>
                <w:bCs/>
                <w:lang w:val="en-AU"/>
              </w:rPr>
              <w:t>Most common source of advice</w:t>
            </w:r>
          </w:p>
        </w:tc>
        <w:tc>
          <w:tcPr>
            <w:tcW w:w="2732" w:type="dxa"/>
            <w:tcBorders>
              <w:top w:val="single" w:sz="4" w:space="0" w:color="auto"/>
              <w:bottom w:val="single" w:sz="4" w:space="0" w:color="auto"/>
            </w:tcBorders>
          </w:tcPr>
          <w:p w14:paraId="1FC8E970" w14:textId="1E3F73CC" w:rsidR="00E83A15" w:rsidRPr="001E2A10" w:rsidRDefault="00E83A15" w:rsidP="00E83A15">
            <w:pPr>
              <w:rPr>
                <w:rFonts w:ascii="Arial" w:hAnsi="Arial" w:cs="Arial"/>
                <w:b/>
                <w:bCs/>
                <w:lang w:val="en-AU"/>
              </w:rPr>
            </w:pPr>
            <w:r w:rsidRPr="001E2A10">
              <w:rPr>
                <w:rFonts w:ascii="Arial" w:hAnsi="Arial" w:cs="Arial"/>
                <w:b/>
                <w:bCs/>
                <w:color w:val="D5412E"/>
                <w:lang w:val="en-AU"/>
              </w:rPr>
              <w:t>Friend/family member/work colleague/minister of religion. (85,300, 34.1%)</w:t>
            </w:r>
          </w:p>
        </w:tc>
        <w:tc>
          <w:tcPr>
            <w:tcW w:w="2732" w:type="dxa"/>
            <w:tcBorders>
              <w:top w:val="single" w:sz="4" w:space="0" w:color="auto"/>
              <w:bottom w:val="single" w:sz="4" w:space="0" w:color="auto"/>
            </w:tcBorders>
          </w:tcPr>
          <w:p w14:paraId="140465E4" w14:textId="54BDA385" w:rsidR="00E83A15" w:rsidRPr="001E2A10" w:rsidRDefault="00E83A15" w:rsidP="00E83A15">
            <w:pPr>
              <w:rPr>
                <w:rFonts w:ascii="Arial" w:hAnsi="Arial" w:cs="Arial"/>
                <w:b/>
                <w:bCs/>
                <w:lang w:val="en-AU"/>
              </w:rPr>
            </w:pPr>
            <w:r w:rsidRPr="001E2A10">
              <w:rPr>
                <w:rFonts w:ascii="Arial" w:hAnsi="Arial" w:cs="Arial"/>
                <w:b/>
                <w:bCs/>
                <w:color w:val="D5412E"/>
                <w:lang w:val="en-AU"/>
              </w:rPr>
              <w:t>Friend/family member/work colleague/minister of religion. (227,600, 48.6% )</w:t>
            </w:r>
          </w:p>
        </w:tc>
        <w:tc>
          <w:tcPr>
            <w:tcW w:w="2148" w:type="dxa"/>
            <w:tcBorders>
              <w:top w:val="single" w:sz="4" w:space="0" w:color="auto"/>
              <w:bottom w:val="single" w:sz="4" w:space="0" w:color="auto"/>
            </w:tcBorders>
          </w:tcPr>
          <w:p w14:paraId="3E5954DE" w14:textId="0762720D" w:rsidR="00E83A15" w:rsidRPr="001E2A10" w:rsidRDefault="00E83A15" w:rsidP="00E83A15">
            <w:pPr>
              <w:rPr>
                <w:rFonts w:ascii="Arial" w:hAnsi="Arial" w:cs="Arial"/>
                <w:b/>
                <w:bCs/>
                <w:lang w:val="en-AU"/>
              </w:rPr>
            </w:pPr>
            <w:r w:rsidRPr="001E2A10">
              <w:rPr>
                <w:rFonts w:ascii="Arial" w:hAnsi="Arial" w:cs="Arial"/>
                <w:b/>
                <w:bCs/>
                <w:color w:val="D5412E"/>
                <w:lang w:val="en-AU"/>
              </w:rPr>
              <w:t>Friend/family member/work colleague/minister of religion. (62,200, 46.3%)</w:t>
            </w:r>
          </w:p>
        </w:tc>
      </w:tr>
      <w:tr w:rsidR="00E83A15" w:rsidRPr="001E2A10" w14:paraId="2B0540B9" w14:textId="227E10BD" w:rsidTr="00E83A15">
        <w:trPr>
          <w:cnfStyle w:val="000000010000" w:firstRow="0" w:lastRow="0" w:firstColumn="0" w:lastColumn="0" w:oddVBand="0" w:evenVBand="0" w:oddHBand="0" w:evenHBand="1" w:firstRowFirstColumn="0" w:firstRowLastColumn="0" w:lastRowFirstColumn="0" w:lastRowLastColumn="0"/>
        </w:trPr>
        <w:tc>
          <w:tcPr>
            <w:tcW w:w="2309" w:type="dxa"/>
            <w:tcBorders>
              <w:top w:val="single" w:sz="4" w:space="0" w:color="auto"/>
              <w:bottom w:val="single" w:sz="4" w:space="0" w:color="auto"/>
            </w:tcBorders>
            <w:shd w:val="clear" w:color="auto" w:fill="FFFFFF" w:themeFill="background1"/>
          </w:tcPr>
          <w:p w14:paraId="342B7DBE" w14:textId="781C78F9" w:rsidR="00E83A15" w:rsidRPr="001E2A10" w:rsidRDefault="00E83A15" w:rsidP="00E83A15">
            <w:pPr>
              <w:rPr>
                <w:rFonts w:ascii="Arial" w:hAnsi="Arial" w:cs="Arial"/>
                <w:b/>
                <w:bCs/>
                <w:lang w:val="en-AU"/>
              </w:rPr>
            </w:pPr>
            <w:r w:rsidRPr="001E2A10">
              <w:rPr>
                <w:rFonts w:ascii="Arial" w:hAnsi="Arial" w:cs="Arial"/>
                <w:b/>
                <w:bCs/>
                <w:lang w:val="en-AU"/>
              </w:rPr>
              <w:t>Second most common source of advice</w:t>
            </w:r>
          </w:p>
        </w:tc>
        <w:tc>
          <w:tcPr>
            <w:tcW w:w="2732" w:type="dxa"/>
            <w:tcBorders>
              <w:top w:val="single" w:sz="4" w:space="0" w:color="auto"/>
              <w:bottom w:val="single" w:sz="4" w:space="0" w:color="auto"/>
            </w:tcBorders>
            <w:shd w:val="clear" w:color="auto" w:fill="FFFFFF" w:themeFill="background1"/>
          </w:tcPr>
          <w:p w14:paraId="55C2BE24" w14:textId="6AE8530C" w:rsidR="00E83A15" w:rsidRPr="001E2A10" w:rsidRDefault="00E83A15" w:rsidP="00E83A15">
            <w:pPr>
              <w:rPr>
                <w:rFonts w:ascii="Arial" w:hAnsi="Arial" w:cs="Arial"/>
                <w:b/>
                <w:bCs/>
                <w:lang w:val="en-AU"/>
              </w:rPr>
            </w:pPr>
            <w:r w:rsidRPr="001E2A10">
              <w:rPr>
                <w:rFonts w:ascii="Arial" w:hAnsi="Arial" w:cs="Arial"/>
                <w:b/>
                <w:bCs/>
                <w:color w:val="842A81"/>
                <w:lang w:val="en-AU"/>
              </w:rPr>
              <w:t>Counsellor, support worker or telephone hotline. (73,200, 29.2%)</w:t>
            </w:r>
          </w:p>
        </w:tc>
        <w:tc>
          <w:tcPr>
            <w:tcW w:w="2732" w:type="dxa"/>
            <w:tcBorders>
              <w:top w:val="single" w:sz="4" w:space="0" w:color="auto"/>
              <w:bottom w:val="single" w:sz="4" w:space="0" w:color="auto"/>
            </w:tcBorders>
            <w:shd w:val="clear" w:color="auto" w:fill="FFFFFF" w:themeFill="background1"/>
          </w:tcPr>
          <w:p w14:paraId="3FE6C2B7" w14:textId="7A6EB8A2" w:rsidR="00E83A15" w:rsidRPr="001E2A10" w:rsidRDefault="00E83A15" w:rsidP="00E83A15">
            <w:pPr>
              <w:rPr>
                <w:rFonts w:ascii="Arial" w:hAnsi="Arial" w:cs="Arial"/>
                <w:b/>
                <w:bCs/>
                <w:lang w:val="en-AU"/>
              </w:rPr>
            </w:pPr>
            <w:r w:rsidRPr="001E2A10">
              <w:rPr>
                <w:rFonts w:ascii="Arial" w:hAnsi="Arial" w:cs="Arial"/>
                <w:b/>
                <w:bCs/>
                <w:color w:val="E10094"/>
                <w:lang w:val="en-AU"/>
              </w:rPr>
              <w:t>GP or health professional. (86,000, 18.4%)</w:t>
            </w:r>
          </w:p>
        </w:tc>
        <w:tc>
          <w:tcPr>
            <w:tcW w:w="2148" w:type="dxa"/>
            <w:tcBorders>
              <w:top w:val="single" w:sz="4" w:space="0" w:color="auto"/>
              <w:bottom w:val="single" w:sz="4" w:space="0" w:color="auto"/>
            </w:tcBorders>
            <w:shd w:val="clear" w:color="auto" w:fill="FFFFFF" w:themeFill="background1"/>
          </w:tcPr>
          <w:p w14:paraId="64987CCF" w14:textId="27184854" w:rsidR="00E83A15" w:rsidRPr="001E2A10" w:rsidRDefault="00E83A15" w:rsidP="00E83A15">
            <w:pPr>
              <w:rPr>
                <w:rFonts w:ascii="Arial" w:hAnsi="Arial" w:cs="Arial"/>
                <w:b/>
                <w:bCs/>
                <w:lang w:val="en-AU"/>
              </w:rPr>
            </w:pPr>
            <w:r w:rsidRPr="001E2A10">
              <w:rPr>
                <w:rFonts w:ascii="Arial" w:hAnsi="Arial" w:cs="Arial"/>
                <w:b/>
                <w:bCs/>
                <w:color w:val="E10094"/>
                <w:lang w:val="en-AU"/>
              </w:rPr>
              <w:t>GP or health professional. (34,700, 25.8%)</w:t>
            </w:r>
          </w:p>
        </w:tc>
      </w:tr>
      <w:tr w:rsidR="00E83A15" w:rsidRPr="001E2A10" w14:paraId="641EA0D5" w14:textId="292E914A" w:rsidTr="00E83A15">
        <w:trPr>
          <w:cnfStyle w:val="000000100000" w:firstRow="0" w:lastRow="0" w:firstColumn="0" w:lastColumn="0" w:oddVBand="0" w:evenVBand="0" w:oddHBand="1" w:evenHBand="0" w:firstRowFirstColumn="0" w:firstRowLastColumn="0" w:lastRowFirstColumn="0" w:lastRowLastColumn="0"/>
        </w:trPr>
        <w:tc>
          <w:tcPr>
            <w:tcW w:w="2309" w:type="dxa"/>
            <w:tcBorders>
              <w:top w:val="single" w:sz="4" w:space="0" w:color="auto"/>
              <w:bottom w:val="single" w:sz="4" w:space="0" w:color="auto"/>
            </w:tcBorders>
          </w:tcPr>
          <w:p w14:paraId="6BF98AED" w14:textId="169552A2" w:rsidR="00E83A15" w:rsidRPr="001E2A10" w:rsidRDefault="00E83A15" w:rsidP="00E83A15">
            <w:pPr>
              <w:rPr>
                <w:rFonts w:ascii="Arial" w:hAnsi="Arial" w:cs="Arial"/>
                <w:b/>
                <w:bCs/>
                <w:lang w:val="en-AU"/>
              </w:rPr>
            </w:pPr>
            <w:r w:rsidRPr="001E2A10">
              <w:rPr>
                <w:rFonts w:ascii="Arial" w:hAnsi="Arial" w:cs="Arial"/>
                <w:b/>
                <w:bCs/>
                <w:lang w:val="en-AU"/>
              </w:rPr>
              <w:t>Third most common source of advice</w:t>
            </w:r>
          </w:p>
        </w:tc>
        <w:tc>
          <w:tcPr>
            <w:tcW w:w="2732" w:type="dxa"/>
            <w:tcBorders>
              <w:top w:val="single" w:sz="4" w:space="0" w:color="auto"/>
              <w:bottom w:val="single" w:sz="4" w:space="0" w:color="auto"/>
            </w:tcBorders>
          </w:tcPr>
          <w:p w14:paraId="63C6FE82" w14:textId="0B800517" w:rsidR="00E83A15" w:rsidRPr="001E2A10" w:rsidRDefault="00E83A15" w:rsidP="00E83A15">
            <w:pPr>
              <w:rPr>
                <w:rFonts w:ascii="Arial" w:hAnsi="Arial" w:cs="Arial"/>
                <w:b/>
                <w:bCs/>
                <w:lang w:val="en-AU"/>
              </w:rPr>
            </w:pPr>
            <w:r w:rsidRPr="001E2A10">
              <w:rPr>
                <w:rFonts w:ascii="Arial" w:hAnsi="Arial" w:cs="Arial"/>
                <w:b/>
                <w:bCs/>
                <w:color w:val="E10094"/>
                <w:lang w:val="en-AU"/>
              </w:rPr>
              <w:t>GP or health professional. (63,200, 25.5% )</w:t>
            </w:r>
          </w:p>
        </w:tc>
        <w:tc>
          <w:tcPr>
            <w:tcW w:w="2732" w:type="dxa"/>
            <w:tcBorders>
              <w:top w:val="single" w:sz="4" w:space="0" w:color="auto"/>
              <w:bottom w:val="single" w:sz="4" w:space="0" w:color="auto"/>
            </w:tcBorders>
          </w:tcPr>
          <w:p w14:paraId="3CAEC2A2" w14:textId="240A4EF1" w:rsidR="00E83A15" w:rsidRPr="001E2A10" w:rsidRDefault="00E83A15" w:rsidP="00E83A15">
            <w:pPr>
              <w:rPr>
                <w:rFonts w:ascii="Arial" w:hAnsi="Arial" w:cs="Arial"/>
                <w:b/>
                <w:bCs/>
                <w:lang w:val="en-AU"/>
              </w:rPr>
            </w:pPr>
            <w:r w:rsidRPr="001E2A10">
              <w:rPr>
                <w:rFonts w:ascii="Arial" w:hAnsi="Arial" w:cs="Arial"/>
                <w:b/>
                <w:bCs/>
                <w:color w:val="842A81"/>
                <w:lang w:val="en-AU"/>
              </w:rPr>
              <w:t>Counsellor, support worker or telephone hotline. (79,800, 17%)</w:t>
            </w:r>
          </w:p>
        </w:tc>
        <w:tc>
          <w:tcPr>
            <w:tcW w:w="2148" w:type="dxa"/>
            <w:tcBorders>
              <w:top w:val="single" w:sz="4" w:space="0" w:color="auto"/>
              <w:bottom w:val="single" w:sz="4" w:space="0" w:color="auto"/>
            </w:tcBorders>
          </w:tcPr>
          <w:p w14:paraId="10916DFB" w14:textId="0C70C370" w:rsidR="00E83A15" w:rsidRPr="001E2A10" w:rsidRDefault="00E83A15" w:rsidP="00E83A15">
            <w:pPr>
              <w:rPr>
                <w:rFonts w:ascii="Arial" w:hAnsi="Arial" w:cs="Arial"/>
                <w:b/>
                <w:bCs/>
                <w:lang w:val="en-AU"/>
              </w:rPr>
            </w:pPr>
            <w:r w:rsidRPr="001E2A10">
              <w:rPr>
                <w:rFonts w:ascii="Arial" w:hAnsi="Arial" w:cs="Arial"/>
                <w:b/>
                <w:bCs/>
                <w:color w:val="127AC2"/>
                <w:lang w:val="en-AU"/>
              </w:rPr>
              <w:t>Police. (33,600*, 25%)</w:t>
            </w:r>
          </w:p>
        </w:tc>
      </w:tr>
      <w:tr w:rsidR="00E83A15" w:rsidRPr="001E2A10" w14:paraId="71E0C8CC" w14:textId="650C3FE7" w:rsidTr="00E83A15">
        <w:trPr>
          <w:cnfStyle w:val="000000010000" w:firstRow="0" w:lastRow="0" w:firstColumn="0" w:lastColumn="0" w:oddVBand="0" w:evenVBand="0" w:oddHBand="0" w:evenHBand="1" w:firstRowFirstColumn="0" w:firstRowLastColumn="0" w:lastRowFirstColumn="0" w:lastRowLastColumn="0"/>
        </w:trPr>
        <w:tc>
          <w:tcPr>
            <w:tcW w:w="2309" w:type="dxa"/>
            <w:tcBorders>
              <w:top w:val="single" w:sz="4" w:space="0" w:color="auto"/>
              <w:bottom w:val="single" w:sz="4" w:space="0" w:color="auto"/>
            </w:tcBorders>
            <w:shd w:val="clear" w:color="auto" w:fill="E1E4E6" w:themeFill="accent2" w:themeFillTint="33"/>
          </w:tcPr>
          <w:p w14:paraId="24510A0E" w14:textId="791ADCCB" w:rsidR="00E83A15" w:rsidRPr="001E2A10" w:rsidRDefault="00E83A15" w:rsidP="00E83A15">
            <w:pPr>
              <w:pStyle w:val="Acknowledgement"/>
              <w:rPr>
                <w:b/>
                <w:bCs/>
                <w:lang w:val="en-AU"/>
              </w:rPr>
            </w:pPr>
            <w:r w:rsidRPr="001E2A10">
              <w:rPr>
                <w:b/>
                <w:bCs/>
                <w:lang w:val="en-AU"/>
              </w:rPr>
              <w:t>Grid reference</w:t>
            </w:r>
          </w:p>
        </w:tc>
        <w:tc>
          <w:tcPr>
            <w:tcW w:w="2732" w:type="dxa"/>
            <w:tcBorders>
              <w:top w:val="single" w:sz="4" w:space="0" w:color="auto"/>
              <w:bottom w:val="single" w:sz="4" w:space="0" w:color="auto"/>
            </w:tcBorders>
            <w:shd w:val="clear" w:color="auto" w:fill="E1E4E6" w:themeFill="accent2" w:themeFillTint="33"/>
          </w:tcPr>
          <w:p w14:paraId="04E21F8B" w14:textId="5F539391" w:rsidR="00E83A15" w:rsidRPr="001E2A10" w:rsidRDefault="00E83A15" w:rsidP="00E83A15">
            <w:pPr>
              <w:pStyle w:val="Acknowledgement"/>
              <w:rPr>
                <w:lang w:val="en-AU"/>
              </w:rPr>
            </w:pPr>
            <w:r w:rsidRPr="001E2A10">
              <w:rPr>
                <w:lang w:val="en-AU"/>
              </w:rPr>
              <w:t>Table A9: column D</w:t>
            </w:r>
          </w:p>
        </w:tc>
        <w:tc>
          <w:tcPr>
            <w:tcW w:w="2732" w:type="dxa"/>
            <w:tcBorders>
              <w:top w:val="single" w:sz="4" w:space="0" w:color="auto"/>
              <w:bottom w:val="single" w:sz="4" w:space="0" w:color="auto"/>
            </w:tcBorders>
            <w:shd w:val="clear" w:color="auto" w:fill="E1E4E6" w:themeFill="accent2" w:themeFillTint="33"/>
          </w:tcPr>
          <w:p w14:paraId="5F2B3422" w14:textId="3A8340BA" w:rsidR="00E83A15" w:rsidRPr="001E2A10" w:rsidRDefault="00E83A15" w:rsidP="00E83A15">
            <w:pPr>
              <w:pStyle w:val="Acknowledgement"/>
              <w:rPr>
                <w:lang w:val="en-AU"/>
              </w:rPr>
            </w:pPr>
            <w:r w:rsidRPr="001E2A10">
              <w:rPr>
                <w:lang w:val="en-AU"/>
              </w:rPr>
              <w:t>Table A9: column F</w:t>
            </w:r>
          </w:p>
        </w:tc>
        <w:tc>
          <w:tcPr>
            <w:tcW w:w="2148" w:type="dxa"/>
            <w:tcBorders>
              <w:top w:val="single" w:sz="4" w:space="0" w:color="auto"/>
              <w:bottom w:val="single" w:sz="4" w:space="0" w:color="auto"/>
            </w:tcBorders>
            <w:shd w:val="clear" w:color="auto" w:fill="E1E4E6" w:themeFill="accent2" w:themeFillTint="33"/>
          </w:tcPr>
          <w:p w14:paraId="27454672" w14:textId="5D066392" w:rsidR="00E83A15" w:rsidRPr="001E2A10" w:rsidRDefault="00E83A15" w:rsidP="00E83A15">
            <w:pPr>
              <w:pStyle w:val="Acknowledgement"/>
              <w:rPr>
                <w:lang w:val="en-AU"/>
              </w:rPr>
            </w:pPr>
            <w:r w:rsidRPr="001E2A10">
              <w:rPr>
                <w:lang w:val="en-AU"/>
              </w:rPr>
              <w:t>Table A9: column B</w:t>
            </w:r>
          </w:p>
        </w:tc>
      </w:tr>
    </w:tbl>
    <w:p w14:paraId="35471845" w14:textId="63E12A24" w:rsidR="002F5413" w:rsidRPr="001E2A10" w:rsidRDefault="002F5413" w:rsidP="00AE79B3">
      <w:pPr>
        <w:pStyle w:val="Acknowledgement"/>
        <w:rPr>
          <w:lang w:val="en-AU"/>
        </w:rPr>
      </w:pPr>
      <w:r w:rsidRPr="001E2A10">
        <w:rPr>
          <w:lang w:val="en-AU"/>
        </w:rPr>
        <w:t xml:space="preserve">For information on perpetrator demographics for sexual assault, see Section 2: 3.3 </w:t>
      </w:r>
      <w:r w:rsidR="0041222A" w:rsidRPr="001E2A10">
        <w:rPr>
          <w:lang w:val="en-AU"/>
        </w:rPr>
        <w:t>Most recent</w:t>
      </w:r>
      <w:r w:rsidRPr="001E2A10">
        <w:rPr>
          <w:lang w:val="en-AU"/>
        </w:rPr>
        <w:t xml:space="preserve"> incident.</w:t>
      </w:r>
    </w:p>
    <w:p w14:paraId="30ECAB8D" w14:textId="77777777" w:rsidR="00E97EA2" w:rsidRPr="001E2A10" w:rsidRDefault="00E97EA2">
      <w:pPr>
        <w:spacing w:before="0"/>
        <w:rPr>
          <w:lang w:val="en-AU"/>
        </w:rPr>
      </w:pPr>
      <w:r w:rsidRPr="001E2A10">
        <w:rPr>
          <w:lang w:val="en-AU"/>
        </w:rPr>
        <w:br w:type="page"/>
      </w:r>
    </w:p>
    <w:p w14:paraId="1D869681" w14:textId="1ED94F2F" w:rsidR="003011E3" w:rsidRPr="001E2A10" w:rsidRDefault="003011E3" w:rsidP="003011E3">
      <w:pPr>
        <w:rPr>
          <w:lang w:val="en-AU"/>
        </w:rPr>
      </w:pPr>
      <w:r w:rsidRPr="001E2A10">
        <w:rPr>
          <w:noProof/>
          <w:lang w:val="en-AU"/>
        </w:rPr>
        <w:lastRenderedPageBreak/>
        <w:drawing>
          <wp:inline distT="0" distB="0" distL="0" distR="0" wp14:anchorId="29BA0C34" wp14:editId="4322EF81">
            <wp:extent cx="4200942" cy="1259732"/>
            <wp:effectExtent l="0" t="0" r="0" b="0"/>
            <wp:docPr id="99" name="Picture 99" descr="For their most recent sexual assault by a male:&#10;1 in 6 employed women took time off work in the 12 months after the sexual assau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or their most recent sexual assault by a male:&#10;1 in 6 employed women took time off work in the 12 months after the sexual assault.&#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06307" cy="1261341"/>
                    </a:xfrm>
                    <a:prstGeom prst="rect">
                      <a:avLst/>
                    </a:prstGeom>
                    <a:noFill/>
                    <a:ln>
                      <a:noFill/>
                    </a:ln>
                  </pic:spPr>
                </pic:pic>
              </a:graphicData>
            </a:graphic>
          </wp:inline>
        </w:drawing>
      </w:r>
    </w:p>
    <w:p w14:paraId="1E1CC676" w14:textId="7193B914" w:rsidR="008F362E" w:rsidRPr="001E2A10" w:rsidRDefault="008F362E" w:rsidP="003011E3">
      <w:pPr>
        <w:rPr>
          <w:lang w:val="en-AU"/>
        </w:rPr>
      </w:pPr>
      <w:r w:rsidRPr="001E2A10">
        <w:rPr>
          <w:noProof/>
          <w:lang w:val="en-AU"/>
        </w:rPr>
        <mc:AlternateContent>
          <mc:Choice Requires="wps">
            <w:drawing>
              <wp:inline distT="0" distB="0" distL="0" distR="0" wp14:anchorId="4B3019F1" wp14:editId="0F601F20">
                <wp:extent cx="6282047" cy="0"/>
                <wp:effectExtent l="0" t="19050" r="24130" b="19050"/>
                <wp:docPr id="285" name="Straight Connector 28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444FB6" id="Straight Connector 28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BigDu7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037AD92D" w14:textId="5ED49C8C" w:rsidR="002F5413" w:rsidRPr="001E2A10" w:rsidRDefault="002F5413" w:rsidP="00093FDE">
      <w:pPr>
        <w:pStyle w:val="Heading3numbered"/>
        <w:rPr>
          <w:lang w:val="en-AU"/>
        </w:rPr>
      </w:pPr>
      <w:bookmarkStart w:id="510" w:name="_Toc78213038"/>
      <w:bookmarkStart w:id="511" w:name="_Toc78278410"/>
      <w:bookmarkStart w:id="512" w:name="_Toc78278779"/>
      <w:bookmarkStart w:id="513" w:name="_Toc78278953"/>
      <w:bookmarkStart w:id="514" w:name="_Toc78285136"/>
      <w:bookmarkStart w:id="515" w:name="_Toc78355567"/>
      <w:r w:rsidRPr="001E2A10">
        <w:rPr>
          <w:lang w:val="en-AU"/>
        </w:rPr>
        <w:t>Time off work</w:t>
      </w:r>
      <w:bookmarkEnd w:id="510"/>
      <w:bookmarkEnd w:id="511"/>
      <w:bookmarkEnd w:id="512"/>
      <w:bookmarkEnd w:id="513"/>
      <w:bookmarkEnd w:id="514"/>
      <w:bookmarkEnd w:id="515"/>
    </w:p>
    <w:p w14:paraId="1C388D86" w14:textId="2717E348" w:rsidR="0035656E" w:rsidRPr="001E2A10" w:rsidRDefault="0035656E" w:rsidP="003011E3">
      <w:pPr>
        <w:pStyle w:val="NormalWeb"/>
      </w:pPr>
      <w:r w:rsidRPr="001E2A10">
        <w:t xml:space="preserve">93,200 women reported that they took time off work after in the 12 months after their </w:t>
      </w:r>
      <w:r w:rsidR="0041222A" w:rsidRPr="001E2A10">
        <w:rPr>
          <w:rStyle w:val="Texthighlight-orange"/>
        </w:rPr>
        <w:t>most recent</w:t>
      </w:r>
      <w:r w:rsidRPr="001E2A10">
        <w:t xml:space="preserve"> sexual assault by a male. This represents: </w:t>
      </w:r>
    </w:p>
    <w:p w14:paraId="409A1DA1" w14:textId="77777777" w:rsidR="0035656E" w:rsidRPr="001E2A10" w:rsidRDefault="0035656E" w:rsidP="00254695">
      <w:pPr>
        <w:numPr>
          <w:ilvl w:val="2"/>
          <w:numId w:val="30"/>
        </w:numPr>
        <w:spacing w:before="100" w:beforeAutospacing="1" w:after="100" w:afterAutospacing="1" w:line="240" w:lineRule="auto"/>
        <w:ind w:left="720"/>
        <w:rPr>
          <w:lang w:val="en-AU"/>
        </w:rPr>
      </w:pPr>
      <w:r w:rsidRPr="001E2A10">
        <w:rPr>
          <w:lang w:val="en-AU"/>
        </w:rPr>
        <w:t xml:space="preserve">10.9% of all women who had experienced a sexual assault; and </w:t>
      </w:r>
    </w:p>
    <w:p w14:paraId="21C99BAE" w14:textId="77777777" w:rsidR="008F362E" w:rsidRPr="001E2A10" w:rsidRDefault="0035656E" w:rsidP="008F362E">
      <w:pPr>
        <w:pStyle w:val="ListParagraph"/>
        <w:rPr>
          <w:lang w:val="en-AU"/>
        </w:rPr>
      </w:pPr>
      <w:r w:rsidRPr="001E2A10">
        <w:rPr>
          <w:rStyle w:val="Texthighlight-green"/>
          <w:lang w:val="en-AU"/>
        </w:rPr>
        <w:t>17%</w:t>
      </w:r>
      <w:r w:rsidRPr="001E2A10">
        <w:rPr>
          <w:lang w:val="en-AU"/>
        </w:rPr>
        <w:t xml:space="preserve"> of women who were working in the 12 months after the assault. </w:t>
      </w:r>
    </w:p>
    <w:p w14:paraId="16F72BBC" w14:textId="40B11F30" w:rsidR="0035656E" w:rsidRPr="001E2A10" w:rsidRDefault="0035656E">
      <w:pPr>
        <w:pStyle w:val="NormalWeb"/>
        <w:rPr>
          <w:rStyle w:val="Gridreferencecharacterstyle"/>
        </w:rPr>
      </w:pPr>
      <w:r w:rsidRPr="001E2A10">
        <w:rPr>
          <w:rStyle w:val="Gridreferencecharacterstyle"/>
        </w:rPr>
        <w:t>Tbl A6: H32</w:t>
      </w:r>
      <w:r w:rsidR="00085C5A" w:rsidRPr="001E2A10">
        <w:rPr>
          <w:rStyle w:val="Gridreferencecharacterstyle"/>
        </w:rPr>
        <w:t xml:space="preserve">, </w:t>
      </w:r>
      <w:r w:rsidRPr="001E2A10">
        <w:rPr>
          <w:rStyle w:val="Gridreferencecharacterstyle"/>
        </w:rPr>
        <w:t>I32</w:t>
      </w:r>
    </w:p>
    <w:p w14:paraId="1A090697" w14:textId="2425D366" w:rsidR="002F5413" w:rsidRPr="001E2A10" w:rsidRDefault="002F5413" w:rsidP="008F362E">
      <w:pPr>
        <w:pStyle w:val="NormalWeb"/>
      </w:pPr>
      <w:r w:rsidRPr="001E2A10">
        <w:t xml:space="preserve">The data below relates only to a woman’s </w:t>
      </w:r>
      <w:r w:rsidR="0041222A" w:rsidRPr="001E2A10">
        <w:rPr>
          <w:rStyle w:val="Texthighlight-orange"/>
        </w:rPr>
        <w:t>most recent</w:t>
      </w:r>
      <w:r w:rsidRPr="001E2A10">
        <w:t xml:space="preserve"> sexual assault by a male.</w:t>
      </w:r>
    </w:p>
    <w:p w14:paraId="674E7CC9" w14:textId="77777777" w:rsidR="002F5413" w:rsidRPr="001E2A10" w:rsidRDefault="002F5413" w:rsidP="008F362E">
      <w:pPr>
        <w:pStyle w:val="Acknowledgement"/>
        <w:rPr>
          <w:lang w:val="en-AU"/>
        </w:rPr>
      </w:pPr>
      <w:r w:rsidRPr="001E2A10">
        <w:rPr>
          <w:lang w:val="en-AU"/>
        </w:rPr>
        <w:t xml:space="preserve">See also </w:t>
      </w:r>
      <w:r w:rsidRPr="001E2A10">
        <w:rPr>
          <w:i/>
          <w:iCs/>
          <w:lang w:val="en-AU"/>
        </w:rPr>
        <w:t>Section 3: 4.3 Time off work</w:t>
      </w:r>
      <w:r w:rsidRPr="001E2A10">
        <w:rPr>
          <w:lang w:val="en-AU"/>
        </w:rPr>
        <w:t xml:space="preserve"> for detail on time off work for women who experience partner violence. </w:t>
      </w:r>
    </w:p>
    <w:p w14:paraId="4916121F" w14:textId="77777777" w:rsidR="002F5413" w:rsidRPr="001E2A10" w:rsidRDefault="002F5413" w:rsidP="00093FDE">
      <w:pPr>
        <w:pStyle w:val="Heading4numbered"/>
        <w:rPr>
          <w:lang w:val="en-AU"/>
        </w:rPr>
      </w:pPr>
      <w:bookmarkStart w:id="516" w:name="_Toc78213039"/>
      <w:r w:rsidRPr="001E2A10">
        <w:rPr>
          <w:lang w:val="en-AU"/>
        </w:rPr>
        <w:t>Time off work by perpetrator type</w:t>
      </w:r>
      <w:bookmarkEnd w:id="516"/>
    </w:p>
    <w:p w14:paraId="1D8FE890" w14:textId="5BF0333E" w:rsidR="0035656E" w:rsidRPr="001E2A10" w:rsidRDefault="0035656E">
      <w:pPr>
        <w:pStyle w:val="NormalWeb"/>
      </w:pPr>
      <w:r w:rsidRPr="001E2A10">
        <w:t xml:space="preserve">When considering women who were in the workforce during the year after their </w:t>
      </w:r>
      <w:r w:rsidR="0041222A" w:rsidRPr="001E2A10">
        <w:rPr>
          <w:rStyle w:val="Texthighlight-orange"/>
        </w:rPr>
        <w:t>most recent</w:t>
      </w:r>
      <w:r w:rsidRPr="001E2A10">
        <w:t xml:space="preserve"> assault:</w:t>
      </w:r>
    </w:p>
    <w:p w14:paraId="34D999E8" w14:textId="77777777" w:rsidR="0035656E" w:rsidRPr="001E2A10" w:rsidRDefault="0035656E" w:rsidP="008F362E">
      <w:pPr>
        <w:pStyle w:val="ListParagraph"/>
        <w:rPr>
          <w:lang w:val="en-AU"/>
        </w:rPr>
      </w:pPr>
      <w:r w:rsidRPr="001E2A10">
        <w:rPr>
          <w:lang w:val="en-AU"/>
        </w:rPr>
        <w:t>One in four women who were assaulted by a stranger took time off work (</w:t>
      </w:r>
      <w:r w:rsidRPr="001E2A10">
        <w:rPr>
          <w:rStyle w:val="Texthighlight-green"/>
          <w:lang w:val="en-AU"/>
        </w:rPr>
        <w:t>22.5%*</w:t>
      </w:r>
      <w:r w:rsidRPr="001E2A10">
        <w:rPr>
          <w:lang w:val="en-AU"/>
        </w:rPr>
        <w:t>).</w:t>
      </w:r>
    </w:p>
    <w:p w14:paraId="6171919F" w14:textId="77777777" w:rsidR="008F362E" w:rsidRPr="001E2A10" w:rsidRDefault="0035656E" w:rsidP="008F362E">
      <w:pPr>
        <w:pStyle w:val="ListParagraph"/>
        <w:rPr>
          <w:lang w:val="en-AU"/>
        </w:rPr>
      </w:pPr>
      <w:r w:rsidRPr="001E2A10">
        <w:rPr>
          <w:lang w:val="en-AU"/>
        </w:rPr>
        <w:t>One in five women who were assaulted by a cohabiting partner took time off work (</w:t>
      </w:r>
      <w:r w:rsidRPr="001E2A10">
        <w:rPr>
          <w:rStyle w:val="Texthighlight-green"/>
          <w:lang w:val="en-AU"/>
        </w:rPr>
        <w:t>19.8%</w:t>
      </w:r>
      <w:r w:rsidRPr="001E2A10">
        <w:rPr>
          <w:lang w:val="en-AU"/>
        </w:rPr>
        <w:t>).</w:t>
      </w:r>
    </w:p>
    <w:p w14:paraId="73635813" w14:textId="5F5F2DEC" w:rsidR="008F362E" w:rsidRPr="001E2A10" w:rsidRDefault="0035656E" w:rsidP="008F362E">
      <w:pPr>
        <w:pStyle w:val="ListParagraph"/>
        <w:rPr>
          <w:lang w:val="en-AU"/>
        </w:rPr>
      </w:pPr>
      <w:r w:rsidRPr="001E2A10">
        <w:rPr>
          <w:lang w:val="en-AU"/>
        </w:rPr>
        <w:t>One in seven women who were assaulted by a known person (excluding cohabiting partner) took time off work (</w:t>
      </w:r>
      <w:r w:rsidRPr="001E2A10">
        <w:rPr>
          <w:rStyle w:val="Texthighlight-green"/>
          <w:lang w:val="en-AU"/>
        </w:rPr>
        <w:t>14%</w:t>
      </w:r>
      <w:r w:rsidRPr="001E2A10">
        <w:rPr>
          <w:lang w:val="en-AU"/>
        </w:rPr>
        <w:t xml:space="preserve">). </w:t>
      </w:r>
    </w:p>
    <w:p w14:paraId="0F7F25EC" w14:textId="19E4B7C1" w:rsidR="0035656E" w:rsidRPr="001E2A10" w:rsidRDefault="0035656E">
      <w:pPr>
        <w:pStyle w:val="NormalWeb"/>
        <w:rPr>
          <w:rStyle w:val="Gridreferencecharacterstyle"/>
        </w:rPr>
      </w:pPr>
      <w:r w:rsidRPr="001E2A10">
        <w:rPr>
          <w:rStyle w:val="Gridreferencecharacterstyle"/>
        </w:rPr>
        <w:t>Tbl A6:</w:t>
      </w:r>
      <w:r w:rsidR="00085C5A" w:rsidRPr="001E2A10">
        <w:rPr>
          <w:rStyle w:val="Gridreferencecharacterstyle"/>
        </w:rPr>
        <w:t xml:space="preserve"> </w:t>
      </w:r>
      <w:r w:rsidRPr="001E2A10">
        <w:rPr>
          <w:rStyle w:val="Gridreferencecharacterstyle"/>
        </w:rPr>
        <w:t>Additional analysis of data</w:t>
      </w:r>
    </w:p>
    <w:p w14:paraId="3680DAD0" w14:textId="5046833B" w:rsidR="002F5413" w:rsidRPr="001E2A10" w:rsidRDefault="002F5413" w:rsidP="008F362E">
      <w:pPr>
        <w:pStyle w:val="Acknowledgement"/>
        <w:rPr>
          <w:lang w:val="en-AU"/>
        </w:rPr>
      </w:pPr>
      <w:r w:rsidRPr="001E2A10">
        <w:rPr>
          <w:lang w:val="en-AU"/>
        </w:rPr>
        <w:t xml:space="preserve">See also </w:t>
      </w:r>
      <w:r w:rsidRPr="001E2A10">
        <w:rPr>
          <w:i/>
          <w:iCs/>
          <w:lang w:val="en-AU"/>
        </w:rPr>
        <w:t xml:space="preserve">Section 2: 3.3 </w:t>
      </w:r>
      <w:r w:rsidR="0041222A" w:rsidRPr="001E2A10">
        <w:rPr>
          <w:i/>
          <w:iCs/>
          <w:lang w:val="en-AU"/>
        </w:rPr>
        <w:t>Most recent</w:t>
      </w:r>
      <w:r w:rsidRPr="001E2A10">
        <w:rPr>
          <w:i/>
          <w:iCs/>
          <w:lang w:val="en-AU"/>
        </w:rPr>
        <w:t xml:space="preserve"> incident</w:t>
      </w:r>
      <w:r w:rsidRPr="001E2A10">
        <w:rPr>
          <w:lang w:val="en-AU"/>
        </w:rPr>
        <w:t xml:space="preserve"> for information on perpetrator demographics for sexual assault.</w:t>
      </w:r>
    </w:p>
    <w:p w14:paraId="0857348F" w14:textId="77777777" w:rsidR="002F5413" w:rsidRPr="001E2A10" w:rsidRDefault="002F5413" w:rsidP="00093FDE">
      <w:pPr>
        <w:pStyle w:val="Heading4numbered"/>
        <w:rPr>
          <w:lang w:val="en-AU"/>
        </w:rPr>
      </w:pPr>
      <w:bookmarkStart w:id="517" w:name="_Toc78213040"/>
      <w:r w:rsidRPr="001E2A10">
        <w:rPr>
          <w:lang w:val="en-AU"/>
        </w:rPr>
        <w:t>Time of work by victim demographics</w:t>
      </w:r>
      <w:bookmarkEnd w:id="517"/>
    </w:p>
    <w:p w14:paraId="63487A26" w14:textId="7BA90A3D" w:rsidR="0035656E" w:rsidRPr="001E2A10" w:rsidRDefault="0035656E">
      <w:pPr>
        <w:pStyle w:val="NormalWeb"/>
      </w:pPr>
      <w:r w:rsidRPr="001E2A10">
        <w:t xml:space="preserve">One in six employed women took time off work in the year after their </w:t>
      </w:r>
      <w:r w:rsidR="0041222A" w:rsidRPr="001E2A10">
        <w:rPr>
          <w:rStyle w:val="Texthighlight-orange"/>
        </w:rPr>
        <w:t>most recent</w:t>
      </w:r>
      <w:r w:rsidRPr="001E2A10">
        <w:t xml:space="preserve"> sexual assault (</w:t>
      </w:r>
      <w:r w:rsidRPr="001E2A10">
        <w:rPr>
          <w:rStyle w:val="Texthighlight-green"/>
        </w:rPr>
        <w:t>17%</w:t>
      </w:r>
      <w:r w:rsidRPr="001E2A10">
        <w:t xml:space="preserve">). </w:t>
      </w:r>
    </w:p>
    <w:p w14:paraId="6E82DE17" w14:textId="77777777" w:rsidR="0035656E" w:rsidRPr="001E2A10" w:rsidRDefault="0035656E">
      <w:pPr>
        <w:pStyle w:val="NormalWeb"/>
      </w:pPr>
      <w:r w:rsidRPr="001E2A10">
        <w:t>In instances where the perpetrator was a stranger:</w:t>
      </w:r>
    </w:p>
    <w:p w14:paraId="2D8F13D7" w14:textId="77777777" w:rsidR="0035656E" w:rsidRPr="001E2A10" w:rsidRDefault="0035656E" w:rsidP="00254695">
      <w:pPr>
        <w:numPr>
          <w:ilvl w:val="3"/>
          <w:numId w:val="31"/>
        </w:numPr>
        <w:spacing w:before="100" w:beforeAutospacing="1" w:after="100" w:afterAutospacing="1" w:line="240" w:lineRule="auto"/>
        <w:ind w:left="720"/>
        <w:rPr>
          <w:lang w:val="en-AU"/>
        </w:rPr>
      </w:pPr>
      <w:r w:rsidRPr="001E2A10">
        <w:rPr>
          <w:lang w:val="en-AU"/>
        </w:rPr>
        <w:t>one in six employed women born overseas took time off work (</w:t>
      </w:r>
      <w:r w:rsidRPr="001E2A10">
        <w:rPr>
          <w:rStyle w:val="Texthighlight-green"/>
          <w:lang w:val="en-AU"/>
        </w:rPr>
        <w:t>15.5%</w:t>
      </w:r>
      <w:r w:rsidRPr="001E2A10">
        <w:rPr>
          <w:lang w:val="en-AU"/>
        </w:rPr>
        <w:t xml:space="preserve">**); and </w:t>
      </w:r>
    </w:p>
    <w:p w14:paraId="64F8DFC4" w14:textId="77777777" w:rsidR="0035656E" w:rsidRPr="001E2A10" w:rsidRDefault="0035656E" w:rsidP="00254695">
      <w:pPr>
        <w:numPr>
          <w:ilvl w:val="3"/>
          <w:numId w:val="31"/>
        </w:numPr>
        <w:spacing w:before="100" w:beforeAutospacing="1" w:after="100" w:afterAutospacing="1" w:line="240" w:lineRule="auto"/>
        <w:ind w:left="720"/>
        <w:rPr>
          <w:lang w:val="en-AU"/>
        </w:rPr>
      </w:pPr>
      <w:r w:rsidRPr="001E2A10">
        <w:rPr>
          <w:lang w:val="en-AU"/>
        </w:rPr>
        <w:t>one in four employed women born in Australia took time off work (</w:t>
      </w:r>
      <w:r w:rsidRPr="001E2A10">
        <w:rPr>
          <w:rStyle w:val="Texthighlight-green"/>
          <w:lang w:val="en-AU"/>
        </w:rPr>
        <w:t>24.2%</w:t>
      </w:r>
      <w:r w:rsidRPr="001E2A10">
        <w:rPr>
          <w:lang w:val="en-AU"/>
        </w:rPr>
        <w:t>*).</w:t>
      </w:r>
    </w:p>
    <w:p w14:paraId="744261C2" w14:textId="77777777" w:rsidR="008F362E" w:rsidRPr="001E2A10" w:rsidRDefault="0035656E">
      <w:pPr>
        <w:pStyle w:val="NormalWeb"/>
      </w:pPr>
      <w:r w:rsidRPr="001E2A10">
        <w:lastRenderedPageBreak/>
        <w:t>In incidents where the perpetrator was a cohabiting partner, employed women who were born in a non-main English speaking country were twice as likely to take time off work than employed women born in Australia (</w:t>
      </w:r>
      <w:r w:rsidRPr="001E2A10">
        <w:rPr>
          <w:rStyle w:val="Texthighlight-green"/>
        </w:rPr>
        <w:t>18%</w:t>
      </w:r>
      <w:r w:rsidRPr="001E2A10">
        <w:t xml:space="preserve"> vs </w:t>
      </w:r>
      <w:r w:rsidRPr="001E2A10">
        <w:rPr>
          <w:rStyle w:val="Texthighlight-green"/>
        </w:rPr>
        <w:t>37.8%</w:t>
      </w:r>
      <w:r w:rsidRPr="001E2A10">
        <w:t xml:space="preserve">**). </w:t>
      </w:r>
    </w:p>
    <w:p w14:paraId="273DB19F" w14:textId="60A777B9" w:rsidR="0035656E" w:rsidRPr="001E2A10" w:rsidRDefault="0035656E">
      <w:pPr>
        <w:pStyle w:val="NormalWeb"/>
        <w:rPr>
          <w:rStyle w:val="Gridreferencecharacterstyle"/>
        </w:rPr>
      </w:pPr>
      <w:r w:rsidRPr="001E2A10">
        <w:rPr>
          <w:rStyle w:val="Gridreferencecharacterstyle"/>
        </w:rPr>
        <w:t>Tbl A7:</w:t>
      </w:r>
      <w:r w:rsidR="00085C5A" w:rsidRPr="001E2A10">
        <w:rPr>
          <w:rStyle w:val="Gridreferencecharacterstyle"/>
        </w:rPr>
        <w:t xml:space="preserve"> </w:t>
      </w:r>
      <w:r w:rsidRPr="001E2A10">
        <w:rPr>
          <w:rStyle w:val="Gridreferencecharacterstyle"/>
        </w:rPr>
        <w:t>Additional analysis of data</w:t>
      </w:r>
    </w:p>
    <w:p w14:paraId="14ABEFA6" w14:textId="77777777" w:rsidR="002F5413" w:rsidRPr="001E2A10" w:rsidRDefault="002F5413" w:rsidP="008F362E">
      <w:pPr>
        <w:pStyle w:val="Acknowledgement"/>
        <w:rPr>
          <w:lang w:val="en-AU"/>
        </w:rPr>
      </w:pPr>
      <w:r w:rsidRPr="001E2A10">
        <w:rPr>
          <w:lang w:val="en-AU"/>
        </w:rPr>
        <w:t xml:space="preserve">See also </w:t>
      </w:r>
      <w:r w:rsidRPr="001E2A10">
        <w:rPr>
          <w:i/>
          <w:iCs/>
          <w:lang w:val="en-AU"/>
        </w:rPr>
        <w:t xml:space="preserve">Section 2: 2.3 Country of birth </w:t>
      </w:r>
      <w:r w:rsidRPr="001E2A10">
        <w:rPr>
          <w:lang w:val="en-AU"/>
        </w:rPr>
        <w:t xml:space="preserve">for relevant victim demographic information. </w:t>
      </w:r>
    </w:p>
    <w:p w14:paraId="23157219" w14:textId="77777777" w:rsidR="002F5413" w:rsidRPr="001E2A10" w:rsidRDefault="002F5413" w:rsidP="00093FDE">
      <w:pPr>
        <w:pStyle w:val="Heading4numbered"/>
        <w:rPr>
          <w:lang w:val="en-AU"/>
        </w:rPr>
      </w:pPr>
      <w:bookmarkStart w:id="518" w:name="_Toc78213041"/>
      <w:r w:rsidRPr="001E2A10">
        <w:rPr>
          <w:lang w:val="en-AU"/>
        </w:rPr>
        <w:t>Women not in the workforce</w:t>
      </w:r>
      <w:bookmarkEnd w:id="518"/>
    </w:p>
    <w:p w14:paraId="1C6238C4" w14:textId="14F1F709" w:rsidR="0035656E" w:rsidRPr="001E2A10" w:rsidRDefault="0035656E">
      <w:pPr>
        <w:pStyle w:val="NormalWeb"/>
      </w:pPr>
      <w:r w:rsidRPr="001E2A10">
        <w:t xml:space="preserve">306,000 women who were sexually assaulted reported that they were unemployed or not in the workforce for the 12 months after their </w:t>
      </w:r>
      <w:r w:rsidR="0041222A" w:rsidRPr="001E2A10">
        <w:rPr>
          <w:rStyle w:val="Texthighlight-orange"/>
        </w:rPr>
        <w:t>most recent</w:t>
      </w:r>
      <w:r w:rsidRPr="001E2A10">
        <w:t xml:space="preserve"> assault. Of these women:</w:t>
      </w:r>
    </w:p>
    <w:p w14:paraId="7F2889B2" w14:textId="77777777" w:rsidR="0035656E" w:rsidRPr="001E2A10" w:rsidRDefault="0035656E" w:rsidP="008F362E">
      <w:pPr>
        <w:pStyle w:val="ListParagraph"/>
        <w:rPr>
          <w:lang w:val="en-AU"/>
        </w:rPr>
      </w:pPr>
      <w:r w:rsidRPr="001E2A10">
        <w:rPr>
          <w:rStyle w:val="Texthighlight-green"/>
          <w:lang w:val="en-AU"/>
        </w:rPr>
        <w:t>34.1%</w:t>
      </w:r>
      <w:r w:rsidRPr="001E2A10">
        <w:rPr>
          <w:lang w:val="en-AU"/>
        </w:rPr>
        <w:t xml:space="preserve"> (104,500) were assaulted by a cohabiting partner;</w:t>
      </w:r>
    </w:p>
    <w:p w14:paraId="615EF227" w14:textId="77777777" w:rsidR="008F362E" w:rsidRPr="001E2A10" w:rsidRDefault="0035656E" w:rsidP="008F362E">
      <w:pPr>
        <w:pStyle w:val="ListParagraph"/>
        <w:rPr>
          <w:lang w:val="en-AU"/>
        </w:rPr>
      </w:pPr>
      <w:r w:rsidRPr="001E2A10">
        <w:rPr>
          <w:rStyle w:val="Texthighlight-green"/>
          <w:lang w:val="en-AU"/>
        </w:rPr>
        <w:t>53.3%</w:t>
      </w:r>
      <w:r w:rsidRPr="001E2A10">
        <w:rPr>
          <w:lang w:val="en-AU"/>
        </w:rPr>
        <w:t xml:space="preserve"> (163,000)were assaulted by a known person other than a cohabiting partner; and</w:t>
      </w:r>
    </w:p>
    <w:p w14:paraId="2C0F7DA1" w14:textId="38DF1615" w:rsidR="008F362E" w:rsidRPr="001E2A10" w:rsidRDefault="0035656E" w:rsidP="008F362E">
      <w:pPr>
        <w:pStyle w:val="ListParagraph"/>
        <w:rPr>
          <w:lang w:val="en-AU"/>
        </w:rPr>
      </w:pPr>
      <w:r w:rsidRPr="001E2A10">
        <w:rPr>
          <w:rStyle w:val="Texthighlight-green"/>
          <w:lang w:val="en-AU"/>
        </w:rPr>
        <w:t>12.6%</w:t>
      </w:r>
      <w:r w:rsidRPr="001E2A10">
        <w:rPr>
          <w:lang w:val="en-AU"/>
        </w:rPr>
        <w:t xml:space="preserve"> (38,600) were assaulted by a stranger. </w:t>
      </w:r>
    </w:p>
    <w:p w14:paraId="09C2B35C" w14:textId="1828F789" w:rsidR="0092753E" w:rsidRPr="001E2A10" w:rsidRDefault="0035656E">
      <w:pPr>
        <w:pStyle w:val="NormalWeb"/>
        <w:rPr>
          <w:rStyle w:val="Gridreferencecharacterstyle"/>
        </w:rPr>
      </w:pPr>
      <w:r w:rsidRPr="001E2A10">
        <w:rPr>
          <w:rStyle w:val="Gridreferencecharacterstyle"/>
        </w:rPr>
        <w:t>Tbl A7: P36</w:t>
      </w:r>
      <w:r w:rsidR="0092753E" w:rsidRPr="001E2A10">
        <w:rPr>
          <w:rStyle w:val="Gridreferencecharacterstyle"/>
        </w:rPr>
        <w:t xml:space="preserve">, </w:t>
      </w:r>
      <w:r w:rsidRPr="001E2A10">
        <w:rPr>
          <w:rStyle w:val="Gridreferencecharacterstyle"/>
        </w:rPr>
        <w:t>L36</w:t>
      </w:r>
      <w:r w:rsidR="0092753E" w:rsidRPr="001E2A10">
        <w:rPr>
          <w:rStyle w:val="Gridreferencecharacterstyle"/>
        </w:rPr>
        <w:t xml:space="preserve">, </w:t>
      </w:r>
      <w:r w:rsidRPr="001E2A10">
        <w:rPr>
          <w:rStyle w:val="Gridreferencecharacterstyle"/>
        </w:rPr>
        <w:t>N36</w:t>
      </w:r>
      <w:r w:rsidR="0092753E" w:rsidRPr="001E2A10">
        <w:rPr>
          <w:rStyle w:val="Gridreferencecharacterstyle"/>
        </w:rPr>
        <w:t xml:space="preserve">, </w:t>
      </w:r>
      <w:r w:rsidRPr="001E2A10">
        <w:rPr>
          <w:rStyle w:val="Gridreferencecharacterstyle"/>
        </w:rPr>
        <w:t>J36</w:t>
      </w:r>
    </w:p>
    <w:p w14:paraId="76AD13C4" w14:textId="77777777" w:rsidR="0092753E" w:rsidRPr="001E2A10" w:rsidRDefault="0092753E">
      <w:pPr>
        <w:spacing w:before="0"/>
        <w:rPr>
          <w:rStyle w:val="Gridreferencecharacterstyle"/>
          <w:rFonts w:eastAsia="Times New Roman" w:cs="Times New Roman"/>
          <w:szCs w:val="24"/>
          <w:lang w:val="en-AU" w:eastAsia="en-AU"/>
        </w:rPr>
      </w:pPr>
      <w:r w:rsidRPr="001E2A10">
        <w:rPr>
          <w:rStyle w:val="Gridreferencecharacterstyle"/>
          <w:lang w:val="en-AU"/>
        </w:rPr>
        <w:br w:type="page"/>
      </w:r>
    </w:p>
    <w:p w14:paraId="28D107B8" w14:textId="7A493D75" w:rsidR="003011E3" w:rsidRPr="001E2A10" w:rsidRDefault="003011E3" w:rsidP="003011E3">
      <w:pPr>
        <w:rPr>
          <w:lang w:val="en-AU"/>
        </w:rPr>
      </w:pPr>
      <w:r w:rsidRPr="001E2A10">
        <w:rPr>
          <w:noProof/>
          <w:lang w:val="en-AU"/>
        </w:rPr>
        <w:lastRenderedPageBreak/>
        <w:drawing>
          <wp:inline distT="0" distB="0" distL="0" distR="0" wp14:anchorId="20EEEAF7" wp14:editId="4A9774F3">
            <wp:extent cx="4029969" cy="1440000"/>
            <wp:effectExtent l="0" t="0" r="0" b="0"/>
            <wp:docPr id="98" name="Picture 98" descr="Women were most likely to feel anxiety and fear if they were sexually assaulted by a cohabiting part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Women were most likely to feel anxiety and fear if they were sexually assaulted by a cohabiting partner.&#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29969" cy="1440000"/>
                    </a:xfrm>
                    <a:prstGeom prst="rect">
                      <a:avLst/>
                    </a:prstGeom>
                    <a:noFill/>
                    <a:ln>
                      <a:noFill/>
                    </a:ln>
                  </pic:spPr>
                </pic:pic>
              </a:graphicData>
            </a:graphic>
          </wp:inline>
        </w:drawing>
      </w:r>
    </w:p>
    <w:p w14:paraId="313D3839" w14:textId="2B11CD3B" w:rsidR="00E708B1" w:rsidRPr="001E2A10" w:rsidRDefault="00E708B1" w:rsidP="003011E3">
      <w:pPr>
        <w:rPr>
          <w:lang w:val="en-AU"/>
        </w:rPr>
      </w:pPr>
      <w:r w:rsidRPr="001E2A10">
        <w:rPr>
          <w:noProof/>
          <w:lang w:val="en-AU"/>
        </w:rPr>
        <mc:AlternateContent>
          <mc:Choice Requires="wps">
            <w:drawing>
              <wp:inline distT="0" distB="0" distL="0" distR="0" wp14:anchorId="64FB0D33" wp14:editId="0E364349">
                <wp:extent cx="6282047" cy="0"/>
                <wp:effectExtent l="0" t="19050" r="24130" b="19050"/>
                <wp:docPr id="286" name="Straight Connector 28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FC4B14" id="Straight Connector 28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y8xS2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03CC6B14" w14:textId="77777777" w:rsidR="003011E3" w:rsidRPr="001E2A10" w:rsidRDefault="003011E3" w:rsidP="003011E3">
      <w:pPr>
        <w:pStyle w:val="Postitwithshadow-title"/>
        <w:rPr>
          <w:lang w:val="en-AU"/>
        </w:rPr>
      </w:pPr>
      <w:r w:rsidRPr="001E2A10">
        <w:rPr>
          <w:lang w:val="en-AU"/>
        </w:rPr>
        <w:t>Reminder!</w:t>
      </w:r>
    </w:p>
    <w:p w14:paraId="5434950A" w14:textId="77777777" w:rsidR="003011E3" w:rsidRPr="001E2A10" w:rsidRDefault="003011E3" w:rsidP="003011E3">
      <w:pPr>
        <w:pStyle w:val="Postitwithshadow-copy"/>
        <w:rPr>
          <w:lang w:val="en-AU"/>
        </w:rPr>
      </w:pPr>
      <w:r w:rsidRPr="001E2A10">
        <w:rPr>
          <w:lang w:val="en-AU"/>
        </w:rPr>
        <w:t>The category of cohabiting partner includes both former and current partners who have lived with the survey respondent in a marriage or de facto relationship.</w:t>
      </w:r>
    </w:p>
    <w:p w14:paraId="2F03CACC" w14:textId="6A21AC04" w:rsidR="002F5413" w:rsidRPr="001E2A10" w:rsidRDefault="002F5413" w:rsidP="00093FDE">
      <w:pPr>
        <w:pStyle w:val="Heading3numbered"/>
        <w:rPr>
          <w:lang w:val="en-AU"/>
        </w:rPr>
      </w:pPr>
      <w:bookmarkStart w:id="519" w:name="_Toc78213042"/>
      <w:bookmarkStart w:id="520" w:name="_Toc78278411"/>
      <w:bookmarkStart w:id="521" w:name="_Toc78278780"/>
      <w:bookmarkStart w:id="522" w:name="_Toc78278954"/>
      <w:bookmarkStart w:id="523" w:name="_Toc78285137"/>
      <w:bookmarkStart w:id="524" w:name="_Toc78355568"/>
      <w:r w:rsidRPr="001E2A10">
        <w:rPr>
          <w:lang w:val="en-AU"/>
        </w:rPr>
        <w:t>Psychological impacts</w:t>
      </w:r>
      <w:bookmarkEnd w:id="519"/>
      <w:bookmarkEnd w:id="520"/>
      <w:bookmarkEnd w:id="521"/>
      <w:bookmarkEnd w:id="522"/>
      <w:bookmarkEnd w:id="523"/>
      <w:bookmarkEnd w:id="524"/>
    </w:p>
    <w:p w14:paraId="3F87BD2A" w14:textId="65AF018B" w:rsidR="002F5413" w:rsidRPr="001E2A10" w:rsidRDefault="002F5413" w:rsidP="0035656E">
      <w:pPr>
        <w:pStyle w:val="NormalWeb"/>
      </w:pPr>
      <w:r w:rsidRPr="001E2A10">
        <w:t xml:space="preserve">Fear and anxiety are a common response to sexual assault. Women were equally likely to experience fear and anxiety in the year after the assault if their </w:t>
      </w:r>
      <w:r w:rsidR="0041222A" w:rsidRPr="001E2A10">
        <w:rPr>
          <w:rStyle w:val="Texthighlight-orange"/>
        </w:rPr>
        <w:t>most recent</w:t>
      </w:r>
      <w:r w:rsidRPr="001E2A10">
        <w:t xml:space="preserve"> incident was perpetrated by a cohabiting partner or a stranger. However, due to the higher absolute number of assaults by known males (including boyfriends/dates), a greater number of women reported feeling fear and anxiety after assaults by this type of perpetrator. </w:t>
      </w:r>
    </w:p>
    <w:p w14:paraId="74B970CB" w14:textId="77777777" w:rsidR="00BF02BF" w:rsidRPr="001E2A10" w:rsidRDefault="0035656E">
      <w:pPr>
        <w:pStyle w:val="NormalWeb"/>
      </w:pPr>
      <w:r w:rsidRPr="001E2A10">
        <w:t xml:space="preserve">Six out of ten women had experienced fear or anxiety after their </w:t>
      </w:r>
      <w:r w:rsidR="0041222A" w:rsidRPr="001E2A10">
        <w:rPr>
          <w:rStyle w:val="Texthighlight-orange"/>
        </w:rPr>
        <w:t>most recent</w:t>
      </w:r>
      <w:r w:rsidRPr="001E2A10">
        <w:t xml:space="preserve"> incident of sexual assault by a male: this is over half a million women (517,600, 60.7%). </w:t>
      </w:r>
    </w:p>
    <w:p w14:paraId="2BCF36AB" w14:textId="6608A547" w:rsidR="0035656E" w:rsidRPr="001E2A10" w:rsidRDefault="0035656E">
      <w:pPr>
        <w:pStyle w:val="NormalWeb"/>
        <w:rPr>
          <w:rStyle w:val="Gridreferencecharacterstyle"/>
        </w:rPr>
      </w:pPr>
      <w:r w:rsidRPr="001E2A10">
        <w:rPr>
          <w:rStyle w:val="Gridreferencecharacterstyle"/>
        </w:rPr>
        <w:t>Table A13: H10</w:t>
      </w:r>
    </w:p>
    <w:p w14:paraId="4770F7E4" w14:textId="54C0B8A6" w:rsidR="0035656E" w:rsidRPr="001E2A10" w:rsidRDefault="0035656E">
      <w:pPr>
        <w:pStyle w:val="NormalWeb"/>
      </w:pPr>
      <w:r w:rsidRPr="001E2A10">
        <w:t xml:space="preserve">When reporting their </w:t>
      </w:r>
      <w:r w:rsidR="0041222A" w:rsidRPr="001E2A10">
        <w:rPr>
          <w:rStyle w:val="Texthighlight-orange"/>
        </w:rPr>
        <w:t>most recent</w:t>
      </w:r>
      <w:r w:rsidRPr="001E2A10">
        <w:t xml:space="preserve"> incident of sexual assault by a male:</w:t>
      </w:r>
    </w:p>
    <w:p w14:paraId="53E2C164" w14:textId="77777777" w:rsidR="0035656E" w:rsidRPr="001E2A10" w:rsidRDefault="0035656E" w:rsidP="00254695">
      <w:pPr>
        <w:numPr>
          <w:ilvl w:val="2"/>
          <w:numId w:val="32"/>
        </w:numPr>
        <w:spacing w:before="100" w:beforeAutospacing="1" w:after="100" w:afterAutospacing="1" w:line="240" w:lineRule="auto"/>
        <w:ind w:left="720"/>
        <w:rPr>
          <w:lang w:val="en-AU"/>
        </w:rPr>
      </w:pPr>
      <w:r w:rsidRPr="001E2A10">
        <w:rPr>
          <w:lang w:val="en-AU"/>
        </w:rPr>
        <w:t>Three quarters of women who were sexually assaulted by a male cohabiting partner reported being anxious or afraid for their personal safety during the 12 months after the incident (185,100, 74%).</w:t>
      </w:r>
    </w:p>
    <w:p w14:paraId="2247683D" w14:textId="77777777" w:rsidR="00BF02BF" w:rsidRPr="001E2A10" w:rsidRDefault="0035656E" w:rsidP="00BF02BF">
      <w:pPr>
        <w:numPr>
          <w:ilvl w:val="2"/>
          <w:numId w:val="32"/>
        </w:numPr>
        <w:spacing w:before="100" w:beforeAutospacing="1" w:after="100" w:afterAutospacing="1" w:line="240" w:lineRule="auto"/>
        <w:ind w:left="720"/>
        <w:rPr>
          <w:lang w:val="en-AU"/>
        </w:rPr>
      </w:pPr>
      <w:r w:rsidRPr="001E2A10">
        <w:rPr>
          <w:lang w:val="en-AU"/>
        </w:rPr>
        <w:t>Two thirds of women who were sexual assaulted by a male stranger reported being anxious or afraid for their personal safety during the 12 months after the incident (86,200, 64.2%).</w:t>
      </w:r>
    </w:p>
    <w:p w14:paraId="072821CA" w14:textId="102CD080" w:rsidR="00BF02BF" w:rsidRPr="001E2A10" w:rsidRDefault="0035656E" w:rsidP="00BF02BF">
      <w:pPr>
        <w:numPr>
          <w:ilvl w:val="2"/>
          <w:numId w:val="32"/>
        </w:numPr>
        <w:spacing w:before="100" w:beforeAutospacing="1" w:after="100" w:afterAutospacing="1" w:line="240" w:lineRule="auto"/>
        <w:ind w:left="720"/>
        <w:rPr>
          <w:lang w:val="en-AU"/>
        </w:rPr>
      </w:pPr>
      <w:r w:rsidRPr="001E2A10">
        <w:rPr>
          <w:lang w:val="en-AU"/>
        </w:rPr>
        <w:t xml:space="preserve">Half of women reporting sexual assault by a known male other than a cohabiting partner reported being anxious or afraid for their personal safety during the 12 months after the incident (246,300, 52.6%). </w:t>
      </w:r>
    </w:p>
    <w:p w14:paraId="42E3EFCA" w14:textId="797DB304" w:rsidR="0035656E" w:rsidRPr="001E2A10" w:rsidRDefault="0035656E" w:rsidP="0092753E">
      <w:pPr>
        <w:pStyle w:val="NormalWeb"/>
        <w:rPr>
          <w:rStyle w:val="Gridreferencecharacterstyle"/>
        </w:rPr>
      </w:pPr>
      <w:r w:rsidRPr="001E2A10">
        <w:rPr>
          <w:rStyle w:val="Gridreferencecharacterstyle"/>
        </w:rPr>
        <w:t>E10</w:t>
      </w:r>
      <w:r w:rsidR="0092753E" w:rsidRPr="001E2A10">
        <w:rPr>
          <w:rStyle w:val="Gridreferencecharacterstyle"/>
        </w:rPr>
        <w:t xml:space="preserve">, </w:t>
      </w:r>
      <w:r w:rsidRPr="001E2A10">
        <w:rPr>
          <w:rStyle w:val="Gridreferencecharacterstyle"/>
        </w:rPr>
        <w:t>C10</w:t>
      </w:r>
      <w:r w:rsidR="0092753E" w:rsidRPr="001E2A10">
        <w:rPr>
          <w:rStyle w:val="Gridreferencecharacterstyle"/>
        </w:rPr>
        <w:t xml:space="preserve">, </w:t>
      </w:r>
      <w:r w:rsidRPr="001E2A10">
        <w:rPr>
          <w:rStyle w:val="Gridreferencecharacterstyle"/>
        </w:rPr>
        <w:t>G10</w:t>
      </w:r>
    </w:p>
    <w:p w14:paraId="39C88812" w14:textId="41B1B9BD" w:rsidR="002F5413" w:rsidRPr="001E2A10" w:rsidRDefault="003A4F63" w:rsidP="0035656E">
      <w:pPr>
        <w:pStyle w:val="NormalWeb"/>
      </w:pPr>
      <w:r w:rsidRPr="001E2A10">
        <w:rPr>
          <w:noProof/>
        </w:rPr>
        <w:drawing>
          <wp:inline distT="0" distB="0" distL="0" distR="0" wp14:anchorId="7724CCDE" wp14:editId="59D44A25">
            <wp:extent cx="176001" cy="180000"/>
            <wp:effectExtent l="0" t="0" r="0" b="0"/>
            <wp:docPr id="403" name="Picture 403"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BF02BF" w:rsidRPr="001E2A10">
        <w:t xml:space="preserve"> </w:t>
      </w:r>
      <w:r w:rsidR="002F5413" w:rsidRPr="001E2A10">
        <w:t xml:space="preserve">Women were more likely to feel anxiety and fear after their </w:t>
      </w:r>
      <w:r w:rsidR="0041222A" w:rsidRPr="001E2A10">
        <w:t>most recent</w:t>
      </w:r>
      <w:r w:rsidR="002F5413" w:rsidRPr="001E2A10">
        <w:t xml:space="preserve"> incident of sexual assault by a male if the perpetrator was a cohabiting partner when compared to an assault by a known male (but not when compared to an assault by a male stranger).</w:t>
      </w:r>
    </w:p>
    <w:p w14:paraId="5D18DB33" w14:textId="25C84D3C" w:rsidR="002F5413" w:rsidRPr="001E2A10" w:rsidRDefault="002F5413" w:rsidP="00BF02BF">
      <w:pPr>
        <w:pStyle w:val="Acknowledgement"/>
        <w:rPr>
          <w:lang w:val="en-AU"/>
        </w:rPr>
      </w:pPr>
      <w:r w:rsidRPr="001E2A10">
        <w:rPr>
          <w:lang w:val="en-AU"/>
        </w:rPr>
        <w:t xml:space="preserve">See also Section 3: 4.4 Psychological impacts, for detail on fear and anxiety for women who have experienced partner violence. </w:t>
      </w:r>
    </w:p>
    <w:p w14:paraId="317FC089" w14:textId="77777777" w:rsidR="0092753E" w:rsidRPr="001E2A10" w:rsidRDefault="0092753E">
      <w:pPr>
        <w:spacing w:before="0"/>
        <w:rPr>
          <w:rFonts w:ascii="Arial" w:hAnsi="Arial"/>
          <w:lang w:val="en-AU"/>
        </w:rPr>
      </w:pPr>
      <w:r w:rsidRPr="001E2A10">
        <w:rPr>
          <w:lang w:val="en-AU"/>
        </w:rPr>
        <w:br w:type="page"/>
      </w:r>
    </w:p>
    <w:p w14:paraId="51988C68" w14:textId="66499FAE" w:rsidR="003011E3" w:rsidRPr="001E2A10" w:rsidRDefault="003011E3" w:rsidP="00BF02BF">
      <w:pPr>
        <w:pStyle w:val="Acknowledgement"/>
        <w:rPr>
          <w:lang w:val="en-AU"/>
        </w:rPr>
      </w:pPr>
      <w:r w:rsidRPr="001E2A10">
        <w:rPr>
          <w:lang w:val="en-AU"/>
        </w:rPr>
        <w:lastRenderedPageBreak/>
        <w:t xml:space="preserve">Graph S: Proportion and number of women who experienced anxiety and fear after their </w:t>
      </w:r>
      <w:r w:rsidR="0041222A" w:rsidRPr="001E2A10">
        <w:rPr>
          <w:lang w:val="en-AU"/>
        </w:rPr>
        <w:t>most recent</w:t>
      </w:r>
      <w:r w:rsidRPr="001E2A10">
        <w:rPr>
          <w:lang w:val="en-AU"/>
        </w:rPr>
        <w:t xml:space="preserve"> sexual assault by a male: By relationship to perpetrator</w:t>
      </w:r>
    </w:p>
    <w:p w14:paraId="5C4D895C" w14:textId="2DA7A5E3" w:rsidR="00BF02BF" w:rsidRPr="001E2A10" w:rsidRDefault="00BF02BF" w:rsidP="00BF02BF">
      <w:pPr>
        <w:pStyle w:val="Acknowledgement"/>
        <w:rPr>
          <w:lang w:val="en-AU"/>
        </w:rPr>
      </w:pPr>
      <w:r w:rsidRPr="001E2A10">
        <w:rPr>
          <w:noProof/>
          <w:lang w:val="en-AU"/>
        </w:rPr>
        <mc:AlternateContent>
          <mc:Choice Requires="wps">
            <w:drawing>
              <wp:inline distT="0" distB="0" distL="0" distR="0" wp14:anchorId="1393C916" wp14:editId="27961FBE">
                <wp:extent cx="6282047" cy="0"/>
                <wp:effectExtent l="0" t="0" r="0" b="0"/>
                <wp:docPr id="288" name="Straight Connector 28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D20DD5" id="Straight Connector 28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u0Crs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644F531C" w14:textId="27D97861" w:rsidR="003011E3" w:rsidRPr="001E2A10" w:rsidRDefault="003011E3" w:rsidP="003011E3">
      <w:pPr>
        <w:rPr>
          <w:lang w:val="en-AU"/>
        </w:rPr>
      </w:pPr>
      <w:r w:rsidRPr="001E2A10">
        <w:rPr>
          <w:noProof/>
          <w:lang w:val="en-AU"/>
        </w:rPr>
        <w:drawing>
          <wp:inline distT="0" distB="0" distL="0" distR="0" wp14:anchorId="3D0DACC8" wp14:editId="39ED94F3">
            <wp:extent cx="6299835" cy="2636520"/>
            <wp:effectExtent l="0" t="0" r="0" b="0"/>
            <wp:docPr id="97" name="Picture 9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nformation is in data table belo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9835" cy="2636520"/>
                    </a:xfrm>
                    <a:prstGeom prst="rect">
                      <a:avLst/>
                    </a:prstGeom>
                    <a:noFill/>
                    <a:ln>
                      <a:noFill/>
                    </a:ln>
                  </pic:spPr>
                </pic:pic>
              </a:graphicData>
            </a:graphic>
          </wp:inline>
        </w:drawing>
      </w:r>
    </w:p>
    <w:p w14:paraId="5CEBF7B4" w14:textId="4AFFD162" w:rsidR="00BF02BF" w:rsidRPr="001E2A10" w:rsidRDefault="00BF02BF" w:rsidP="003011E3">
      <w:pPr>
        <w:rPr>
          <w:b/>
          <w:bCs/>
          <w:lang w:val="en-AU"/>
        </w:rPr>
      </w:pPr>
      <w:r w:rsidRPr="001E2A10">
        <w:rPr>
          <w:b/>
          <w:bCs/>
          <w:lang w:val="en-AU"/>
        </w:rPr>
        <w:t>Data table</w:t>
      </w:r>
      <w:r w:rsidR="0092753E" w:rsidRPr="001E2A10">
        <w:rPr>
          <w:b/>
          <w:bCs/>
          <w:lang w:val="en-AU"/>
        </w:rPr>
        <w:t xml:space="preserve"> for Graph S</w:t>
      </w:r>
      <w:r w:rsidRPr="001E2A10">
        <w:rPr>
          <w:b/>
          <w:bCs/>
          <w:lang w:val="en-AU"/>
        </w:rPr>
        <w:t>:</w:t>
      </w:r>
    </w:p>
    <w:tbl>
      <w:tblPr>
        <w:tblStyle w:val="ANROWStablestyle"/>
        <w:tblW w:w="0" w:type="auto"/>
        <w:tblLook w:val="04A0" w:firstRow="1" w:lastRow="0" w:firstColumn="1" w:lastColumn="0" w:noHBand="0" w:noVBand="1"/>
      </w:tblPr>
      <w:tblGrid>
        <w:gridCol w:w="2410"/>
        <w:gridCol w:w="3402"/>
        <w:gridCol w:w="4099"/>
      </w:tblGrid>
      <w:tr w:rsidR="006A4048" w:rsidRPr="001E2A10" w14:paraId="5CF8766C" w14:textId="7AEF42D8" w:rsidTr="006A4048">
        <w:trPr>
          <w:cnfStyle w:val="100000000000" w:firstRow="1" w:lastRow="0" w:firstColumn="0" w:lastColumn="0" w:oddVBand="0" w:evenVBand="0" w:oddHBand="0" w:evenHBand="0" w:firstRowFirstColumn="0" w:firstRowLastColumn="0" w:lastRowFirstColumn="0" w:lastRowLastColumn="0"/>
          <w:tblHeader/>
        </w:trPr>
        <w:tc>
          <w:tcPr>
            <w:tcW w:w="2410"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0F79A82" w14:textId="6AC63E9A" w:rsidR="006A4048" w:rsidRPr="001E2A10" w:rsidRDefault="006A4048" w:rsidP="007C0543">
            <w:pPr>
              <w:rPr>
                <w:rFonts w:ascii="Arial" w:hAnsi="Arial" w:cs="Arial"/>
                <w:lang w:val="en-AU"/>
              </w:rPr>
            </w:pPr>
            <w:r w:rsidRPr="001E2A10">
              <w:rPr>
                <w:rFonts w:ascii="Arial" w:hAnsi="Arial" w:cs="Arial"/>
                <w:lang w:val="en-AU"/>
              </w:rPr>
              <w:t>Relationship</w:t>
            </w:r>
          </w:p>
        </w:tc>
        <w:tc>
          <w:tcPr>
            <w:tcW w:w="340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15EF6258" w14:textId="7FD1826A" w:rsidR="006A4048" w:rsidRPr="001E2A10" w:rsidRDefault="006A4048" w:rsidP="007C0543">
            <w:pPr>
              <w:jc w:val="center"/>
              <w:rPr>
                <w:rFonts w:ascii="Arial" w:hAnsi="Arial" w:cs="Arial"/>
                <w:lang w:val="en-AU"/>
              </w:rPr>
            </w:pPr>
            <w:r w:rsidRPr="001E2A10">
              <w:rPr>
                <w:rFonts w:ascii="Arial" w:hAnsi="Arial" w:cs="Arial"/>
                <w:lang w:val="en-AU"/>
              </w:rPr>
              <w:t>Experienced fear and anxiety</w:t>
            </w:r>
          </w:p>
        </w:tc>
        <w:tc>
          <w:tcPr>
            <w:tcW w:w="409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47E43F32" w14:textId="03F262F0" w:rsidR="006A4048" w:rsidRPr="001E2A10" w:rsidRDefault="006A4048" w:rsidP="007C0543">
            <w:pPr>
              <w:jc w:val="center"/>
              <w:rPr>
                <w:rFonts w:ascii="Arial" w:hAnsi="Arial" w:cs="Arial"/>
                <w:lang w:val="en-AU"/>
              </w:rPr>
            </w:pPr>
            <w:r w:rsidRPr="001E2A10">
              <w:rPr>
                <w:rFonts w:ascii="Arial" w:hAnsi="Arial" w:cs="Arial"/>
                <w:lang w:val="en-AU"/>
              </w:rPr>
              <w:t>Did not experience fear and anxiety</w:t>
            </w:r>
          </w:p>
        </w:tc>
      </w:tr>
      <w:tr w:rsidR="006A4048" w:rsidRPr="001E2A10" w14:paraId="33450121" w14:textId="1A593C34" w:rsidTr="006A4048">
        <w:trPr>
          <w:cnfStyle w:val="000000100000" w:firstRow="0" w:lastRow="0" w:firstColumn="0" w:lastColumn="0" w:oddVBand="0" w:evenVBand="0" w:oddHBand="1" w:evenHBand="0" w:firstRowFirstColumn="0" w:firstRowLastColumn="0" w:lastRowFirstColumn="0" w:lastRowLastColumn="0"/>
        </w:trPr>
        <w:tc>
          <w:tcPr>
            <w:tcW w:w="2410" w:type="dxa"/>
            <w:tcBorders>
              <w:top w:val="single" w:sz="4" w:space="0" w:color="FFFFFF" w:themeColor="background1"/>
              <w:bottom w:val="single" w:sz="4" w:space="0" w:color="auto"/>
            </w:tcBorders>
          </w:tcPr>
          <w:p w14:paraId="42E3F0BD" w14:textId="63B382B0" w:rsidR="006A4048" w:rsidRPr="001E2A10" w:rsidRDefault="006A4048" w:rsidP="007C0543">
            <w:pPr>
              <w:rPr>
                <w:lang w:val="en-AU"/>
              </w:rPr>
            </w:pPr>
            <w:r w:rsidRPr="001E2A10">
              <w:rPr>
                <w:lang w:val="en-AU"/>
              </w:rPr>
              <w:t>Male stranger</w:t>
            </w:r>
          </w:p>
        </w:tc>
        <w:tc>
          <w:tcPr>
            <w:tcW w:w="3402" w:type="dxa"/>
            <w:tcBorders>
              <w:top w:val="single" w:sz="4" w:space="0" w:color="FFFFFF" w:themeColor="background1"/>
              <w:bottom w:val="single" w:sz="4" w:space="0" w:color="auto"/>
            </w:tcBorders>
          </w:tcPr>
          <w:p w14:paraId="3D9764E4" w14:textId="4AEB3DA2" w:rsidR="006A4048" w:rsidRPr="001E2A10" w:rsidRDefault="006A4048" w:rsidP="007C0543">
            <w:pPr>
              <w:jc w:val="center"/>
              <w:rPr>
                <w:lang w:val="en-AU"/>
              </w:rPr>
            </w:pPr>
            <w:r w:rsidRPr="001E2A10">
              <w:rPr>
                <w:lang w:val="en-AU"/>
              </w:rPr>
              <w:t>64.2%</w:t>
            </w:r>
            <w:r w:rsidR="00EE074F" w:rsidRPr="001E2A10">
              <w:rPr>
                <w:lang w:val="en-AU"/>
              </w:rPr>
              <w:t xml:space="preserve"> (~85,000)</w:t>
            </w:r>
          </w:p>
        </w:tc>
        <w:tc>
          <w:tcPr>
            <w:tcW w:w="4099" w:type="dxa"/>
            <w:tcBorders>
              <w:top w:val="single" w:sz="4" w:space="0" w:color="FFFFFF" w:themeColor="background1"/>
              <w:bottom w:val="single" w:sz="4" w:space="0" w:color="auto"/>
            </w:tcBorders>
          </w:tcPr>
          <w:p w14:paraId="6C6764F7" w14:textId="781EDF86" w:rsidR="006A4048" w:rsidRPr="001E2A10" w:rsidRDefault="006A4048" w:rsidP="007C0543">
            <w:pPr>
              <w:jc w:val="center"/>
              <w:rPr>
                <w:lang w:val="en-AU"/>
              </w:rPr>
            </w:pPr>
            <w:r w:rsidRPr="001E2A10">
              <w:rPr>
                <w:lang w:val="en-AU"/>
              </w:rPr>
              <w:t>35.8%</w:t>
            </w:r>
            <w:r w:rsidR="00EE074F" w:rsidRPr="001E2A10">
              <w:rPr>
                <w:lang w:val="en-AU"/>
              </w:rPr>
              <w:t xml:space="preserve"> (~48,000)</w:t>
            </w:r>
          </w:p>
        </w:tc>
      </w:tr>
      <w:tr w:rsidR="006A4048" w:rsidRPr="001E2A10" w14:paraId="15A37240" w14:textId="55993BE9" w:rsidTr="006A4048">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bottom w:val="single" w:sz="4" w:space="0" w:color="auto"/>
            </w:tcBorders>
            <w:shd w:val="clear" w:color="auto" w:fill="FFFFFF" w:themeFill="background1"/>
          </w:tcPr>
          <w:p w14:paraId="794920E2" w14:textId="2E1008AA" w:rsidR="006A4048" w:rsidRPr="001E2A10" w:rsidRDefault="006A4048" w:rsidP="007C0543">
            <w:pPr>
              <w:rPr>
                <w:lang w:val="en-AU"/>
              </w:rPr>
            </w:pPr>
            <w:r w:rsidRPr="001E2A10">
              <w:rPr>
                <w:lang w:val="en-AU"/>
              </w:rPr>
              <w:t>Other known male</w:t>
            </w:r>
          </w:p>
        </w:tc>
        <w:tc>
          <w:tcPr>
            <w:tcW w:w="3402" w:type="dxa"/>
            <w:tcBorders>
              <w:top w:val="single" w:sz="4" w:space="0" w:color="auto"/>
              <w:bottom w:val="single" w:sz="4" w:space="0" w:color="auto"/>
            </w:tcBorders>
            <w:shd w:val="clear" w:color="auto" w:fill="FFFFFF" w:themeFill="background1"/>
          </w:tcPr>
          <w:p w14:paraId="057F6C66" w14:textId="64E37407" w:rsidR="006A4048" w:rsidRPr="001E2A10" w:rsidRDefault="006A4048" w:rsidP="007C0543">
            <w:pPr>
              <w:jc w:val="center"/>
              <w:rPr>
                <w:lang w:val="en-AU"/>
              </w:rPr>
            </w:pPr>
            <w:r w:rsidRPr="001E2A10">
              <w:rPr>
                <w:lang w:val="en-AU"/>
              </w:rPr>
              <w:t>52.6%</w:t>
            </w:r>
            <w:r w:rsidR="00EE074F" w:rsidRPr="001E2A10">
              <w:rPr>
                <w:lang w:val="en-AU"/>
              </w:rPr>
              <w:t xml:space="preserve"> (~247,000)</w:t>
            </w:r>
          </w:p>
        </w:tc>
        <w:tc>
          <w:tcPr>
            <w:tcW w:w="4099" w:type="dxa"/>
            <w:tcBorders>
              <w:top w:val="single" w:sz="4" w:space="0" w:color="auto"/>
              <w:bottom w:val="single" w:sz="4" w:space="0" w:color="auto"/>
            </w:tcBorders>
            <w:shd w:val="clear" w:color="auto" w:fill="FFFFFF" w:themeFill="background1"/>
          </w:tcPr>
          <w:p w14:paraId="729C2DF0" w14:textId="2913F4B2" w:rsidR="006A4048" w:rsidRPr="001E2A10" w:rsidRDefault="006A4048" w:rsidP="007C0543">
            <w:pPr>
              <w:jc w:val="center"/>
              <w:rPr>
                <w:lang w:val="en-AU"/>
              </w:rPr>
            </w:pPr>
            <w:r w:rsidRPr="001E2A10">
              <w:rPr>
                <w:lang w:val="en-AU"/>
              </w:rPr>
              <w:t>4</w:t>
            </w:r>
            <w:r w:rsidR="00EE074F" w:rsidRPr="001E2A10">
              <w:rPr>
                <w:lang w:val="en-AU"/>
              </w:rPr>
              <w:t>7</w:t>
            </w:r>
            <w:r w:rsidRPr="001E2A10">
              <w:rPr>
                <w:lang w:val="en-AU"/>
              </w:rPr>
              <w:t>.4%</w:t>
            </w:r>
            <w:r w:rsidR="00EE074F" w:rsidRPr="001E2A10">
              <w:rPr>
                <w:lang w:val="en-AU"/>
              </w:rPr>
              <w:t xml:space="preserve"> (~223,000) </w:t>
            </w:r>
          </w:p>
        </w:tc>
      </w:tr>
      <w:tr w:rsidR="006A4048" w:rsidRPr="001E2A10" w14:paraId="2A0C5906" w14:textId="6C9B3749" w:rsidTr="006A4048">
        <w:trPr>
          <w:cnfStyle w:val="000000100000" w:firstRow="0" w:lastRow="0" w:firstColumn="0" w:lastColumn="0" w:oddVBand="0" w:evenVBand="0" w:oddHBand="1" w:evenHBand="0" w:firstRowFirstColumn="0" w:firstRowLastColumn="0" w:lastRowFirstColumn="0" w:lastRowLastColumn="0"/>
        </w:trPr>
        <w:tc>
          <w:tcPr>
            <w:tcW w:w="2410" w:type="dxa"/>
            <w:tcBorders>
              <w:top w:val="single" w:sz="4" w:space="0" w:color="auto"/>
              <w:bottom w:val="single" w:sz="4" w:space="0" w:color="auto"/>
            </w:tcBorders>
          </w:tcPr>
          <w:p w14:paraId="3A62C2AA" w14:textId="23F22039" w:rsidR="006A4048" w:rsidRPr="001E2A10" w:rsidRDefault="006A4048" w:rsidP="00BF02BF">
            <w:pPr>
              <w:rPr>
                <w:lang w:val="en-AU"/>
              </w:rPr>
            </w:pPr>
            <w:r w:rsidRPr="001E2A10">
              <w:rPr>
                <w:lang w:val="en-AU"/>
              </w:rPr>
              <w:t>Male cohabiting partner</w:t>
            </w:r>
          </w:p>
        </w:tc>
        <w:tc>
          <w:tcPr>
            <w:tcW w:w="3402" w:type="dxa"/>
            <w:tcBorders>
              <w:top w:val="single" w:sz="4" w:space="0" w:color="auto"/>
              <w:bottom w:val="single" w:sz="4" w:space="0" w:color="auto"/>
            </w:tcBorders>
          </w:tcPr>
          <w:p w14:paraId="79D2BD2F" w14:textId="6595A70F" w:rsidR="006A4048" w:rsidRPr="001E2A10" w:rsidRDefault="006A4048" w:rsidP="007C0543">
            <w:pPr>
              <w:jc w:val="center"/>
              <w:rPr>
                <w:lang w:val="en-AU"/>
              </w:rPr>
            </w:pPr>
            <w:r w:rsidRPr="001E2A10">
              <w:rPr>
                <w:lang w:val="en-AU"/>
              </w:rPr>
              <w:t>74%</w:t>
            </w:r>
            <w:r w:rsidR="00EE074F" w:rsidRPr="001E2A10">
              <w:rPr>
                <w:lang w:val="en-AU"/>
              </w:rPr>
              <w:t xml:space="preserve"> (~185,000)</w:t>
            </w:r>
          </w:p>
        </w:tc>
        <w:tc>
          <w:tcPr>
            <w:tcW w:w="4099" w:type="dxa"/>
            <w:tcBorders>
              <w:top w:val="single" w:sz="4" w:space="0" w:color="auto"/>
              <w:bottom w:val="single" w:sz="4" w:space="0" w:color="auto"/>
            </w:tcBorders>
          </w:tcPr>
          <w:p w14:paraId="19A4E954" w14:textId="3E40656C" w:rsidR="006A4048" w:rsidRPr="001E2A10" w:rsidRDefault="006A4048" w:rsidP="007C0543">
            <w:pPr>
              <w:jc w:val="center"/>
              <w:rPr>
                <w:lang w:val="en-AU"/>
              </w:rPr>
            </w:pPr>
            <w:r w:rsidRPr="001E2A10">
              <w:rPr>
                <w:lang w:val="en-AU"/>
              </w:rPr>
              <w:t>26%</w:t>
            </w:r>
            <w:r w:rsidR="00EE074F" w:rsidRPr="001E2A10">
              <w:rPr>
                <w:lang w:val="en-AU"/>
              </w:rPr>
              <w:t xml:space="preserve"> (~65,000)</w:t>
            </w:r>
          </w:p>
        </w:tc>
      </w:tr>
    </w:tbl>
    <w:p w14:paraId="20F7924E" w14:textId="670071BA" w:rsidR="00BF02BF" w:rsidRPr="001E2A10" w:rsidRDefault="00BF02BF" w:rsidP="003011E3">
      <w:pPr>
        <w:rPr>
          <w:lang w:val="en-AU"/>
        </w:rPr>
      </w:pPr>
      <w:r w:rsidRPr="001E2A10">
        <w:rPr>
          <w:noProof/>
          <w:lang w:val="en-AU"/>
        </w:rPr>
        <mc:AlternateContent>
          <mc:Choice Requires="wps">
            <w:drawing>
              <wp:inline distT="0" distB="0" distL="0" distR="0" wp14:anchorId="1717CC55" wp14:editId="0706919A">
                <wp:extent cx="6282047" cy="0"/>
                <wp:effectExtent l="0" t="19050" r="24130" b="19050"/>
                <wp:docPr id="289" name="Straight Connector 28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9851B1" id="Straight Connector 28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FQTfzf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52345780" w14:textId="77777777" w:rsidR="003011E3" w:rsidRPr="001E2A10" w:rsidRDefault="003011E3" w:rsidP="00BF02BF">
      <w:pPr>
        <w:pStyle w:val="Acknowledgement"/>
        <w:jc w:val="right"/>
        <w:rPr>
          <w:lang w:val="en-AU"/>
        </w:rPr>
      </w:pPr>
      <w:r w:rsidRPr="001E2A10">
        <w:rPr>
          <w:lang w:val="en-AU"/>
        </w:rPr>
        <w:t>Note: Data relates to incidents since the age of 15.</w:t>
      </w:r>
    </w:p>
    <w:p w14:paraId="1D9E2A5E" w14:textId="3138CB37" w:rsidR="002F5413" w:rsidRPr="001E2A10" w:rsidRDefault="002F5413" w:rsidP="0035656E">
      <w:pPr>
        <w:pStyle w:val="NormalWeb"/>
      </w:pPr>
      <w:r w:rsidRPr="001E2A10">
        <w:t xml:space="preserve">This sub-section has outlined a range of post-incident impacts of sexual assault. A fifth of women reported their </w:t>
      </w:r>
      <w:r w:rsidR="0041222A" w:rsidRPr="001E2A10">
        <w:t>most recent</w:t>
      </w:r>
      <w:r w:rsidRPr="001E2A10">
        <w:t xml:space="preserve"> sexual assault to the police, with approximately 5% indicating that the perpetrator went to court. Most women spoke to someone about their assault, although disclosure was not as common for women who were sexually assaulted by their cohabiting partner. Sexual assault frequently resulted in women experiencing anxiety and fear, with women who were either in a cohabiting relationship with the perpetrator or were victimised by a stranger more likely to feel anxiety.</w:t>
      </w:r>
    </w:p>
    <w:p w14:paraId="57CC0EC5" w14:textId="0B6EAFB0" w:rsidR="002F5413" w:rsidRPr="001E2A10" w:rsidRDefault="002F5413" w:rsidP="00BF02BF">
      <w:pPr>
        <w:pStyle w:val="Acknowledgement"/>
        <w:rPr>
          <w:lang w:val="en-AU"/>
        </w:rPr>
      </w:pPr>
      <w:r w:rsidRPr="001E2A10">
        <w:rPr>
          <w:lang w:val="en-AU"/>
        </w:rPr>
        <w:t>Using a similar report structure, the following section examines women’s experiences of partner violence.</w:t>
      </w:r>
    </w:p>
    <w:p w14:paraId="182277B3" w14:textId="030679EC" w:rsidR="003672F6" w:rsidRPr="001E2A10" w:rsidRDefault="002F5413" w:rsidP="00574C01">
      <w:pPr>
        <w:spacing w:before="0"/>
        <w:rPr>
          <w:lang w:val="en-AU"/>
        </w:rPr>
      </w:pPr>
      <w:r w:rsidRPr="001E2A10">
        <w:rPr>
          <w:lang w:val="en-AU"/>
        </w:rPr>
        <w:br w:type="page"/>
      </w:r>
    </w:p>
    <w:p w14:paraId="34AC3368" w14:textId="77777777" w:rsidR="002F5413" w:rsidRPr="001E2A10" w:rsidRDefault="002F5413" w:rsidP="002F5413">
      <w:pPr>
        <w:pStyle w:val="Heading1"/>
        <w:rPr>
          <w:lang w:val="en-AU"/>
        </w:rPr>
      </w:pPr>
      <w:bookmarkStart w:id="525" w:name="_Toc78213043"/>
      <w:bookmarkStart w:id="526" w:name="_Toc78277557"/>
      <w:bookmarkStart w:id="527" w:name="_Toc78278412"/>
      <w:bookmarkStart w:id="528" w:name="_Toc78278781"/>
      <w:bookmarkStart w:id="529" w:name="_Toc78278955"/>
      <w:bookmarkStart w:id="530" w:name="_Toc78285138"/>
      <w:bookmarkStart w:id="531" w:name="_Toc78355490"/>
      <w:bookmarkStart w:id="532" w:name="_Toc78355569"/>
      <w:r w:rsidRPr="001E2A10">
        <w:rPr>
          <w:lang w:val="en-AU"/>
        </w:rPr>
        <w:lastRenderedPageBreak/>
        <w:t>Section three: Women’s experiences of partner violence</w:t>
      </w:r>
      <w:bookmarkEnd w:id="525"/>
      <w:bookmarkEnd w:id="526"/>
      <w:bookmarkEnd w:id="527"/>
      <w:bookmarkEnd w:id="528"/>
      <w:bookmarkEnd w:id="529"/>
      <w:bookmarkEnd w:id="530"/>
      <w:bookmarkEnd w:id="531"/>
      <w:bookmarkEnd w:id="532"/>
    </w:p>
    <w:p w14:paraId="4D3CDD72" w14:textId="77777777" w:rsidR="002F5413" w:rsidRPr="001E2A10" w:rsidRDefault="002F5413" w:rsidP="00BF02BF">
      <w:pPr>
        <w:pStyle w:val="Acknowledgement"/>
        <w:rPr>
          <w:lang w:val="en-AU"/>
        </w:rPr>
      </w:pPr>
      <w:r w:rsidRPr="001E2A10">
        <w:rPr>
          <w:lang w:val="en-AU"/>
        </w:rPr>
        <w:t xml:space="preserve">Section three of this report provides a detailed examination of the PSS data relating to women’s experiences of partner violence. One in six women reported violence by a partner they had lived with (cohabiting partner) and one in four reported violence by a partner they may or may not have lived with (i.e. a combined total for cohabiting partner and boyfriend/girlfriend/date). </w:t>
      </w:r>
    </w:p>
    <w:p w14:paraId="33082EE3" w14:textId="77777777" w:rsidR="002F5413" w:rsidRPr="001E2A10" w:rsidRDefault="002F5413" w:rsidP="002F5413">
      <w:pPr>
        <w:pStyle w:val="NormalWeb"/>
      </w:pPr>
      <w:r w:rsidRPr="001E2A10">
        <w:t xml:space="preserve">Similar to the previous section, in this section we examine prevalence in the Australian female population, victim demographics, incident characteristics and post-incident actions and impacts. Due to the additional data collection in the PSS related to partner violence, this chapter is able to provide significantly more detail on incident characteristics and post-incident impacts. </w:t>
      </w:r>
    </w:p>
    <w:p w14:paraId="5BFB9773" w14:textId="42196AA6" w:rsidR="002F5413" w:rsidRPr="001E2A10" w:rsidRDefault="002F5413" w:rsidP="002F5413">
      <w:pPr>
        <w:pStyle w:val="NormalWeb"/>
      </w:pPr>
      <w:r w:rsidRPr="001E2A10">
        <w:t xml:space="preserve">For high level prevalence and demographic data we have included a new, more inclusive, category of partner. The term </w:t>
      </w:r>
      <w:r w:rsidRPr="001E2A10">
        <w:rPr>
          <w:rStyle w:val="Strong"/>
          <w:rFonts w:eastAsiaTheme="majorEastAsia"/>
          <w:color w:val="842A81"/>
        </w:rPr>
        <w:t>intimate partner</w:t>
      </w:r>
      <w:r w:rsidRPr="001E2A10">
        <w:rPr>
          <w:color w:val="842A81"/>
        </w:rPr>
        <w:t xml:space="preserve"> </w:t>
      </w:r>
      <w:r w:rsidRPr="001E2A10">
        <w:t xml:space="preserve">is used to refer to this new category, which includes both </w:t>
      </w:r>
      <w:r w:rsidRPr="001E2A10">
        <w:rPr>
          <w:rStyle w:val="Strong"/>
          <w:rFonts w:eastAsiaTheme="majorEastAsia"/>
          <w:color w:val="127AC2"/>
        </w:rPr>
        <w:t>cohabiting partners</w:t>
      </w:r>
      <w:r w:rsidRPr="001E2A10">
        <w:rPr>
          <w:color w:val="127AC2"/>
        </w:rPr>
        <w:t xml:space="preserve"> </w:t>
      </w:r>
      <w:r w:rsidRPr="001E2A10">
        <w:t>and boyfriend/girlfriend/dates. This new category is valuable in understanding the full extent of partner violence in Australia.</w:t>
      </w:r>
    </w:p>
    <w:p w14:paraId="641D2AD5" w14:textId="7E7CD7EB" w:rsidR="00574C01" w:rsidRPr="001E2A10" w:rsidRDefault="00574C01" w:rsidP="00574C01">
      <w:pPr>
        <w:pStyle w:val="Heading2"/>
        <w:rPr>
          <w:lang w:val="en-AU"/>
        </w:rPr>
      </w:pPr>
      <w:bookmarkStart w:id="533" w:name="_Toc78213044"/>
      <w:bookmarkStart w:id="534" w:name="_Toc78277558"/>
      <w:bookmarkStart w:id="535" w:name="_Toc78278413"/>
      <w:bookmarkStart w:id="536" w:name="_Toc78278782"/>
      <w:bookmarkStart w:id="537" w:name="_Toc78278956"/>
      <w:bookmarkStart w:id="538" w:name="_Toc78285139"/>
      <w:bookmarkStart w:id="539" w:name="_Toc78355491"/>
      <w:bookmarkStart w:id="540" w:name="_Toc78355570"/>
      <w:r w:rsidRPr="001E2A10">
        <w:rPr>
          <w:lang w:val="en-AU"/>
        </w:rPr>
        <w:t>Contents for this section</w:t>
      </w:r>
      <w:bookmarkEnd w:id="533"/>
      <w:bookmarkEnd w:id="534"/>
      <w:bookmarkEnd w:id="535"/>
      <w:bookmarkEnd w:id="536"/>
      <w:bookmarkEnd w:id="537"/>
      <w:bookmarkEnd w:id="538"/>
      <w:bookmarkEnd w:id="539"/>
      <w:bookmarkEnd w:id="540"/>
    </w:p>
    <w:p w14:paraId="47774A8F" w14:textId="39404414" w:rsidR="006A314C" w:rsidRPr="001E2A10" w:rsidRDefault="006A314C" w:rsidP="006A314C">
      <w:pPr>
        <w:pStyle w:val="TOC1"/>
        <w:rPr>
          <w:rFonts w:asciiTheme="minorHAnsi" w:eastAsiaTheme="minorEastAsia" w:hAnsiTheme="minorHAnsi"/>
          <w:color w:val="auto"/>
          <w:lang w:val="en-AU"/>
        </w:rPr>
      </w:pPr>
      <w:r w:rsidRPr="001E2A10">
        <w:rPr>
          <w:lang w:val="en-AU"/>
        </w:rPr>
        <w:fldChar w:fldCharType="begin"/>
      </w:r>
      <w:r w:rsidRPr="001E2A10">
        <w:rPr>
          <w:lang w:val="en-AU"/>
        </w:rPr>
        <w:instrText xml:space="preserve"> TOC \o "1-3" \h \z \u </w:instrText>
      </w:r>
      <w:r w:rsidRPr="001E2A10">
        <w:rPr>
          <w:lang w:val="en-AU"/>
        </w:rPr>
        <w:fldChar w:fldCharType="separate"/>
      </w:r>
    </w:p>
    <w:p w14:paraId="46743DDE" w14:textId="2087D093" w:rsidR="006A314C" w:rsidRPr="001E2A10" w:rsidRDefault="00DE62FE">
      <w:pPr>
        <w:pStyle w:val="TOC2"/>
        <w:rPr>
          <w:rFonts w:asciiTheme="minorHAnsi" w:eastAsiaTheme="minorEastAsia" w:hAnsiTheme="minorHAnsi"/>
          <w:color w:val="auto"/>
          <w:lang w:val="en-AU"/>
        </w:rPr>
      </w:pPr>
      <w:hyperlink w:anchor="_Toc78278783" w:history="1">
        <w:r w:rsidR="006A314C" w:rsidRPr="001E2A10">
          <w:rPr>
            <w:rStyle w:val="Hyperlink"/>
            <w:lang w:val="en-AU"/>
          </w:rPr>
          <w:t>1.</w:t>
        </w:r>
        <w:r w:rsidR="006A314C" w:rsidRPr="001E2A10">
          <w:rPr>
            <w:rFonts w:asciiTheme="minorHAnsi" w:eastAsiaTheme="minorEastAsia" w:hAnsiTheme="minorHAnsi"/>
            <w:color w:val="auto"/>
            <w:lang w:val="en-AU"/>
          </w:rPr>
          <w:tab/>
        </w:r>
        <w:r w:rsidR="006A314C" w:rsidRPr="001E2A10">
          <w:rPr>
            <w:rStyle w:val="Hyperlink"/>
            <w:lang w:val="en-AU"/>
          </w:rPr>
          <w:t>Prevalence: How many women does partner violence happen to?</w:t>
        </w:r>
        <w:r w:rsidR="006A314C" w:rsidRPr="001E2A10">
          <w:rPr>
            <w:webHidden/>
            <w:lang w:val="en-AU"/>
          </w:rPr>
          <w:tab/>
        </w:r>
        <w:r w:rsidR="006A314C" w:rsidRPr="001E2A10">
          <w:rPr>
            <w:webHidden/>
            <w:lang w:val="en-AU"/>
          </w:rPr>
          <w:fldChar w:fldCharType="begin"/>
        </w:r>
        <w:r w:rsidR="006A314C" w:rsidRPr="001E2A10">
          <w:rPr>
            <w:webHidden/>
            <w:lang w:val="en-AU"/>
          </w:rPr>
          <w:instrText xml:space="preserve"> PAGEREF _Toc78278783 \h </w:instrText>
        </w:r>
        <w:r w:rsidR="006A314C" w:rsidRPr="001E2A10">
          <w:rPr>
            <w:webHidden/>
            <w:lang w:val="en-AU"/>
          </w:rPr>
        </w:r>
        <w:r w:rsidR="006A314C" w:rsidRPr="001E2A10">
          <w:rPr>
            <w:webHidden/>
            <w:lang w:val="en-AU"/>
          </w:rPr>
          <w:fldChar w:fldCharType="separate"/>
        </w:r>
        <w:r>
          <w:rPr>
            <w:webHidden/>
            <w:lang w:val="en-AU"/>
          </w:rPr>
          <w:t>116</w:t>
        </w:r>
        <w:r w:rsidR="006A314C" w:rsidRPr="001E2A10">
          <w:rPr>
            <w:webHidden/>
            <w:lang w:val="en-AU"/>
          </w:rPr>
          <w:fldChar w:fldCharType="end"/>
        </w:r>
      </w:hyperlink>
    </w:p>
    <w:p w14:paraId="74765964" w14:textId="16995D3B" w:rsidR="006A314C" w:rsidRPr="001E2A10" w:rsidRDefault="00DE62FE">
      <w:pPr>
        <w:pStyle w:val="TOC3"/>
        <w:tabs>
          <w:tab w:val="left" w:pos="1100"/>
          <w:tab w:val="right" w:pos="9911"/>
        </w:tabs>
        <w:rPr>
          <w:rFonts w:cstheme="minorBidi"/>
          <w:noProof/>
          <w:lang w:val="en-AU"/>
        </w:rPr>
      </w:pPr>
      <w:hyperlink w:anchor="_Toc78278784" w:history="1">
        <w:r w:rsidR="006A314C" w:rsidRPr="001E2A10">
          <w:rPr>
            <w:rStyle w:val="Hyperlink"/>
            <w:noProof/>
            <w:lang w:val="en-AU"/>
          </w:rPr>
          <w:t>1.1</w:t>
        </w:r>
        <w:r w:rsidR="006A314C" w:rsidRPr="001E2A10">
          <w:rPr>
            <w:rFonts w:cstheme="minorBidi"/>
            <w:noProof/>
            <w:lang w:val="en-AU"/>
          </w:rPr>
          <w:tab/>
        </w:r>
        <w:r w:rsidR="006A314C" w:rsidRPr="001E2A10">
          <w:rPr>
            <w:rStyle w:val="Hyperlink"/>
            <w:noProof/>
            <w:lang w:val="en-AU"/>
          </w:rPr>
          <w:t>Since the age of 15</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_Toc78278784 \h </w:instrText>
        </w:r>
        <w:r w:rsidR="006A314C" w:rsidRPr="001E2A10">
          <w:rPr>
            <w:noProof/>
            <w:webHidden/>
            <w:lang w:val="en-AU"/>
          </w:rPr>
        </w:r>
        <w:r w:rsidR="006A314C" w:rsidRPr="001E2A10">
          <w:rPr>
            <w:noProof/>
            <w:webHidden/>
            <w:lang w:val="en-AU"/>
          </w:rPr>
          <w:fldChar w:fldCharType="separate"/>
        </w:r>
        <w:r>
          <w:rPr>
            <w:noProof/>
            <w:webHidden/>
            <w:lang w:val="en-AU"/>
          </w:rPr>
          <w:t>116</w:t>
        </w:r>
        <w:r w:rsidR="006A314C" w:rsidRPr="001E2A10">
          <w:rPr>
            <w:noProof/>
            <w:webHidden/>
            <w:lang w:val="en-AU"/>
          </w:rPr>
          <w:fldChar w:fldCharType="end"/>
        </w:r>
      </w:hyperlink>
    </w:p>
    <w:p w14:paraId="7B50592B" w14:textId="51DE1A35" w:rsidR="006A314C" w:rsidRPr="001E2A10" w:rsidRDefault="00DE62FE">
      <w:pPr>
        <w:pStyle w:val="TOC3"/>
        <w:tabs>
          <w:tab w:val="left" w:pos="1100"/>
          <w:tab w:val="right" w:pos="9911"/>
        </w:tabs>
        <w:rPr>
          <w:rFonts w:cstheme="minorBidi"/>
          <w:noProof/>
          <w:lang w:val="en-AU"/>
        </w:rPr>
      </w:pPr>
      <w:hyperlink w:anchor="_Toc78278785" w:history="1">
        <w:r w:rsidR="006A314C" w:rsidRPr="001E2A10">
          <w:rPr>
            <w:rStyle w:val="Hyperlink"/>
            <w:noProof/>
            <w:lang w:val="en-AU"/>
          </w:rPr>
          <w:t>1.2</w:t>
        </w:r>
        <w:r w:rsidR="006A314C" w:rsidRPr="001E2A10">
          <w:rPr>
            <w:rFonts w:cstheme="minorBidi"/>
            <w:noProof/>
            <w:lang w:val="en-AU"/>
          </w:rPr>
          <w:tab/>
        </w:r>
        <w:r w:rsidR="006A314C" w:rsidRPr="001E2A10">
          <w:rPr>
            <w:rStyle w:val="Hyperlink"/>
            <w:noProof/>
            <w:lang w:val="en-AU"/>
          </w:rPr>
          <w:t>In the last 12 months</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_Toc78278785 \h </w:instrText>
        </w:r>
        <w:r w:rsidR="006A314C" w:rsidRPr="001E2A10">
          <w:rPr>
            <w:noProof/>
            <w:webHidden/>
            <w:lang w:val="en-AU"/>
          </w:rPr>
        </w:r>
        <w:r w:rsidR="006A314C" w:rsidRPr="001E2A10">
          <w:rPr>
            <w:noProof/>
            <w:webHidden/>
            <w:lang w:val="en-AU"/>
          </w:rPr>
          <w:fldChar w:fldCharType="separate"/>
        </w:r>
        <w:r>
          <w:rPr>
            <w:noProof/>
            <w:webHidden/>
            <w:lang w:val="en-AU"/>
          </w:rPr>
          <w:t>123</w:t>
        </w:r>
        <w:r w:rsidR="006A314C" w:rsidRPr="001E2A10">
          <w:rPr>
            <w:noProof/>
            <w:webHidden/>
            <w:lang w:val="en-AU"/>
          </w:rPr>
          <w:fldChar w:fldCharType="end"/>
        </w:r>
      </w:hyperlink>
    </w:p>
    <w:p w14:paraId="5479D2F6" w14:textId="28F43368" w:rsidR="006A314C" w:rsidRPr="001E2A10" w:rsidRDefault="00DE62FE">
      <w:pPr>
        <w:pStyle w:val="TOC2"/>
        <w:rPr>
          <w:rFonts w:asciiTheme="minorHAnsi" w:eastAsiaTheme="minorEastAsia" w:hAnsiTheme="minorHAnsi"/>
          <w:color w:val="auto"/>
          <w:lang w:val="en-AU"/>
        </w:rPr>
      </w:pPr>
      <w:hyperlink w:anchor="_Toc78278786" w:history="1">
        <w:r w:rsidR="006A314C" w:rsidRPr="001E2A10">
          <w:rPr>
            <w:rStyle w:val="Hyperlink"/>
            <w:lang w:val="en-AU"/>
          </w:rPr>
          <w:t>2.</w:t>
        </w:r>
        <w:r w:rsidR="006A314C" w:rsidRPr="001E2A10">
          <w:rPr>
            <w:rFonts w:asciiTheme="minorHAnsi" w:eastAsiaTheme="minorEastAsia" w:hAnsiTheme="minorHAnsi"/>
            <w:color w:val="auto"/>
            <w:lang w:val="en-AU"/>
          </w:rPr>
          <w:tab/>
        </w:r>
        <w:r w:rsidR="006A314C" w:rsidRPr="001E2A10">
          <w:rPr>
            <w:rStyle w:val="Hyperlink"/>
            <w:lang w:val="en-AU"/>
          </w:rPr>
          <w:t>Victim demographics: Who does partner violence happen to?</w:t>
        </w:r>
        <w:r w:rsidR="006A314C" w:rsidRPr="001E2A10">
          <w:rPr>
            <w:webHidden/>
            <w:lang w:val="en-AU"/>
          </w:rPr>
          <w:tab/>
        </w:r>
        <w:r w:rsidR="006A314C" w:rsidRPr="001E2A10">
          <w:rPr>
            <w:webHidden/>
            <w:lang w:val="en-AU"/>
          </w:rPr>
          <w:fldChar w:fldCharType="begin"/>
        </w:r>
        <w:r w:rsidR="006A314C" w:rsidRPr="001E2A10">
          <w:rPr>
            <w:webHidden/>
            <w:lang w:val="en-AU"/>
          </w:rPr>
          <w:instrText xml:space="preserve"> PAGEREF _Toc78278786 \h </w:instrText>
        </w:r>
        <w:r w:rsidR="006A314C" w:rsidRPr="001E2A10">
          <w:rPr>
            <w:webHidden/>
            <w:lang w:val="en-AU"/>
          </w:rPr>
        </w:r>
        <w:r w:rsidR="006A314C" w:rsidRPr="001E2A10">
          <w:rPr>
            <w:webHidden/>
            <w:lang w:val="en-AU"/>
          </w:rPr>
          <w:fldChar w:fldCharType="separate"/>
        </w:r>
        <w:r>
          <w:rPr>
            <w:webHidden/>
            <w:lang w:val="en-AU"/>
          </w:rPr>
          <w:t>127</w:t>
        </w:r>
        <w:r w:rsidR="006A314C" w:rsidRPr="001E2A10">
          <w:rPr>
            <w:webHidden/>
            <w:lang w:val="en-AU"/>
          </w:rPr>
          <w:fldChar w:fldCharType="end"/>
        </w:r>
      </w:hyperlink>
    </w:p>
    <w:p w14:paraId="609F0972" w14:textId="31AD471A" w:rsidR="006A314C" w:rsidRPr="001E2A10" w:rsidRDefault="00DE62FE">
      <w:pPr>
        <w:pStyle w:val="TOC3"/>
        <w:tabs>
          <w:tab w:val="left" w:pos="1100"/>
          <w:tab w:val="right" w:pos="9911"/>
        </w:tabs>
        <w:rPr>
          <w:rFonts w:cstheme="minorBidi"/>
          <w:noProof/>
          <w:lang w:val="en-AU"/>
        </w:rPr>
      </w:pPr>
      <w:hyperlink w:anchor="_Toc78278787" w:history="1">
        <w:r w:rsidR="006A314C" w:rsidRPr="001E2A10">
          <w:rPr>
            <w:rStyle w:val="Hyperlink"/>
            <w:noProof/>
            <w:lang w:val="en-AU"/>
          </w:rPr>
          <w:t>2.1</w:t>
        </w:r>
        <w:r w:rsidR="006A314C" w:rsidRPr="001E2A10">
          <w:rPr>
            <w:rFonts w:cstheme="minorBidi"/>
            <w:noProof/>
            <w:lang w:val="en-AU"/>
          </w:rPr>
          <w:tab/>
        </w:r>
        <w:r w:rsidR="006A314C" w:rsidRPr="001E2A10">
          <w:rPr>
            <w:rStyle w:val="Hyperlink"/>
            <w:noProof/>
            <w:lang w:val="en-AU"/>
          </w:rPr>
          <w:t>Broad age group</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_Toc78278787 \h </w:instrText>
        </w:r>
        <w:r w:rsidR="006A314C" w:rsidRPr="001E2A10">
          <w:rPr>
            <w:noProof/>
            <w:webHidden/>
            <w:lang w:val="en-AU"/>
          </w:rPr>
        </w:r>
        <w:r w:rsidR="006A314C" w:rsidRPr="001E2A10">
          <w:rPr>
            <w:noProof/>
            <w:webHidden/>
            <w:lang w:val="en-AU"/>
          </w:rPr>
          <w:fldChar w:fldCharType="separate"/>
        </w:r>
        <w:r>
          <w:rPr>
            <w:noProof/>
            <w:webHidden/>
            <w:lang w:val="en-AU"/>
          </w:rPr>
          <w:t>128</w:t>
        </w:r>
        <w:r w:rsidR="006A314C" w:rsidRPr="001E2A10">
          <w:rPr>
            <w:noProof/>
            <w:webHidden/>
            <w:lang w:val="en-AU"/>
          </w:rPr>
          <w:fldChar w:fldCharType="end"/>
        </w:r>
      </w:hyperlink>
    </w:p>
    <w:p w14:paraId="503A51B3" w14:textId="20103618" w:rsidR="006A314C" w:rsidRPr="001E2A10" w:rsidRDefault="00DE62FE">
      <w:pPr>
        <w:pStyle w:val="TOC3"/>
        <w:tabs>
          <w:tab w:val="left" w:pos="1100"/>
          <w:tab w:val="right" w:pos="9911"/>
        </w:tabs>
        <w:rPr>
          <w:rFonts w:cstheme="minorBidi"/>
          <w:noProof/>
          <w:lang w:val="en-AU"/>
        </w:rPr>
      </w:pPr>
      <w:hyperlink w:anchor="_Toc78278788" w:history="1">
        <w:r w:rsidR="006A314C" w:rsidRPr="001E2A10">
          <w:rPr>
            <w:rStyle w:val="Hyperlink"/>
            <w:noProof/>
            <w:lang w:val="en-AU"/>
          </w:rPr>
          <w:t>2.2</w:t>
        </w:r>
        <w:r w:rsidR="006A314C" w:rsidRPr="001E2A10">
          <w:rPr>
            <w:rFonts w:cstheme="minorBidi"/>
            <w:noProof/>
            <w:lang w:val="en-AU"/>
          </w:rPr>
          <w:tab/>
        </w:r>
        <w:r w:rsidR="006A314C" w:rsidRPr="001E2A10">
          <w:rPr>
            <w:rStyle w:val="Hyperlink"/>
            <w:noProof/>
            <w:lang w:val="en-AU"/>
          </w:rPr>
          <w:t>State or territory of residence</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_Toc78278788 \h </w:instrText>
        </w:r>
        <w:r w:rsidR="006A314C" w:rsidRPr="001E2A10">
          <w:rPr>
            <w:noProof/>
            <w:webHidden/>
            <w:lang w:val="en-AU"/>
          </w:rPr>
        </w:r>
        <w:r w:rsidR="006A314C" w:rsidRPr="001E2A10">
          <w:rPr>
            <w:noProof/>
            <w:webHidden/>
            <w:lang w:val="en-AU"/>
          </w:rPr>
          <w:fldChar w:fldCharType="separate"/>
        </w:r>
        <w:r>
          <w:rPr>
            <w:noProof/>
            <w:webHidden/>
            <w:lang w:val="en-AU"/>
          </w:rPr>
          <w:t>129</w:t>
        </w:r>
        <w:r w:rsidR="006A314C" w:rsidRPr="001E2A10">
          <w:rPr>
            <w:noProof/>
            <w:webHidden/>
            <w:lang w:val="en-AU"/>
          </w:rPr>
          <w:fldChar w:fldCharType="end"/>
        </w:r>
      </w:hyperlink>
    </w:p>
    <w:p w14:paraId="685D2075" w14:textId="6C6DBFA0" w:rsidR="006A314C" w:rsidRPr="001E2A10" w:rsidRDefault="00DE62FE">
      <w:pPr>
        <w:pStyle w:val="TOC3"/>
        <w:tabs>
          <w:tab w:val="left" w:pos="1100"/>
          <w:tab w:val="right" w:pos="9911"/>
        </w:tabs>
        <w:rPr>
          <w:rFonts w:cstheme="minorBidi"/>
          <w:noProof/>
          <w:lang w:val="en-AU"/>
        </w:rPr>
      </w:pPr>
      <w:hyperlink w:anchor="_Toc78278789" w:history="1">
        <w:r w:rsidR="006A314C" w:rsidRPr="001E2A10">
          <w:rPr>
            <w:rStyle w:val="Hyperlink"/>
            <w:noProof/>
            <w:lang w:val="en-AU"/>
          </w:rPr>
          <w:t>2.3</w:t>
        </w:r>
        <w:r w:rsidR="006A314C" w:rsidRPr="001E2A10">
          <w:rPr>
            <w:rFonts w:cstheme="minorBidi"/>
            <w:noProof/>
            <w:lang w:val="en-AU"/>
          </w:rPr>
          <w:tab/>
        </w:r>
        <w:r w:rsidR="006A314C" w:rsidRPr="001E2A10">
          <w:rPr>
            <w:rStyle w:val="Hyperlink"/>
            <w:noProof/>
            <w:lang w:val="en-AU"/>
          </w:rPr>
          <w:t>Country of birth</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_Toc78278789 \h </w:instrText>
        </w:r>
        <w:r w:rsidR="006A314C" w:rsidRPr="001E2A10">
          <w:rPr>
            <w:noProof/>
            <w:webHidden/>
            <w:lang w:val="en-AU"/>
          </w:rPr>
        </w:r>
        <w:r w:rsidR="006A314C" w:rsidRPr="001E2A10">
          <w:rPr>
            <w:noProof/>
            <w:webHidden/>
            <w:lang w:val="en-AU"/>
          </w:rPr>
          <w:fldChar w:fldCharType="separate"/>
        </w:r>
        <w:r>
          <w:rPr>
            <w:noProof/>
            <w:webHidden/>
            <w:lang w:val="en-AU"/>
          </w:rPr>
          <w:t>129</w:t>
        </w:r>
        <w:r w:rsidR="006A314C" w:rsidRPr="001E2A10">
          <w:rPr>
            <w:noProof/>
            <w:webHidden/>
            <w:lang w:val="en-AU"/>
          </w:rPr>
          <w:fldChar w:fldCharType="end"/>
        </w:r>
      </w:hyperlink>
    </w:p>
    <w:p w14:paraId="57B31FF0" w14:textId="224E4810" w:rsidR="006A314C" w:rsidRPr="001E2A10" w:rsidRDefault="00DE62FE">
      <w:pPr>
        <w:pStyle w:val="TOC3"/>
        <w:tabs>
          <w:tab w:val="left" w:pos="1100"/>
          <w:tab w:val="right" w:pos="9911"/>
        </w:tabs>
        <w:rPr>
          <w:rFonts w:cstheme="minorBidi"/>
          <w:noProof/>
          <w:lang w:val="en-AU"/>
        </w:rPr>
      </w:pPr>
      <w:hyperlink w:anchor="_Toc78278790" w:history="1">
        <w:r w:rsidR="006A314C" w:rsidRPr="001E2A10">
          <w:rPr>
            <w:rStyle w:val="Hyperlink"/>
            <w:noProof/>
            <w:lang w:val="en-AU"/>
          </w:rPr>
          <w:t>2.4</w:t>
        </w:r>
        <w:r w:rsidR="006A314C" w:rsidRPr="001E2A10">
          <w:rPr>
            <w:rFonts w:cstheme="minorBidi"/>
            <w:noProof/>
            <w:lang w:val="en-AU"/>
          </w:rPr>
          <w:tab/>
        </w:r>
        <w:r w:rsidR="006A314C" w:rsidRPr="001E2A10">
          <w:rPr>
            <w:rStyle w:val="Hyperlink"/>
            <w:noProof/>
            <w:lang w:val="en-AU"/>
          </w:rPr>
          <w:t>Labour force participation</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_Toc78278790 \h </w:instrText>
        </w:r>
        <w:r w:rsidR="006A314C" w:rsidRPr="001E2A10">
          <w:rPr>
            <w:noProof/>
            <w:webHidden/>
            <w:lang w:val="en-AU"/>
          </w:rPr>
        </w:r>
        <w:r w:rsidR="006A314C" w:rsidRPr="001E2A10">
          <w:rPr>
            <w:noProof/>
            <w:webHidden/>
            <w:lang w:val="en-AU"/>
          </w:rPr>
          <w:fldChar w:fldCharType="separate"/>
        </w:r>
        <w:r>
          <w:rPr>
            <w:noProof/>
            <w:webHidden/>
            <w:lang w:val="en-AU"/>
          </w:rPr>
          <w:t>130</w:t>
        </w:r>
        <w:r w:rsidR="006A314C" w:rsidRPr="001E2A10">
          <w:rPr>
            <w:noProof/>
            <w:webHidden/>
            <w:lang w:val="en-AU"/>
          </w:rPr>
          <w:fldChar w:fldCharType="end"/>
        </w:r>
      </w:hyperlink>
    </w:p>
    <w:p w14:paraId="0DDD288F" w14:textId="6CD086D5" w:rsidR="006A314C" w:rsidRPr="001E2A10" w:rsidRDefault="00DE62FE">
      <w:pPr>
        <w:pStyle w:val="TOC3"/>
        <w:tabs>
          <w:tab w:val="left" w:pos="1100"/>
          <w:tab w:val="right" w:pos="9911"/>
        </w:tabs>
        <w:rPr>
          <w:rFonts w:cstheme="minorBidi"/>
          <w:noProof/>
          <w:lang w:val="en-AU"/>
        </w:rPr>
      </w:pPr>
      <w:hyperlink w:anchor="_Toc78278791" w:history="1">
        <w:r w:rsidR="006A314C" w:rsidRPr="001E2A10">
          <w:rPr>
            <w:rStyle w:val="Hyperlink"/>
            <w:noProof/>
            <w:lang w:val="en-AU"/>
          </w:rPr>
          <w:t>2.5</w:t>
        </w:r>
        <w:r w:rsidR="006A314C" w:rsidRPr="001E2A10">
          <w:rPr>
            <w:rFonts w:cstheme="minorBidi"/>
            <w:noProof/>
            <w:lang w:val="en-AU"/>
          </w:rPr>
          <w:tab/>
        </w:r>
        <w:r w:rsidR="006A314C" w:rsidRPr="001E2A10">
          <w:rPr>
            <w:rStyle w:val="Hyperlink"/>
            <w:noProof/>
            <w:lang w:val="en-AU"/>
          </w:rPr>
          <w:t>Level of education</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_Toc78278791 \h </w:instrText>
        </w:r>
        <w:r w:rsidR="006A314C" w:rsidRPr="001E2A10">
          <w:rPr>
            <w:noProof/>
            <w:webHidden/>
            <w:lang w:val="en-AU"/>
          </w:rPr>
        </w:r>
        <w:r w:rsidR="006A314C" w:rsidRPr="001E2A10">
          <w:rPr>
            <w:noProof/>
            <w:webHidden/>
            <w:lang w:val="en-AU"/>
          </w:rPr>
          <w:fldChar w:fldCharType="separate"/>
        </w:r>
        <w:r>
          <w:rPr>
            <w:noProof/>
            <w:webHidden/>
            <w:lang w:val="en-AU"/>
          </w:rPr>
          <w:t>130</w:t>
        </w:r>
        <w:r w:rsidR="006A314C" w:rsidRPr="001E2A10">
          <w:rPr>
            <w:noProof/>
            <w:webHidden/>
            <w:lang w:val="en-AU"/>
          </w:rPr>
          <w:fldChar w:fldCharType="end"/>
        </w:r>
      </w:hyperlink>
    </w:p>
    <w:p w14:paraId="7869BEC7" w14:textId="16610EC3" w:rsidR="006A314C" w:rsidRPr="001E2A10" w:rsidRDefault="00DE62FE">
      <w:pPr>
        <w:pStyle w:val="TOC3"/>
        <w:tabs>
          <w:tab w:val="left" w:pos="1100"/>
          <w:tab w:val="right" w:pos="9911"/>
        </w:tabs>
        <w:rPr>
          <w:rFonts w:cstheme="minorBidi"/>
          <w:noProof/>
          <w:lang w:val="en-AU"/>
        </w:rPr>
      </w:pPr>
      <w:hyperlink w:anchor="_Toc78278792" w:history="1">
        <w:r w:rsidR="006A314C" w:rsidRPr="001E2A10">
          <w:rPr>
            <w:rStyle w:val="Hyperlink"/>
            <w:noProof/>
            <w:lang w:val="en-AU"/>
          </w:rPr>
          <w:t>2.6</w:t>
        </w:r>
        <w:r w:rsidR="006A314C" w:rsidRPr="001E2A10">
          <w:rPr>
            <w:rFonts w:cstheme="minorBidi"/>
            <w:noProof/>
            <w:lang w:val="en-AU"/>
          </w:rPr>
          <w:tab/>
        </w:r>
        <w:r w:rsidR="006A314C" w:rsidRPr="001E2A10">
          <w:rPr>
            <w:rStyle w:val="Hyperlink"/>
            <w:noProof/>
            <w:lang w:val="en-AU"/>
          </w:rPr>
          <w:t>Disability status</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_Toc78278792 \h </w:instrText>
        </w:r>
        <w:r w:rsidR="006A314C" w:rsidRPr="001E2A10">
          <w:rPr>
            <w:noProof/>
            <w:webHidden/>
            <w:lang w:val="en-AU"/>
          </w:rPr>
        </w:r>
        <w:r w:rsidR="006A314C" w:rsidRPr="001E2A10">
          <w:rPr>
            <w:noProof/>
            <w:webHidden/>
            <w:lang w:val="en-AU"/>
          </w:rPr>
          <w:fldChar w:fldCharType="separate"/>
        </w:r>
        <w:r>
          <w:rPr>
            <w:noProof/>
            <w:webHidden/>
            <w:lang w:val="en-AU"/>
          </w:rPr>
          <w:t>132</w:t>
        </w:r>
        <w:r w:rsidR="006A314C" w:rsidRPr="001E2A10">
          <w:rPr>
            <w:noProof/>
            <w:webHidden/>
            <w:lang w:val="en-AU"/>
          </w:rPr>
          <w:fldChar w:fldCharType="end"/>
        </w:r>
      </w:hyperlink>
    </w:p>
    <w:p w14:paraId="0BC8C76A" w14:textId="3F4B221B" w:rsidR="006A314C" w:rsidRPr="001E2A10" w:rsidRDefault="00DE62FE">
      <w:pPr>
        <w:pStyle w:val="TOC3"/>
        <w:tabs>
          <w:tab w:val="left" w:pos="1100"/>
          <w:tab w:val="right" w:pos="9911"/>
        </w:tabs>
        <w:rPr>
          <w:rFonts w:cstheme="minorBidi"/>
          <w:noProof/>
          <w:lang w:val="en-AU"/>
        </w:rPr>
      </w:pPr>
      <w:hyperlink w:anchor="_Toc78278793" w:history="1">
        <w:r w:rsidR="006A314C" w:rsidRPr="001E2A10">
          <w:rPr>
            <w:rStyle w:val="Hyperlink"/>
            <w:noProof/>
            <w:lang w:val="en-AU"/>
          </w:rPr>
          <w:t>2.7</w:t>
        </w:r>
        <w:r w:rsidR="006A314C" w:rsidRPr="001E2A10">
          <w:rPr>
            <w:rFonts w:cstheme="minorBidi"/>
            <w:noProof/>
            <w:lang w:val="en-AU"/>
          </w:rPr>
          <w:tab/>
        </w:r>
        <w:r w:rsidR="006A314C" w:rsidRPr="001E2A10">
          <w:rPr>
            <w:rStyle w:val="Hyperlink"/>
            <w:noProof/>
            <w:lang w:val="en-AU"/>
          </w:rPr>
          <w:t>Socio-economic status</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_Toc78278793 \h </w:instrText>
        </w:r>
        <w:r w:rsidR="006A314C" w:rsidRPr="001E2A10">
          <w:rPr>
            <w:noProof/>
            <w:webHidden/>
            <w:lang w:val="en-AU"/>
          </w:rPr>
        </w:r>
        <w:r w:rsidR="006A314C" w:rsidRPr="001E2A10">
          <w:rPr>
            <w:noProof/>
            <w:webHidden/>
            <w:lang w:val="en-AU"/>
          </w:rPr>
          <w:fldChar w:fldCharType="separate"/>
        </w:r>
        <w:r>
          <w:rPr>
            <w:noProof/>
            <w:webHidden/>
            <w:lang w:val="en-AU"/>
          </w:rPr>
          <w:t>132</w:t>
        </w:r>
        <w:r w:rsidR="006A314C" w:rsidRPr="001E2A10">
          <w:rPr>
            <w:noProof/>
            <w:webHidden/>
            <w:lang w:val="en-AU"/>
          </w:rPr>
          <w:fldChar w:fldCharType="end"/>
        </w:r>
      </w:hyperlink>
    </w:p>
    <w:p w14:paraId="3096EF5F" w14:textId="6A4C3849" w:rsidR="006A314C" w:rsidRPr="001E2A10" w:rsidRDefault="00DE62FE">
      <w:pPr>
        <w:pStyle w:val="TOC3"/>
        <w:tabs>
          <w:tab w:val="left" w:pos="1100"/>
          <w:tab w:val="right" w:pos="9911"/>
        </w:tabs>
        <w:rPr>
          <w:rFonts w:cstheme="minorBidi"/>
          <w:noProof/>
          <w:lang w:val="en-AU"/>
        </w:rPr>
      </w:pPr>
      <w:hyperlink w:anchor="_Toc78278794" w:history="1">
        <w:r w:rsidR="006A314C" w:rsidRPr="001E2A10">
          <w:rPr>
            <w:rStyle w:val="Hyperlink"/>
            <w:noProof/>
            <w:lang w:val="en-AU"/>
          </w:rPr>
          <w:t>2.8</w:t>
        </w:r>
        <w:r w:rsidR="006A314C" w:rsidRPr="001E2A10">
          <w:rPr>
            <w:rFonts w:cstheme="minorBidi"/>
            <w:noProof/>
            <w:lang w:val="en-AU"/>
          </w:rPr>
          <w:tab/>
        </w:r>
        <w:r w:rsidR="006A314C" w:rsidRPr="001E2A10">
          <w:rPr>
            <w:rStyle w:val="Hyperlink"/>
            <w:noProof/>
            <w:lang w:val="en-AU"/>
          </w:rPr>
          <w:t>Location</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_Toc78278794 \h </w:instrText>
        </w:r>
        <w:r w:rsidR="006A314C" w:rsidRPr="001E2A10">
          <w:rPr>
            <w:noProof/>
            <w:webHidden/>
            <w:lang w:val="en-AU"/>
          </w:rPr>
        </w:r>
        <w:r w:rsidR="006A314C" w:rsidRPr="001E2A10">
          <w:rPr>
            <w:noProof/>
            <w:webHidden/>
            <w:lang w:val="en-AU"/>
          </w:rPr>
          <w:fldChar w:fldCharType="separate"/>
        </w:r>
        <w:r>
          <w:rPr>
            <w:noProof/>
            <w:webHidden/>
            <w:lang w:val="en-AU"/>
          </w:rPr>
          <w:t>133</w:t>
        </w:r>
        <w:r w:rsidR="006A314C" w:rsidRPr="001E2A10">
          <w:rPr>
            <w:noProof/>
            <w:webHidden/>
            <w:lang w:val="en-AU"/>
          </w:rPr>
          <w:fldChar w:fldCharType="end"/>
        </w:r>
      </w:hyperlink>
    </w:p>
    <w:p w14:paraId="2969DC64" w14:textId="7266A63E" w:rsidR="006A314C" w:rsidRPr="001E2A10" w:rsidRDefault="00DE62FE">
      <w:pPr>
        <w:pStyle w:val="TOC2"/>
        <w:rPr>
          <w:rFonts w:asciiTheme="minorHAnsi" w:eastAsiaTheme="minorEastAsia" w:hAnsiTheme="minorHAnsi"/>
          <w:color w:val="auto"/>
          <w:lang w:val="en-AU"/>
        </w:rPr>
      </w:pPr>
      <w:hyperlink w:anchor="_Toc78278795" w:history="1">
        <w:r w:rsidR="006A314C" w:rsidRPr="001E2A10">
          <w:rPr>
            <w:rStyle w:val="Hyperlink"/>
            <w:lang w:val="en-AU"/>
          </w:rPr>
          <w:t>3.</w:t>
        </w:r>
        <w:r w:rsidR="006A314C" w:rsidRPr="001E2A10">
          <w:rPr>
            <w:rFonts w:asciiTheme="minorHAnsi" w:eastAsiaTheme="minorEastAsia" w:hAnsiTheme="minorHAnsi"/>
            <w:color w:val="auto"/>
            <w:lang w:val="en-AU"/>
          </w:rPr>
          <w:tab/>
        </w:r>
        <w:r w:rsidR="006A314C" w:rsidRPr="001E2A10">
          <w:rPr>
            <w:rStyle w:val="Hyperlink"/>
            <w:lang w:val="en-AU"/>
          </w:rPr>
          <w:t>Incident characteristics: What happens in partner violence incidents?</w:t>
        </w:r>
        <w:r w:rsidR="006A314C" w:rsidRPr="001E2A10">
          <w:rPr>
            <w:webHidden/>
            <w:lang w:val="en-AU"/>
          </w:rPr>
          <w:tab/>
        </w:r>
        <w:r w:rsidR="006A314C" w:rsidRPr="001E2A10">
          <w:rPr>
            <w:webHidden/>
            <w:lang w:val="en-AU"/>
          </w:rPr>
          <w:fldChar w:fldCharType="begin"/>
        </w:r>
        <w:r w:rsidR="006A314C" w:rsidRPr="001E2A10">
          <w:rPr>
            <w:webHidden/>
            <w:lang w:val="en-AU"/>
          </w:rPr>
          <w:instrText xml:space="preserve"> PAGEREF _Toc78278795 \h </w:instrText>
        </w:r>
        <w:r w:rsidR="006A314C" w:rsidRPr="001E2A10">
          <w:rPr>
            <w:webHidden/>
            <w:lang w:val="en-AU"/>
          </w:rPr>
        </w:r>
        <w:r w:rsidR="006A314C" w:rsidRPr="001E2A10">
          <w:rPr>
            <w:webHidden/>
            <w:lang w:val="en-AU"/>
          </w:rPr>
          <w:fldChar w:fldCharType="separate"/>
        </w:r>
        <w:r>
          <w:rPr>
            <w:webHidden/>
            <w:lang w:val="en-AU"/>
          </w:rPr>
          <w:t>134</w:t>
        </w:r>
        <w:r w:rsidR="006A314C" w:rsidRPr="001E2A10">
          <w:rPr>
            <w:webHidden/>
            <w:lang w:val="en-AU"/>
          </w:rPr>
          <w:fldChar w:fldCharType="end"/>
        </w:r>
      </w:hyperlink>
    </w:p>
    <w:p w14:paraId="5D38A9BD" w14:textId="63A6FF8F" w:rsidR="006A314C" w:rsidRPr="001E2A10" w:rsidRDefault="00DE62FE">
      <w:pPr>
        <w:pStyle w:val="TOC3"/>
        <w:tabs>
          <w:tab w:val="left" w:pos="1100"/>
          <w:tab w:val="right" w:pos="9911"/>
        </w:tabs>
        <w:rPr>
          <w:rFonts w:cstheme="minorBidi"/>
          <w:noProof/>
          <w:lang w:val="en-AU"/>
        </w:rPr>
      </w:pPr>
      <w:hyperlink w:anchor="_Toc78278796" w:history="1">
        <w:r w:rsidR="006A314C" w:rsidRPr="001E2A10">
          <w:rPr>
            <w:rStyle w:val="Hyperlink"/>
            <w:noProof/>
            <w:lang w:val="en-AU"/>
          </w:rPr>
          <w:t>3.1</w:t>
        </w:r>
        <w:r w:rsidR="006A314C" w:rsidRPr="001E2A10">
          <w:rPr>
            <w:rFonts w:cstheme="minorBidi"/>
            <w:noProof/>
            <w:lang w:val="en-AU"/>
          </w:rPr>
          <w:tab/>
        </w:r>
        <w:r w:rsidR="006A314C" w:rsidRPr="001E2A10">
          <w:rPr>
            <w:rStyle w:val="Hyperlink"/>
            <w:noProof/>
            <w:lang w:val="en-AU"/>
          </w:rPr>
          <w:t>Type of violence</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_Toc78278796 \h </w:instrText>
        </w:r>
        <w:r w:rsidR="006A314C" w:rsidRPr="001E2A10">
          <w:rPr>
            <w:noProof/>
            <w:webHidden/>
            <w:lang w:val="en-AU"/>
          </w:rPr>
        </w:r>
        <w:r w:rsidR="006A314C" w:rsidRPr="001E2A10">
          <w:rPr>
            <w:noProof/>
            <w:webHidden/>
            <w:lang w:val="en-AU"/>
          </w:rPr>
          <w:fldChar w:fldCharType="separate"/>
        </w:r>
        <w:r>
          <w:rPr>
            <w:noProof/>
            <w:webHidden/>
            <w:lang w:val="en-AU"/>
          </w:rPr>
          <w:t>134</w:t>
        </w:r>
        <w:r w:rsidR="006A314C" w:rsidRPr="001E2A10">
          <w:rPr>
            <w:noProof/>
            <w:webHidden/>
            <w:lang w:val="en-AU"/>
          </w:rPr>
          <w:fldChar w:fldCharType="end"/>
        </w:r>
      </w:hyperlink>
    </w:p>
    <w:p w14:paraId="61D4A774" w14:textId="35C089BD" w:rsidR="006A314C" w:rsidRPr="001E2A10" w:rsidRDefault="00DE62FE">
      <w:pPr>
        <w:pStyle w:val="TOC3"/>
        <w:tabs>
          <w:tab w:val="left" w:pos="1100"/>
          <w:tab w:val="right" w:pos="9911"/>
        </w:tabs>
        <w:rPr>
          <w:rFonts w:cstheme="minorBidi"/>
          <w:noProof/>
          <w:lang w:val="en-AU"/>
        </w:rPr>
      </w:pPr>
      <w:hyperlink w:anchor="_Toc78278797" w:history="1">
        <w:r w:rsidR="006A314C" w:rsidRPr="001E2A10">
          <w:rPr>
            <w:rStyle w:val="Hyperlink"/>
            <w:noProof/>
            <w:lang w:val="en-AU"/>
          </w:rPr>
          <w:t>3.2</w:t>
        </w:r>
        <w:r w:rsidR="006A314C" w:rsidRPr="001E2A10">
          <w:rPr>
            <w:rFonts w:cstheme="minorBidi"/>
            <w:noProof/>
            <w:lang w:val="en-AU"/>
          </w:rPr>
          <w:tab/>
        </w:r>
        <w:r w:rsidR="006A314C" w:rsidRPr="001E2A10">
          <w:rPr>
            <w:rStyle w:val="Hyperlink"/>
            <w:noProof/>
            <w:lang w:val="en-AU"/>
          </w:rPr>
          <w:t>How recently did violence occur?</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_Toc78278797 \h </w:instrText>
        </w:r>
        <w:r w:rsidR="006A314C" w:rsidRPr="001E2A10">
          <w:rPr>
            <w:noProof/>
            <w:webHidden/>
            <w:lang w:val="en-AU"/>
          </w:rPr>
        </w:r>
        <w:r w:rsidR="006A314C" w:rsidRPr="001E2A10">
          <w:rPr>
            <w:noProof/>
            <w:webHidden/>
            <w:lang w:val="en-AU"/>
          </w:rPr>
          <w:fldChar w:fldCharType="separate"/>
        </w:r>
        <w:r>
          <w:rPr>
            <w:noProof/>
            <w:webHidden/>
            <w:lang w:val="en-AU"/>
          </w:rPr>
          <w:t>138</w:t>
        </w:r>
        <w:r w:rsidR="006A314C" w:rsidRPr="001E2A10">
          <w:rPr>
            <w:noProof/>
            <w:webHidden/>
            <w:lang w:val="en-AU"/>
          </w:rPr>
          <w:fldChar w:fldCharType="end"/>
        </w:r>
      </w:hyperlink>
    </w:p>
    <w:p w14:paraId="3628E748" w14:textId="1042C091" w:rsidR="006A314C" w:rsidRPr="001E2A10" w:rsidRDefault="00DE62FE">
      <w:pPr>
        <w:pStyle w:val="TOC3"/>
        <w:tabs>
          <w:tab w:val="left" w:pos="1100"/>
          <w:tab w:val="right" w:pos="9911"/>
        </w:tabs>
        <w:rPr>
          <w:rFonts w:cstheme="minorBidi"/>
          <w:noProof/>
          <w:lang w:val="en-AU"/>
        </w:rPr>
      </w:pPr>
      <w:hyperlink w:anchor="_Toc78278798" w:history="1">
        <w:r w:rsidR="006A314C" w:rsidRPr="001E2A10">
          <w:rPr>
            <w:rStyle w:val="Hyperlink"/>
            <w:noProof/>
            <w:lang w:val="en-AU"/>
          </w:rPr>
          <w:t>3.3</w:t>
        </w:r>
        <w:r w:rsidR="006A314C" w:rsidRPr="001E2A10">
          <w:rPr>
            <w:rFonts w:cstheme="minorBidi"/>
            <w:noProof/>
            <w:lang w:val="en-AU"/>
          </w:rPr>
          <w:tab/>
        </w:r>
        <w:r w:rsidR="006A314C" w:rsidRPr="001E2A10">
          <w:rPr>
            <w:rStyle w:val="Hyperlink"/>
            <w:noProof/>
            <w:lang w:val="en-AU"/>
          </w:rPr>
          <w:t>Emotional abuse by a partner</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_Toc78278798 \h </w:instrText>
        </w:r>
        <w:r w:rsidR="006A314C" w:rsidRPr="001E2A10">
          <w:rPr>
            <w:noProof/>
            <w:webHidden/>
            <w:lang w:val="en-AU"/>
          </w:rPr>
        </w:r>
        <w:r w:rsidR="006A314C" w:rsidRPr="001E2A10">
          <w:rPr>
            <w:noProof/>
            <w:webHidden/>
            <w:lang w:val="en-AU"/>
          </w:rPr>
          <w:fldChar w:fldCharType="separate"/>
        </w:r>
        <w:r>
          <w:rPr>
            <w:noProof/>
            <w:webHidden/>
            <w:lang w:val="en-AU"/>
          </w:rPr>
          <w:t>140</w:t>
        </w:r>
        <w:r w:rsidR="006A314C" w:rsidRPr="001E2A10">
          <w:rPr>
            <w:noProof/>
            <w:webHidden/>
            <w:lang w:val="en-AU"/>
          </w:rPr>
          <w:fldChar w:fldCharType="end"/>
        </w:r>
      </w:hyperlink>
    </w:p>
    <w:p w14:paraId="5A3D7C56" w14:textId="3E0D0679" w:rsidR="006A314C" w:rsidRPr="001E2A10" w:rsidRDefault="00DE62FE">
      <w:pPr>
        <w:pStyle w:val="TOC3"/>
        <w:tabs>
          <w:tab w:val="left" w:pos="1100"/>
          <w:tab w:val="right" w:pos="9911"/>
        </w:tabs>
        <w:rPr>
          <w:rFonts w:cstheme="minorBidi"/>
          <w:noProof/>
          <w:lang w:val="en-AU"/>
        </w:rPr>
      </w:pPr>
      <w:hyperlink w:anchor="_Toc78278799" w:history="1">
        <w:r w:rsidR="006A314C" w:rsidRPr="001E2A10">
          <w:rPr>
            <w:rStyle w:val="Hyperlink"/>
            <w:noProof/>
            <w:lang w:val="en-AU"/>
          </w:rPr>
          <w:t>3.4</w:t>
        </w:r>
        <w:r w:rsidR="006A314C" w:rsidRPr="001E2A10">
          <w:rPr>
            <w:rFonts w:cstheme="minorBidi"/>
            <w:noProof/>
            <w:lang w:val="en-AU"/>
          </w:rPr>
          <w:tab/>
        </w:r>
        <w:r w:rsidR="006A314C" w:rsidRPr="001E2A10">
          <w:rPr>
            <w:rStyle w:val="Hyperlink"/>
            <w:noProof/>
            <w:lang w:val="en-AU"/>
          </w:rPr>
          <w:t>Alcohol and other drugs</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_Toc78278799 \h </w:instrText>
        </w:r>
        <w:r w:rsidR="006A314C" w:rsidRPr="001E2A10">
          <w:rPr>
            <w:noProof/>
            <w:webHidden/>
            <w:lang w:val="en-AU"/>
          </w:rPr>
        </w:r>
        <w:r w:rsidR="006A314C" w:rsidRPr="001E2A10">
          <w:rPr>
            <w:noProof/>
            <w:webHidden/>
            <w:lang w:val="en-AU"/>
          </w:rPr>
          <w:fldChar w:fldCharType="separate"/>
        </w:r>
        <w:r>
          <w:rPr>
            <w:noProof/>
            <w:webHidden/>
            <w:lang w:val="en-AU"/>
          </w:rPr>
          <w:t>149</w:t>
        </w:r>
        <w:r w:rsidR="006A314C" w:rsidRPr="001E2A10">
          <w:rPr>
            <w:noProof/>
            <w:webHidden/>
            <w:lang w:val="en-AU"/>
          </w:rPr>
          <w:fldChar w:fldCharType="end"/>
        </w:r>
      </w:hyperlink>
    </w:p>
    <w:p w14:paraId="03D7DE84" w14:textId="6C3986D7" w:rsidR="006A314C" w:rsidRPr="001E2A10" w:rsidRDefault="00DE62FE">
      <w:pPr>
        <w:pStyle w:val="TOC3"/>
        <w:tabs>
          <w:tab w:val="left" w:pos="1100"/>
          <w:tab w:val="right" w:pos="9911"/>
        </w:tabs>
        <w:rPr>
          <w:rFonts w:cstheme="minorBidi"/>
          <w:noProof/>
          <w:lang w:val="en-AU"/>
        </w:rPr>
      </w:pPr>
      <w:hyperlink w:anchor="_Toc78278800" w:history="1">
        <w:r w:rsidR="006A314C" w:rsidRPr="001E2A10">
          <w:rPr>
            <w:rStyle w:val="Hyperlink"/>
            <w:noProof/>
            <w:lang w:val="en-AU"/>
          </w:rPr>
          <w:t>3.5</w:t>
        </w:r>
        <w:r w:rsidR="006A314C" w:rsidRPr="001E2A10">
          <w:rPr>
            <w:rFonts w:cstheme="minorBidi"/>
            <w:noProof/>
            <w:lang w:val="en-AU"/>
          </w:rPr>
          <w:tab/>
        </w:r>
        <w:r w:rsidR="006A314C" w:rsidRPr="001E2A10">
          <w:rPr>
            <w:rStyle w:val="Hyperlink"/>
            <w:noProof/>
            <w:lang w:val="en-AU"/>
          </w:rPr>
          <w:t>Location of incident</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_Toc78278800 \h </w:instrText>
        </w:r>
        <w:r w:rsidR="006A314C" w:rsidRPr="001E2A10">
          <w:rPr>
            <w:noProof/>
            <w:webHidden/>
            <w:lang w:val="en-AU"/>
          </w:rPr>
        </w:r>
        <w:r w:rsidR="006A314C" w:rsidRPr="001E2A10">
          <w:rPr>
            <w:noProof/>
            <w:webHidden/>
            <w:lang w:val="en-AU"/>
          </w:rPr>
          <w:fldChar w:fldCharType="separate"/>
        </w:r>
        <w:r>
          <w:rPr>
            <w:noProof/>
            <w:webHidden/>
            <w:lang w:val="en-AU"/>
          </w:rPr>
          <w:t>150</w:t>
        </w:r>
        <w:r w:rsidR="006A314C" w:rsidRPr="001E2A10">
          <w:rPr>
            <w:noProof/>
            <w:webHidden/>
            <w:lang w:val="en-AU"/>
          </w:rPr>
          <w:fldChar w:fldCharType="end"/>
        </w:r>
      </w:hyperlink>
    </w:p>
    <w:p w14:paraId="0B801751" w14:textId="092A36C9" w:rsidR="006A314C" w:rsidRPr="001E2A10" w:rsidRDefault="00DE62FE">
      <w:pPr>
        <w:pStyle w:val="TOC3"/>
        <w:tabs>
          <w:tab w:val="left" w:pos="1100"/>
          <w:tab w:val="right" w:pos="9911"/>
        </w:tabs>
        <w:rPr>
          <w:rFonts w:cstheme="minorBidi"/>
          <w:noProof/>
          <w:lang w:val="en-AU"/>
        </w:rPr>
      </w:pPr>
      <w:hyperlink w:anchor="_Toc78278801" w:history="1">
        <w:r w:rsidR="006A314C" w:rsidRPr="001E2A10">
          <w:rPr>
            <w:rStyle w:val="Hyperlink"/>
            <w:noProof/>
            <w:lang w:val="en-AU"/>
          </w:rPr>
          <w:t>3.6</w:t>
        </w:r>
        <w:r w:rsidR="006A314C" w:rsidRPr="001E2A10">
          <w:rPr>
            <w:rFonts w:cstheme="minorBidi"/>
            <w:noProof/>
            <w:lang w:val="en-AU"/>
          </w:rPr>
          <w:tab/>
        </w:r>
        <w:r w:rsidR="006A314C" w:rsidRPr="001E2A10">
          <w:rPr>
            <w:rStyle w:val="Hyperlink"/>
            <w:noProof/>
            <w:lang w:val="en-AU"/>
          </w:rPr>
          <w:t>Violence and pregnancy</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_Toc78278801 \h </w:instrText>
        </w:r>
        <w:r w:rsidR="006A314C" w:rsidRPr="001E2A10">
          <w:rPr>
            <w:noProof/>
            <w:webHidden/>
            <w:lang w:val="en-AU"/>
          </w:rPr>
        </w:r>
        <w:r w:rsidR="006A314C" w:rsidRPr="001E2A10">
          <w:rPr>
            <w:noProof/>
            <w:webHidden/>
            <w:lang w:val="en-AU"/>
          </w:rPr>
          <w:fldChar w:fldCharType="separate"/>
        </w:r>
        <w:r>
          <w:rPr>
            <w:noProof/>
            <w:webHidden/>
            <w:lang w:val="en-AU"/>
          </w:rPr>
          <w:t>152</w:t>
        </w:r>
        <w:r w:rsidR="006A314C" w:rsidRPr="001E2A10">
          <w:rPr>
            <w:noProof/>
            <w:webHidden/>
            <w:lang w:val="en-AU"/>
          </w:rPr>
          <w:fldChar w:fldCharType="end"/>
        </w:r>
      </w:hyperlink>
    </w:p>
    <w:p w14:paraId="4C0B3C17" w14:textId="3EBE3512" w:rsidR="006A314C" w:rsidRPr="001E2A10" w:rsidRDefault="00DE62FE">
      <w:pPr>
        <w:pStyle w:val="TOC3"/>
        <w:tabs>
          <w:tab w:val="left" w:pos="1100"/>
          <w:tab w:val="right" w:pos="9911"/>
        </w:tabs>
        <w:rPr>
          <w:rFonts w:cstheme="minorBidi"/>
          <w:noProof/>
          <w:lang w:val="en-AU"/>
        </w:rPr>
      </w:pPr>
      <w:hyperlink w:anchor="_Toc78278802" w:history="1">
        <w:r w:rsidR="006A314C" w:rsidRPr="001E2A10">
          <w:rPr>
            <w:rStyle w:val="Hyperlink"/>
            <w:noProof/>
            <w:lang w:val="en-AU"/>
          </w:rPr>
          <w:t>3.7</w:t>
        </w:r>
        <w:r w:rsidR="006A314C" w:rsidRPr="001E2A10">
          <w:rPr>
            <w:rFonts w:cstheme="minorBidi"/>
            <w:noProof/>
            <w:lang w:val="en-AU"/>
          </w:rPr>
          <w:tab/>
        </w:r>
        <w:r w:rsidR="006A314C" w:rsidRPr="001E2A10">
          <w:rPr>
            <w:rStyle w:val="Hyperlink"/>
            <w:noProof/>
            <w:lang w:val="en-AU"/>
          </w:rPr>
          <w:t>Violence witnessed by children</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_Toc78278802 \h </w:instrText>
        </w:r>
        <w:r w:rsidR="006A314C" w:rsidRPr="001E2A10">
          <w:rPr>
            <w:noProof/>
            <w:webHidden/>
            <w:lang w:val="en-AU"/>
          </w:rPr>
        </w:r>
        <w:r w:rsidR="006A314C" w:rsidRPr="001E2A10">
          <w:rPr>
            <w:noProof/>
            <w:webHidden/>
            <w:lang w:val="en-AU"/>
          </w:rPr>
          <w:fldChar w:fldCharType="separate"/>
        </w:r>
        <w:r>
          <w:rPr>
            <w:noProof/>
            <w:webHidden/>
            <w:lang w:val="en-AU"/>
          </w:rPr>
          <w:t>157</w:t>
        </w:r>
        <w:r w:rsidR="006A314C" w:rsidRPr="001E2A10">
          <w:rPr>
            <w:noProof/>
            <w:webHidden/>
            <w:lang w:val="en-AU"/>
          </w:rPr>
          <w:fldChar w:fldCharType="end"/>
        </w:r>
      </w:hyperlink>
    </w:p>
    <w:p w14:paraId="660D2B00" w14:textId="54F5ED67" w:rsidR="006A314C" w:rsidRPr="001E2A10" w:rsidRDefault="00DE62FE">
      <w:pPr>
        <w:pStyle w:val="TOC2"/>
        <w:rPr>
          <w:rFonts w:asciiTheme="minorHAnsi" w:eastAsiaTheme="minorEastAsia" w:hAnsiTheme="minorHAnsi"/>
          <w:color w:val="auto"/>
          <w:lang w:val="en-AU"/>
        </w:rPr>
      </w:pPr>
      <w:hyperlink w:anchor="_Toc78278803" w:history="1">
        <w:r w:rsidR="006A314C" w:rsidRPr="001E2A10">
          <w:rPr>
            <w:rStyle w:val="Hyperlink"/>
            <w:lang w:val="en-AU"/>
          </w:rPr>
          <w:t>4.</w:t>
        </w:r>
        <w:r w:rsidR="006A314C" w:rsidRPr="001E2A10">
          <w:rPr>
            <w:rFonts w:asciiTheme="minorHAnsi" w:eastAsiaTheme="minorEastAsia" w:hAnsiTheme="minorHAnsi"/>
            <w:color w:val="auto"/>
            <w:lang w:val="en-AU"/>
          </w:rPr>
          <w:tab/>
        </w:r>
        <w:r w:rsidR="006A314C" w:rsidRPr="001E2A10">
          <w:rPr>
            <w:rStyle w:val="Hyperlink"/>
            <w:lang w:val="en-AU"/>
          </w:rPr>
          <w:t>Post-incident actions and impacts: What happens after a partner violence incident?</w:t>
        </w:r>
        <w:r w:rsidR="006A314C" w:rsidRPr="001E2A10">
          <w:rPr>
            <w:webHidden/>
            <w:lang w:val="en-AU"/>
          </w:rPr>
          <w:tab/>
        </w:r>
        <w:r w:rsidR="006A314C" w:rsidRPr="001E2A10">
          <w:rPr>
            <w:webHidden/>
            <w:lang w:val="en-AU"/>
          </w:rPr>
          <w:fldChar w:fldCharType="begin"/>
        </w:r>
        <w:r w:rsidR="006A314C" w:rsidRPr="001E2A10">
          <w:rPr>
            <w:webHidden/>
            <w:lang w:val="en-AU"/>
          </w:rPr>
          <w:instrText xml:space="preserve"> PAGEREF _Toc78278803 \h </w:instrText>
        </w:r>
        <w:r w:rsidR="006A314C" w:rsidRPr="001E2A10">
          <w:rPr>
            <w:webHidden/>
            <w:lang w:val="en-AU"/>
          </w:rPr>
        </w:r>
        <w:r w:rsidR="006A314C" w:rsidRPr="001E2A10">
          <w:rPr>
            <w:webHidden/>
            <w:lang w:val="en-AU"/>
          </w:rPr>
          <w:fldChar w:fldCharType="separate"/>
        </w:r>
        <w:r>
          <w:rPr>
            <w:webHidden/>
            <w:lang w:val="en-AU"/>
          </w:rPr>
          <w:t>160</w:t>
        </w:r>
        <w:r w:rsidR="006A314C" w:rsidRPr="001E2A10">
          <w:rPr>
            <w:webHidden/>
            <w:lang w:val="en-AU"/>
          </w:rPr>
          <w:fldChar w:fldCharType="end"/>
        </w:r>
      </w:hyperlink>
    </w:p>
    <w:p w14:paraId="22378761" w14:textId="0093D56B" w:rsidR="006A314C" w:rsidRPr="001E2A10" w:rsidRDefault="00DE62FE">
      <w:pPr>
        <w:pStyle w:val="TOC3"/>
        <w:tabs>
          <w:tab w:val="left" w:pos="1100"/>
          <w:tab w:val="right" w:pos="9911"/>
        </w:tabs>
        <w:rPr>
          <w:rFonts w:cstheme="minorBidi"/>
          <w:noProof/>
          <w:lang w:val="en-AU"/>
        </w:rPr>
      </w:pPr>
      <w:hyperlink w:anchor="_Toc78278804" w:history="1">
        <w:r w:rsidR="006A314C" w:rsidRPr="001E2A10">
          <w:rPr>
            <w:rStyle w:val="Hyperlink"/>
            <w:noProof/>
            <w:lang w:val="en-AU"/>
          </w:rPr>
          <w:t>4.1</w:t>
        </w:r>
        <w:r w:rsidR="006A314C" w:rsidRPr="001E2A10">
          <w:rPr>
            <w:rFonts w:cstheme="minorBidi"/>
            <w:noProof/>
            <w:lang w:val="en-AU"/>
          </w:rPr>
          <w:tab/>
        </w:r>
        <w:r w:rsidR="006A314C" w:rsidRPr="001E2A10">
          <w:rPr>
            <w:rStyle w:val="Hyperlink"/>
            <w:noProof/>
            <w:lang w:val="en-AU"/>
          </w:rPr>
          <w:t>Police and court contact</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_Toc78278804 \h </w:instrText>
        </w:r>
        <w:r w:rsidR="006A314C" w:rsidRPr="001E2A10">
          <w:rPr>
            <w:noProof/>
            <w:webHidden/>
            <w:lang w:val="en-AU"/>
          </w:rPr>
        </w:r>
        <w:r w:rsidR="006A314C" w:rsidRPr="001E2A10">
          <w:rPr>
            <w:noProof/>
            <w:webHidden/>
            <w:lang w:val="en-AU"/>
          </w:rPr>
          <w:fldChar w:fldCharType="separate"/>
        </w:r>
        <w:r>
          <w:rPr>
            <w:noProof/>
            <w:webHidden/>
            <w:lang w:val="en-AU"/>
          </w:rPr>
          <w:t>160</w:t>
        </w:r>
        <w:r w:rsidR="006A314C" w:rsidRPr="001E2A10">
          <w:rPr>
            <w:noProof/>
            <w:webHidden/>
            <w:lang w:val="en-AU"/>
          </w:rPr>
          <w:fldChar w:fldCharType="end"/>
        </w:r>
      </w:hyperlink>
    </w:p>
    <w:p w14:paraId="475148B0" w14:textId="02C446C4" w:rsidR="006A314C" w:rsidRPr="001E2A10" w:rsidRDefault="00DE62FE">
      <w:pPr>
        <w:pStyle w:val="TOC3"/>
        <w:tabs>
          <w:tab w:val="left" w:pos="1100"/>
          <w:tab w:val="right" w:pos="9911"/>
        </w:tabs>
        <w:rPr>
          <w:rFonts w:cstheme="minorBidi"/>
          <w:noProof/>
          <w:lang w:val="en-AU"/>
        </w:rPr>
      </w:pPr>
      <w:hyperlink w:anchor="_Toc78278805" w:history="1">
        <w:r w:rsidR="006A314C" w:rsidRPr="001E2A10">
          <w:rPr>
            <w:rStyle w:val="Hyperlink"/>
            <w:noProof/>
            <w:lang w:val="en-AU"/>
          </w:rPr>
          <w:t>4.2</w:t>
        </w:r>
        <w:r w:rsidR="006A314C" w:rsidRPr="001E2A10">
          <w:rPr>
            <w:rFonts w:cstheme="minorBidi"/>
            <w:noProof/>
            <w:lang w:val="en-AU"/>
          </w:rPr>
          <w:tab/>
        </w:r>
        <w:r w:rsidR="006A314C" w:rsidRPr="001E2A10">
          <w:rPr>
            <w:rStyle w:val="Hyperlink"/>
            <w:noProof/>
            <w:lang w:val="en-AU"/>
          </w:rPr>
          <w:t>Advice and support</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_Toc78278805 \h </w:instrText>
        </w:r>
        <w:r w:rsidR="006A314C" w:rsidRPr="001E2A10">
          <w:rPr>
            <w:noProof/>
            <w:webHidden/>
            <w:lang w:val="en-AU"/>
          </w:rPr>
        </w:r>
        <w:r w:rsidR="006A314C" w:rsidRPr="001E2A10">
          <w:rPr>
            <w:noProof/>
            <w:webHidden/>
            <w:lang w:val="en-AU"/>
          </w:rPr>
          <w:fldChar w:fldCharType="separate"/>
        </w:r>
        <w:r>
          <w:rPr>
            <w:noProof/>
            <w:webHidden/>
            <w:lang w:val="en-AU"/>
          </w:rPr>
          <w:t>173</w:t>
        </w:r>
        <w:r w:rsidR="006A314C" w:rsidRPr="001E2A10">
          <w:rPr>
            <w:noProof/>
            <w:webHidden/>
            <w:lang w:val="en-AU"/>
          </w:rPr>
          <w:fldChar w:fldCharType="end"/>
        </w:r>
      </w:hyperlink>
    </w:p>
    <w:p w14:paraId="145E6779" w14:textId="11E233E5" w:rsidR="006A314C" w:rsidRPr="001E2A10" w:rsidRDefault="00DE62FE">
      <w:pPr>
        <w:pStyle w:val="TOC3"/>
        <w:tabs>
          <w:tab w:val="left" w:pos="1100"/>
          <w:tab w:val="right" w:pos="9911"/>
        </w:tabs>
        <w:rPr>
          <w:rFonts w:cstheme="minorBidi"/>
          <w:noProof/>
          <w:lang w:val="en-AU"/>
        </w:rPr>
      </w:pPr>
      <w:hyperlink w:anchor="_Toc78278806" w:history="1">
        <w:r w:rsidR="006A314C" w:rsidRPr="001E2A10">
          <w:rPr>
            <w:rStyle w:val="Hyperlink"/>
            <w:noProof/>
            <w:lang w:val="en-AU"/>
          </w:rPr>
          <w:t>4.3</w:t>
        </w:r>
        <w:r w:rsidR="006A314C" w:rsidRPr="001E2A10">
          <w:rPr>
            <w:rFonts w:cstheme="minorBidi"/>
            <w:noProof/>
            <w:lang w:val="en-AU"/>
          </w:rPr>
          <w:tab/>
        </w:r>
        <w:r w:rsidR="006A314C" w:rsidRPr="001E2A10">
          <w:rPr>
            <w:rStyle w:val="Hyperlink"/>
            <w:noProof/>
            <w:lang w:val="en-AU"/>
          </w:rPr>
          <w:t>Time off work</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_Toc78278806 \h </w:instrText>
        </w:r>
        <w:r w:rsidR="006A314C" w:rsidRPr="001E2A10">
          <w:rPr>
            <w:noProof/>
            <w:webHidden/>
            <w:lang w:val="en-AU"/>
          </w:rPr>
        </w:r>
        <w:r w:rsidR="006A314C" w:rsidRPr="001E2A10">
          <w:rPr>
            <w:noProof/>
            <w:webHidden/>
            <w:lang w:val="en-AU"/>
          </w:rPr>
          <w:fldChar w:fldCharType="separate"/>
        </w:r>
        <w:r>
          <w:rPr>
            <w:noProof/>
            <w:webHidden/>
            <w:lang w:val="en-AU"/>
          </w:rPr>
          <w:t>180</w:t>
        </w:r>
        <w:r w:rsidR="006A314C" w:rsidRPr="001E2A10">
          <w:rPr>
            <w:noProof/>
            <w:webHidden/>
            <w:lang w:val="en-AU"/>
          </w:rPr>
          <w:fldChar w:fldCharType="end"/>
        </w:r>
      </w:hyperlink>
    </w:p>
    <w:p w14:paraId="04B45724" w14:textId="7BBADA49" w:rsidR="006A314C" w:rsidRPr="001E2A10" w:rsidRDefault="00DE62FE">
      <w:pPr>
        <w:pStyle w:val="TOC3"/>
        <w:tabs>
          <w:tab w:val="left" w:pos="1100"/>
          <w:tab w:val="right" w:pos="9911"/>
        </w:tabs>
        <w:rPr>
          <w:rFonts w:cstheme="minorBidi"/>
          <w:noProof/>
          <w:lang w:val="en-AU"/>
        </w:rPr>
      </w:pPr>
      <w:hyperlink w:anchor="_Toc78278807" w:history="1">
        <w:r w:rsidR="006A314C" w:rsidRPr="001E2A10">
          <w:rPr>
            <w:rStyle w:val="Hyperlink"/>
            <w:noProof/>
            <w:lang w:val="en-AU"/>
          </w:rPr>
          <w:t>4.4</w:t>
        </w:r>
        <w:r w:rsidR="006A314C" w:rsidRPr="001E2A10">
          <w:rPr>
            <w:rFonts w:cstheme="minorBidi"/>
            <w:noProof/>
            <w:lang w:val="en-AU"/>
          </w:rPr>
          <w:tab/>
        </w:r>
        <w:r w:rsidR="006A314C" w:rsidRPr="001E2A10">
          <w:rPr>
            <w:rStyle w:val="Hyperlink"/>
            <w:noProof/>
            <w:lang w:val="en-AU"/>
          </w:rPr>
          <w:t>Psychological impacts</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_Toc78278807 \h </w:instrText>
        </w:r>
        <w:r w:rsidR="006A314C" w:rsidRPr="001E2A10">
          <w:rPr>
            <w:noProof/>
            <w:webHidden/>
            <w:lang w:val="en-AU"/>
          </w:rPr>
        </w:r>
        <w:r w:rsidR="006A314C" w:rsidRPr="001E2A10">
          <w:rPr>
            <w:noProof/>
            <w:webHidden/>
            <w:lang w:val="en-AU"/>
          </w:rPr>
          <w:fldChar w:fldCharType="separate"/>
        </w:r>
        <w:r>
          <w:rPr>
            <w:noProof/>
            <w:webHidden/>
            <w:lang w:val="en-AU"/>
          </w:rPr>
          <w:t>181</w:t>
        </w:r>
        <w:r w:rsidR="006A314C" w:rsidRPr="001E2A10">
          <w:rPr>
            <w:noProof/>
            <w:webHidden/>
            <w:lang w:val="en-AU"/>
          </w:rPr>
          <w:fldChar w:fldCharType="end"/>
        </w:r>
      </w:hyperlink>
    </w:p>
    <w:p w14:paraId="157FACD0" w14:textId="7CB2C9A7" w:rsidR="006A314C" w:rsidRPr="001E2A10" w:rsidRDefault="00DE62FE">
      <w:pPr>
        <w:pStyle w:val="TOC3"/>
        <w:tabs>
          <w:tab w:val="left" w:pos="1100"/>
          <w:tab w:val="right" w:pos="9911"/>
        </w:tabs>
        <w:rPr>
          <w:rFonts w:cstheme="minorBidi"/>
          <w:noProof/>
          <w:lang w:val="en-AU"/>
        </w:rPr>
      </w:pPr>
      <w:hyperlink w:anchor="_Toc78278808" w:history="1">
        <w:r w:rsidR="006A314C" w:rsidRPr="001E2A10">
          <w:rPr>
            <w:rStyle w:val="Hyperlink"/>
            <w:noProof/>
            <w:lang w:val="en-AU"/>
          </w:rPr>
          <w:t>4.5</w:t>
        </w:r>
        <w:r w:rsidR="006A314C" w:rsidRPr="001E2A10">
          <w:rPr>
            <w:rFonts w:cstheme="minorBidi"/>
            <w:noProof/>
            <w:lang w:val="en-AU"/>
          </w:rPr>
          <w:tab/>
        </w:r>
        <w:r w:rsidR="006A314C" w:rsidRPr="001E2A10">
          <w:rPr>
            <w:rStyle w:val="Hyperlink"/>
            <w:noProof/>
            <w:lang w:val="en-AU"/>
          </w:rPr>
          <w:t>Separation</w:t>
        </w:r>
        <w:r w:rsidR="006A314C" w:rsidRPr="001E2A10">
          <w:rPr>
            <w:noProof/>
            <w:webHidden/>
            <w:lang w:val="en-AU"/>
          </w:rPr>
          <w:tab/>
        </w:r>
        <w:r w:rsidR="006A314C" w:rsidRPr="001E2A10">
          <w:rPr>
            <w:noProof/>
            <w:webHidden/>
            <w:lang w:val="en-AU"/>
          </w:rPr>
          <w:fldChar w:fldCharType="begin"/>
        </w:r>
        <w:r w:rsidR="006A314C" w:rsidRPr="001E2A10">
          <w:rPr>
            <w:noProof/>
            <w:webHidden/>
            <w:lang w:val="en-AU"/>
          </w:rPr>
          <w:instrText xml:space="preserve"> PAGEREF _Toc78278808 \h </w:instrText>
        </w:r>
        <w:r w:rsidR="006A314C" w:rsidRPr="001E2A10">
          <w:rPr>
            <w:noProof/>
            <w:webHidden/>
            <w:lang w:val="en-AU"/>
          </w:rPr>
        </w:r>
        <w:r w:rsidR="006A314C" w:rsidRPr="001E2A10">
          <w:rPr>
            <w:noProof/>
            <w:webHidden/>
            <w:lang w:val="en-AU"/>
          </w:rPr>
          <w:fldChar w:fldCharType="separate"/>
        </w:r>
        <w:r>
          <w:rPr>
            <w:noProof/>
            <w:webHidden/>
            <w:lang w:val="en-AU"/>
          </w:rPr>
          <w:t>187</w:t>
        </w:r>
        <w:r w:rsidR="006A314C" w:rsidRPr="001E2A10">
          <w:rPr>
            <w:noProof/>
            <w:webHidden/>
            <w:lang w:val="en-AU"/>
          </w:rPr>
          <w:fldChar w:fldCharType="end"/>
        </w:r>
      </w:hyperlink>
    </w:p>
    <w:p w14:paraId="16744F34" w14:textId="6CA548B8" w:rsidR="00726CEA" w:rsidRPr="001E2A10" w:rsidRDefault="006A314C" w:rsidP="006A314C">
      <w:pPr>
        <w:pStyle w:val="NormalWeb"/>
      </w:pPr>
      <w:r w:rsidRPr="001E2A10">
        <w:fldChar w:fldCharType="end"/>
      </w:r>
      <w:r w:rsidR="00726CEA" w:rsidRPr="001E2A10">
        <w:br w:type="page"/>
      </w:r>
    </w:p>
    <w:p w14:paraId="7B3715EE" w14:textId="7FC70BA6" w:rsidR="00574C01" w:rsidRPr="001E2A10" w:rsidRDefault="00574C01" w:rsidP="00574C01">
      <w:pPr>
        <w:rPr>
          <w:lang w:val="en-AU"/>
        </w:rPr>
      </w:pPr>
      <w:r w:rsidRPr="001E2A10">
        <w:rPr>
          <w:noProof/>
          <w:lang w:val="en-AU"/>
        </w:rPr>
        <w:lastRenderedPageBreak/>
        <w:drawing>
          <wp:inline distT="0" distB="0" distL="0" distR="0" wp14:anchorId="2C175E3D" wp14:editId="7D5C85F0">
            <wp:extent cx="5586382" cy="1620000"/>
            <wp:effectExtent l="0" t="0" r="0" b="0"/>
            <wp:docPr id="184" name="Picture 184" descr="Since the age of 15:&#10;1 in 4 women have experienced violence by an intimate partner they may or may not have been living with.&#10;1 in 6 women had experienced violence by a partner they were living with.&#10;1 in 9 women had experienced violence by a boyfriend, girlfriend or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ince the age of 15:&#10;1 in 4 women have experienced violence by an intimate partner they may or may not have been living with.&#10;1 in 6 women had experienced violence by a partner they were living with.&#10;1 in 9 women had experienced violence by a boyfriend, girlfriend or date.&#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86382" cy="1620000"/>
                    </a:xfrm>
                    <a:prstGeom prst="rect">
                      <a:avLst/>
                    </a:prstGeom>
                    <a:noFill/>
                    <a:ln>
                      <a:noFill/>
                    </a:ln>
                  </pic:spPr>
                </pic:pic>
              </a:graphicData>
            </a:graphic>
          </wp:inline>
        </w:drawing>
      </w:r>
    </w:p>
    <w:p w14:paraId="5981D41B" w14:textId="0B0A3560" w:rsidR="00726CEA" w:rsidRPr="001E2A10" w:rsidRDefault="00726CEA" w:rsidP="00574C01">
      <w:pPr>
        <w:rPr>
          <w:lang w:val="en-AU"/>
        </w:rPr>
      </w:pPr>
      <w:r w:rsidRPr="001E2A10">
        <w:rPr>
          <w:noProof/>
          <w:lang w:val="en-AU"/>
        </w:rPr>
        <mc:AlternateContent>
          <mc:Choice Requires="wps">
            <w:drawing>
              <wp:inline distT="0" distB="0" distL="0" distR="0" wp14:anchorId="21AE6391" wp14:editId="3A2E744A">
                <wp:extent cx="6282047" cy="0"/>
                <wp:effectExtent l="0" t="19050" r="24130" b="19050"/>
                <wp:docPr id="290" name="Straight Connector 29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2ABF8B" id="Straight Connector 29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k19Ov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DEE0093" w14:textId="53F50E6C" w:rsidR="002F5413" w:rsidRPr="001E2A10" w:rsidRDefault="002F5413" w:rsidP="00254695">
      <w:pPr>
        <w:pStyle w:val="Heading2numbered"/>
        <w:numPr>
          <w:ilvl w:val="0"/>
          <w:numId w:val="61"/>
        </w:numPr>
        <w:rPr>
          <w:lang w:val="en-AU"/>
        </w:rPr>
      </w:pPr>
      <w:bookmarkStart w:id="541" w:name="_Toc78213045"/>
      <w:bookmarkStart w:id="542" w:name="_Toc78277559"/>
      <w:bookmarkStart w:id="543" w:name="_Toc78278414"/>
      <w:bookmarkStart w:id="544" w:name="_Toc78278783"/>
      <w:bookmarkStart w:id="545" w:name="_Toc78278957"/>
      <w:bookmarkStart w:id="546" w:name="_Toc78285140"/>
      <w:bookmarkStart w:id="547" w:name="_Toc78355571"/>
      <w:r w:rsidRPr="001E2A10">
        <w:rPr>
          <w:lang w:val="en-AU"/>
        </w:rPr>
        <w:t>Prevalence: How many women does partner violence happen to?</w:t>
      </w:r>
      <w:bookmarkEnd w:id="541"/>
      <w:bookmarkEnd w:id="542"/>
      <w:bookmarkEnd w:id="543"/>
      <w:bookmarkEnd w:id="544"/>
      <w:bookmarkEnd w:id="545"/>
      <w:bookmarkEnd w:id="546"/>
      <w:bookmarkEnd w:id="547"/>
      <w:r w:rsidRPr="001E2A10">
        <w:rPr>
          <w:lang w:val="en-AU"/>
        </w:rPr>
        <w:t xml:space="preserve"> </w:t>
      </w:r>
    </w:p>
    <w:p w14:paraId="0E98F387" w14:textId="77777777" w:rsidR="002F5413" w:rsidRPr="001E2A10" w:rsidRDefault="002F5413" w:rsidP="00EA5D9D">
      <w:pPr>
        <w:pStyle w:val="Heading3numbered"/>
        <w:rPr>
          <w:lang w:val="en-AU"/>
        </w:rPr>
      </w:pPr>
      <w:bookmarkStart w:id="548" w:name="_Toc78213046"/>
      <w:bookmarkStart w:id="549" w:name="_Toc78278415"/>
      <w:bookmarkStart w:id="550" w:name="_Toc78278784"/>
      <w:bookmarkStart w:id="551" w:name="_Toc78278958"/>
      <w:bookmarkStart w:id="552" w:name="_Toc78285141"/>
      <w:bookmarkStart w:id="553" w:name="_Toc78355572"/>
      <w:r w:rsidRPr="001E2A10">
        <w:rPr>
          <w:lang w:val="en-AU"/>
        </w:rPr>
        <w:t>Since the age of 15</w:t>
      </w:r>
      <w:bookmarkEnd w:id="548"/>
      <w:bookmarkEnd w:id="549"/>
      <w:bookmarkEnd w:id="550"/>
      <w:bookmarkEnd w:id="551"/>
      <w:bookmarkEnd w:id="552"/>
      <w:bookmarkEnd w:id="553"/>
    </w:p>
    <w:p w14:paraId="1CC339A4" w14:textId="77777777" w:rsidR="002F5413" w:rsidRPr="001E2A10" w:rsidRDefault="002F5413" w:rsidP="0035656E">
      <w:pPr>
        <w:pStyle w:val="NormalWeb"/>
      </w:pPr>
      <w:r w:rsidRPr="001E2A10">
        <w:t>One in four women in Australia have experienced violence by an</w:t>
      </w:r>
      <w:r w:rsidRPr="001E2A10">
        <w:rPr>
          <w:rStyle w:val="Strong"/>
          <w:rFonts w:eastAsiaTheme="majorEastAsia"/>
        </w:rPr>
        <w:t xml:space="preserve"> </w:t>
      </w:r>
      <w:r w:rsidRPr="001E2A10">
        <w:rPr>
          <w:rStyle w:val="Strong"/>
          <w:rFonts w:eastAsiaTheme="majorEastAsia"/>
          <w:color w:val="842A81"/>
        </w:rPr>
        <w:t>intimate partner</w:t>
      </w:r>
      <w:r w:rsidRPr="001E2A10">
        <w:t xml:space="preserve"> (broadly defined) - approximately two-thirds of these women have lived with the violent partner at some time. Of women who have lived with their violent partner, most had experienced more than one incident of violence.</w:t>
      </w:r>
    </w:p>
    <w:p w14:paraId="088719E1" w14:textId="77777777" w:rsidR="002F5413" w:rsidRPr="001E2A10" w:rsidRDefault="002F5413" w:rsidP="00EA5D9D">
      <w:pPr>
        <w:pStyle w:val="Heading4numbered"/>
        <w:rPr>
          <w:lang w:val="en-AU"/>
        </w:rPr>
      </w:pPr>
      <w:bookmarkStart w:id="554" w:name="_Toc78213047"/>
      <w:r w:rsidRPr="001E2A10">
        <w:rPr>
          <w:lang w:val="en-AU"/>
        </w:rPr>
        <w:t>All violence</w:t>
      </w:r>
      <w:bookmarkEnd w:id="554"/>
    </w:p>
    <w:p w14:paraId="03661CEB" w14:textId="77777777" w:rsidR="00726CEA" w:rsidRPr="001E2A10" w:rsidRDefault="002A042D" w:rsidP="0035656E">
      <w:pPr>
        <w:pStyle w:val="NormalWeb"/>
        <w:tabs>
          <w:tab w:val="left" w:pos="9364"/>
        </w:tabs>
      </w:pPr>
      <w:r w:rsidRPr="001E2A10">
        <w:t>Since the age of 15, two out of five women in Australia had experienced some form of violence (3,560,600, 40.8%).</w:t>
      </w:r>
      <w:r w:rsidR="0035656E" w:rsidRPr="001E2A10">
        <w:t xml:space="preserve"> </w:t>
      </w:r>
    </w:p>
    <w:p w14:paraId="0519408E" w14:textId="5ABF993A" w:rsidR="002A042D" w:rsidRPr="001E2A10" w:rsidRDefault="002A042D" w:rsidP="0035656E">
      <w:pPr>
        <w:pStyle w:val="NormalWeb"/>
        <w:tabs>
          <w:tab w:val="left" w:pos="9364"/>
        </w:tabs>
      </w:pPr>
      <w:r w:rsidRPr="001E2A10">
        <w:rPr>
          <w:rStyle w:val="Gridreferencecharacterstyle"/>
        </w:rPr>
        <w:t>Tbl 4: E13</w:t>
      </w:r>
    </w:p>
    <w:p w14:paraId="65385B1D" w14:textId="77777777" w:rsidR="00726CEA" w:rsidRPr="001E2A10" w:rsidRDefault="002A042D" w:rsidP="0035656E">
      <w:pPr>
        <w:pStyle w:val="NormalWeb"/>
      </w:pPr>
      <w:r w:rsidRPr="001E2A10">
        <w:t>Close to three million women, or one in three women in Australia experienced violence by a male who they knew</w:t>
      </w:r>
      <w:r w:rsidRPr="001E2A10">
        <w:rPr>
          <w:rStyle w:val="FootnoteReference"/>
        </w:rPr>
        <w:footnoteReference w:id="8"/>
      </w:r>
      <w:r w:rsidRPr="001E2A10">
        <w:t>(2,943,200, 33.7%).</w:t>
      </w:r>
    </w:p>
    <w:p w14:paraId="6974472F" w14:textId="07691431" w:rsidR="002A042D" w:rsidRPr="001E2A10" w:rsidRDefault="002A042D" w:rsidP="0035656E">
      <w:pPr>
        <w:pStyle w:val="NormalWeb"/>
        <w:rPr>
          <w:rStyle w:val="Gridreferencecharacterstyle"/>
        </w:rPr>
      </w:pPr>
      <w:r w:rsidRPr="001E2A10">
        <w:rPr>
          <w:rStyle w:val="Gridreferencecharacterstyle"/>
        </w:rPr>
        <w:t>Tbl A1:S11</w:t>
      </w:r>
    </w:p>
    <w:p w14:paraId="02D4C007" w14:textId="77777777" w:rsidR="00726CEA" w:rsidRPr="001E2A10" w:rsidRDefault="002A042D" w:rsidP="0035656E">
      <w:pPr>
        <w:pStyle w:val="NormalWeb"/>
        <w:tabs>
          <w:tab w:val="left" w:pos="9364"/>
        </w:tabs>
      </w:pPr>
      <w:r w:rsidRPr="001E2A10">
        <w:t>One in four women had experienced violence by a male</w:t>
      </w:r>
      <w:r w:rsidRPr="001E2A10">
        <w:rPr>
          <w:rStyle w:val="Strong"/>
          <w:rFonts w:eastAsiaTheme="majorEastAsia"/>
        </w:rPr>
        <w:t xml:space="preserve"> </w:t>
      </w:r>
      <w:r w:rsidRPr="001E2A10">
        <w:rPr>
          <w:rStyle w:val="Strong"/>
          <w:rFonts w:eastAsiaTheme="majorEastAsia"/>
          <w:color w:val="842A81"/>
        </w:rPr>
        <w:t xml:space="preserve">intimate partner </w:t>
      </w:r>
      <w:r w:rsidRPr="001E2A10">
        <w:t>(broadly defined – see below) (2,194,200, 25.1%). Women who have experienced male intimate partner violence represent three quarters of women who have experienced violence by a known male.</w:t>
      </w:r>
    </w:p>
    <w:p w14:paraId="2CDBD5FA" w14:textId="7A009157" w:rsidR="002A042D" w:rsidRPr="001E2A10" w:rsidRDefault="002A042D" w:rsidP="0035656E">
      <w:pPr>
        <w:pStyle w:val="NormalWeb"/>
        <w:tabs>
          <w:tab w:val="left" w:pos="9364"/>
        </w:tabs>
      </w:pPr>
      <w:r w:rsidRPr="001E2A10">
        <w:rPr>
          <w:rStyle w:val="Gridreferencecharacterstyle"/>
        </w:rPr>
        <w:t>S12</w:t>
      </w:r>
    </w:p>
    <w:p w14:paraId="1AA5C1DA" w14:textId="77777777" w:rsidR="002F5413" w:rsidRPr="001E2A10" w:rsidRDefault="002F5413" w:rsidP="00726CEA">
      <w:pPr>
        <w:pStyle w:val="Acknowledgement"/>
        <w:rPr>
          <w:lang w:val="en-AU"/>
        </w:rPr>
      </w:pPr>
      <w:r w:rsidRPr="001E2A10">
        <w:rPr>
          <w:lang w:val="en-AU"/>
        </w:rPr>
        <w:t xml:space="preserve">See also </w:t>
      </w:r>
      <w:r w:rsidRPr="001E2A10">
        <w:rPr>
          <w:rStyle w:val="Emphasis"/>
          <w:rFonts w:eastAsiaTheme="majorEastAsia"/>
          <w:lang w:val="en-AU"/>
        </w:rPr>
        <w:t>Section 3: Partner violence: 1.2 Violence in the last 12 months.</w:t>
      </w:r>
    </w:p>
    <w:p w14:paraId="5BDE3EEF" w14:textId="77777777" w:rsidR="0092753E" w:rsidRPr="001E2A10" w:rsidRDefault="0092753E">
      <w:pPr>
        <w:spacing w:before="0"/>
        <w:rPr>
          <w:rFonts w:ascii="Arial" w:hAnsi="Arial"/>
          <w:lang w:val="en-AU"/>
        </w:rPr>
      </w:pPr>
      <w:r w:rsidRPr="001E2A10">
        <w:rPr>
          <w:lang w:val="en-AU"/>
        </w:rPr>
        <w:br w:type="page"/>
      </w:r>
    </w:p>
    <w:p w14:paraId="0133F8AB" w14:textId="252D7495" w:rsidR="00574C01" w:rsidRPr="001E2A10" w:rsidRDefault="00574C01" w:rsidP="00726CEA">
      <w:pPr>
        <w:pStyle w:val="Acknowledgement"/>
        <w:rPr>
          <w:lang w:val="en-AU"/>
        </w:rPr>
      </w:pPr>
      <w:r w:rsidRPr="001E2A10">
        <w:rPr>
          <w:lang w:val="en-AU"/>
        </w:rPr>
        <w:lastRenderedPageBreak/>
        <w:t>Graph T: Proportion of women experiencing partner violence since the age of 15: By perpetrator type</w:t>
      </w:r>
    </w:p>
    <w:p w14:paraId="683D69C8" w14:textId="136EA452" w:rsidR="00726CEA" w:rsidRPr="001E2A10" w:rsidRDefault="00726CEA" w:rsidP="00726CEA">
      <w:pPr>
        <w:pStyle w:val="Acknowledgement"/>
        <w:rPr>
          <w:lang w:val="en-AU"/>
        </w:rPr>
      </w:pPr>
      <w:r w:rsidRPr="001E2A10">
        <w:rPr>
          <w:noProof/>
          <w:lang w:val="en-AU"/>
        </w:rPr>
        <mc:AlternateContent>
          <mc:Choice Requires="wps">
            <w:drawing>
              <wp:inline distT="0" distB="0" distL="0" distR="0" wp14:anchorId="16A293D1" wp14:editId="760D6AFA">
                <wp:extent cx="6282047" cy="0"/>
                <wp:effectExtent l="0" t="0" r="0" b="0"/>
                <wp:docPr id="298" name="Straight Connector 29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CA320D" id="Straight Connector 29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DQmo7m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41D779E9" w14:textId="2F104A00" w:rsidR="00574C01" w:rsidRPr="001E2A10" w:rsidRDefault="00574C01" w:rsidP="00574C01">
      <w:pPr>
        <w:rPr>
          <w:lang w:val="en-AU"/>
        </w:rPr>
      </w:pPr>
      <w:r w:rsidRPr="001E2A10">
        <w:rPr>
          <w:noProof/>
          <w:lang w:val="en-AU"/>
        </w:rPr>
        <w:drawing>
          <wp:inline distT="0" distB="0" distL="0" distR="0" wp14:anchorId="1D180996" wp14:editId="19BF79DE">
            <wp:extent cx="6299835" cy="1753870"/>
            <wp:effectExtent l="0" t="0" r="0" b="0"/>
            <wp:docPr id="183" name="Picture 18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Information is in data table below"/>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99835" cy="1753870"/>
                    </a:xfrm>
                    <a:prstGeom prst="rect">
                      <a:avLst/>
                    </a:prstGeom>
                    <a:noFill/>
                    <a:ln>
                      <a:noFill/>
                    </a:ln>
                  </pic:spPr>
                </pic:pic>
              </a:graphicData>
            </a:graphic>
          </wp:inline>
        </w:drawing>
      </w:r>
    </w:p>
    <w:p w14:paraId="1EF3B420" w14:textId="5EC0C615" w:rsidR="00726CEA" w:rsidRPr="001E2A10" w:rsidRDefault="00726CEA" w:rsidP="00574C01">
      <w:pPr>
        <w:rPr>
          <w:b/>
          <w:bCs/>
          <w:lang w:val="en-AU"/>
        </w:rPr>
      </w:pPr>
      <w:r w:rsidRPr="001E2A10">
        <w:rPr>
          <w:b/>
          <w:bCs/>
          <w:lang w:val="en-AU"/>
        </w:rPr>
        <w:t>Data table</w:t>
      </w:r>
      <w:r w:rsidR="000179EA" w:rsidRPr="001E2A10">
        <w:rPr>
          <w:b/>
          <w:bCs/>
          <w:lang w:val="en-AU"/>
        </w:rPr>
        <w:t xml:space="preserve"> for Graph T</w:t>
      </w:r>
      <w:r w:rsidRPr="001E2A10">
        <w:rPr>
          <w:b/>
          <w:bCs/>
          <w:lang w:val="en-AU"/>
        </w:rPr>
        <w:t>:</w:t>
      </w:r>
    </w:p>
    <w:tbl>
      <w:tblPr>
        <w:tblStyle w:val="ANROWStablestyle"/>
        <w:tblW w:w="0" w:type="auto"/>
        <w:tblLook w:val="04A0" w:firstRow="1" w:lastRow="0" w:firstColumn="1" w:lastColumn="0" w:noHBand="0" w:noVBand="1"/>
      </w:tblPr>
      <w:tblGrid>
        <w:gridCol w:w="3303"/>
        <w:gridCol w:w="3304"/>
      </w:tblGrid>
      <w:tr w:rsidR="00726CEA" w:rsidRPr="001E2A10" w14:paraId="4C43A3F5" w14:textId="77777777" w:rsidTr="007C0543">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FEA0A22" w14:textId="020781AB" w:rsidR="00726CEA" w:rsidRPr="001E2A10" w:rsidRDefault="00C62302" w:rsidP="007C0543">
            <w:pPr>
              <w:rPr>
                <w:rFonts w:ascii="Arial" w:hAnsi="Arial" w:cs="Arial"/>
                <w:lang w:val="en-AU"/>
              </w:rPr>
            </w:pPr>
            <w:r w:rsidRPr="001E2A10">
              <w:rPr>
                <w:rFonts w:ascii="Arial" w:hAnsi="Arial" w:cs="Arial"/>
                <w:lang w:val="en-AU"/>
              </w:rPr>
              <w:t>Perpetrator type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5093AC3E" w14:textId="7EC473BA" w:rsidR="00726CEA" w:rsidRPr="001E2A10" w:rsidRDefault="00C62302" w:rsidP="007C0543">
            <w:pPr>
              <w:jc w:val="center"/>
              <w:rPr>
                <w:rFonts w:ascii="Arial" w:hAnsi="Arial" w:cs="Arial"/>
                <w:lang w:val="en-AU"/>
              </w:rPr>
            </w:pPr>
            <w:r w:rsidRPr="001E2A10">
              <w:rPr>
                <w:rFonts w:ascii="Arial" w:hAnsi="Arial" w:cs="Arial"/>
                <w:lang w:val="en-AU"/>
              </w:rPr>
              <w:t>Proportion</w:t>
            </w:r>
          </w:p>
        </w:tc>
      </w:tr>
      <w:tr w:rsidR="000179EA" w:rsidRPr="001E2A10" w14:paraId="4FBE0F26" w14:textId="77777777" w:rsidTr="00827A23">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59F5DB40" w14:textId="24861F96" w:rsidR="000179EA" w:rsidRPr="001E2A10" w:rsidRDefault="000179EA" w:rsidP="000179EA">
            <w:pPr>
              <w:rPr>
                <w:lang w:val="en-AU"/>
              </w:rPr>
            </w:pPr>
            <w:r w:rsidRPr="001E2A10">
              <w:rPr>
                <w:lang w:val="en-AU"/>
              </w:rPr>
              <w:t>Boyfriend/girlfriend/date</w:t>
            </w:r>
          </w:p>
        </w:tc>
        <w:tc>
          <w:tcPr>
            <w:tcW w:w="3304" w:type="dxa"/>
            <w:tcBorders>
              <w:top w:val="single" w:sz="4" w:space="0" w:color="FFFFFF" w:themeColor="background1"/>
              <w:bottom w:val="single" w:sz="4" w:space="0" w:color="auto"/>
            </w:tcBorders>
            <w:vAlign w:val="top"/>
          </w:tcPr>
          <w:p w14:paraId="47E8F9A5" w14:textId="758E69E2" w:rsidR="000179EA" w:rsidRPr="001E2A10" w:rsidRDefault="000179EA" w:rsidP="000179EA">
            <w:pPr>
              <w:jc w:val="center"/>
              <w:rPr>
                <w:lang w:val="en-AU"/>
              </w:rPr>
            </w:pPr>
            <w:r w:rsidRPr="001E2A10">
              <w:rPr>
                <w:lang w:val="en-AU"/>
              </w:rPr>
              <w:t>11%</w:t>
            </w:r>
          </w:p>
        </w:tc>
      </w:tr>
      <w:tr w:rsidR="000179EA" w:rsidRPr="001E2A10" w14:paraId="10EE48BF" w14:textId="77777777" w:rsidTr="00827A23">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49580756" w14:textId="2F00D5F4" w:rsidR="000179EA" w:rsidRPr="001E2A10" w:rsidRDefault="000179EA" w:rsidP="000179EA">
            <w:pPr>
              <w:rPr>
                <w:lang w:val="en-AU"/>
              </w:rPr>
            </w:pPr>
            <w:r w:rsidRPr="001E2A10">
              <w:rPr>
                <w:lang w:val="en-AU"/>
              </w:rPr>
              <w:t>Cohabiting partner</w:t>
            </w:r>
          </w:p>
        </w:tc>
        <w:tc>
          <w:tcPr>
            <w:tcW w:w="3304" w:type="dxa"/>
            <w:tcBorders>
              <w:top w:val="single" w:sz="4" w:space="0" w:color="auto"/>
              <w:bottom w:val="single" w:sz="4" w:space="0" w:color="auto"/>
            </w:tcBorders>
            <w:shd w:val="clear" w:color="auto" w:fill="FFFFFF" w:themeFill="background1"/>
            <w:vAlign w:val="top"/>
          </w:tcPr>
          <w:p w14:paraId="511E429C" w14:textId="7380F91C" w:rsidR="000179EA" w:rsidRPr="001E2A10" w:rsidRDefault="000179EA" w:rsidP="000179EA">
            <w:pPr>
              <w:jc w:val="center"/>
              <w:rPr>
                <w:lang w:val="en-AU"/>
              </w:rPr>
            </w:pPr>
            <w:r w:rsidRPr="001E2A10">
              <w:rPr>
                <w:lang w:val="en-AU"/>
              </w:rPr>
              <w:t>17%</w:t>
            </w:r>
          </w:p>
        </w:tc>
      </w:tr>
      <w:tr w:rsidR="000179EA" w:rsidRPr="001E2A10" w14:paraId="2A5030E8" w14:textId="77777777" w:rsidTr="00827A23">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20697459" w14:textId="1FF17965" w:rsidR="000179EA" w:rsidRPr="001E2A10" w:rsidRDefault="000179EA" w:rsidP="000179EA">
            <w:pPr>
              <w:rPr>
                <w:lang w:val="en-AU"/>
              </w:rPr>
            </w:pPr>
            <w:r w:rsidRPr="001E2A10">
              <w:rPr>
                <w:lang w:val="en-AU"/>
              </w:rPr>
              <w:t>Intimate partner</w:t>
            </w:r>
          </w:p>
        </w:tc>
        <w:tc>
          <w:tcPr>
            <w:tcW w:w="3304" w:type="dxa"/>
            <w:tcBorders>
              <w:top w:val="single" w:sz="4" w:space="0" w:color="auto"/>
              <w:bottom w:val="single" w:sz="4" w:space="0" w:color="auto"/>
            </w:tcBorders>
            <w:vAlign w:val="top"/>
          </w:tcPr>
          <w:p w14:paraId="08A12D36" w14:textId="35E1AAAC" w:rsidR="000179EA" w:rsidRPr="001E2A10" w:rsidRDefault="000179EA" w:rsidP="000179EA">
            <w:pPr>
              <w:jc w:val="center"/>
              <w:rPr>
                <w:lang w:val="en-AU"/>
              </w:rPr>
            </w:pPr>
            <w:r w:rsidRPr="001E2A10">
              <w:rPr>
                <w:lang w:val="en-AU"/>
              </w:rPr>
              <w:t>25.5%</w:t>
            </w:r>
          </w:p>
        </w:tc>
      </w:tr>
    </w:tbl>
    <w:p w14:paraId="051A88B3" w14:textId="79159C7B" w:rsidR="00726CEA" w:rsidRPr="001E2A10" w:rsidRDefault="00726CEA" w:rsidP="00574C01">
      <w:pPr>
        <w:rPr>
          <w:lang w:val="en-AU"/>
        </w:rPr>
      </w:pPr>
      <w:r w:rsidRPr="001E2A10">
        <w:rPr>
          <w:noProof/>
          <w:lang w:val="en-AU"/>
        </w:rPr>
        <mc:AlternateContent>
          <mc:Choice Requires="wps">
            <w:drawing>
              <wp:inline distT="0" distB="0" distL="0" distR="0" wp14:anchorId="4D2108E7" wp14:editId="075F6741">
                <wp:extent cx="6282047" cy="0"/>
                <wp:effectExtent l="0" t="19050" r="24130" b="19050"/>
                <wp:docPr id="299" name="Straight Connector 29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AE52B0" id="Straight Connector 29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KpZ2z3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026CA58F" w14:textId="77777777" w:rsidR="00574C01" w:rsidRPr="001E2A10" w:rsidRDefault="00574C01" w:rsidP="005B0F50">
      <w:pPr>
        <w:pStyle w:val="Acknowledgement"/>
        <w:jc w:val="right"/>
        <w:rPr>
          <w:lang w:val="en-AU"/>
        </w:rPr>
      </w:pPr>
      <w:r w:rsidRPr="001E2A10">
        <w:rPr>
          <w:lang w:val="en-AU"/>
        </w:rPr>
        <w:t>Note: A woman may experience violence by both a boyfriend/girlfriend/date or a cohabiting partner but will only be counted once in the intimate partner total.</w:t>
      </w:r>
    </w:p>
    <w:p w14:paraId="640A9632" w14:textId="33745527" w:rsidR="002F5413" w:rsidRPr="001E2A10" w:rsidRDefault="002F5413" w:rsidP="00EA5D9D">
      <w:pPr>
        <w:pStyle w:val="Heading4numbered"/>
        <w:rPr>
          <w:lang w:val="en-AU"/>
        </w:rPr>
      </w:pPr>
      <w:bookmarkStart w:id="555" w:name="_Toc78213048"/>
      <w:r w:rsidRPr="001E2A10">
        <w:rPr>
          <w:lang w:val="en-AU"/>
        </w:rPr>
        <w:t>Intimate partner violence (broad definition)</w:t>
      </w:r>
      <w:bookmarkEnd w:id="555"/>
    </w:p>
    <w:p w14:paraId="6B08A1B5" w14:textId="77777777" w:rsidR="002A042D" w:rsidRPr="001E2A10" w:rsidRDefault="002A042D" w:rsidP="002A042D">
      <w:pPr>
        <w:pStyle w:val="Greenborderbox-copy"/>
        <w:rPr>
          <w:lang w:val="en-AU"/>
        </w:rPr>
      </w:pPr>
      <w:r w:rsidRPr="001E2A10">
        <w:rPr>
          <w:lang w:val="en-AU"/>
        </w:rPr>
        <w:t>Note: Intimate partner violence is an aggregate prevalence category comprised of boyfriend/girlfriend/date and cohabiting partner. Some women will have experienced violence by both a cohabiting partner and boyfriend/girlfriend/date. In order to avoid double-counting, these multi-victimised women are included only once in the intimate partner category. Data relates to incidents since the age of 15.</w:t>
      </w:r>
    </w:p>
    <w:p w14:paraId="45308607" w14:textId="77777777" w:rsidR="002A042D" w:rsidRPr="001E2A10" w:rsidRDefault="002A042D" w:rsidP="002A042D">
      <w:pPr>
        <w:pStyle w:val="Postitwithshadow-copy"/>
        <w:rPr>
          <w:rFonts w:cs="Arial"/>
          <w:lang w:val="en-AU"/>
        </w:rPr>
      </w:pPr>
      <w:r w:rsidRPr="001E2A10">
        <w:rPr>
          <w:rFonts w:cs="Arial"/>
          <w:lang w:val="en-AU"/>
        </w:rPr>
        <w:t>In order to distinguish</w:t>
      </w:r>
      <w:r w:rsidRPr="001E2A10">
        <w:rPr>
          <w:rStyle w:val="Strong"/>
          <w:rFonts w:ascii="Arial" w:hAnsi="Arial" w:cs="Arial"/>
          <w:lang w:val="en-AU"/>
        </w:rPr>
        <w:t xml:space="preserve"> </w:t>
      </w:r>
      <w:r w:rsidRPr="001E2A10">
        <w:rPr>
          <w:rStyle w:val="Strong"/>
          <w:rFonts w:ascii="Arial" w:hAnsi="Arial" w:cs="Arial"/>
          <w:color w:val="842A81"/>
          <w:lang w:val="en-AU"/>
        </w:rPr>
        <w:t>intimate</w:t>
      </w:r>
      <w:r w:rsidRPr="001E2A10">
        <w:rPr>
          <w:rFonts w:cs="Arial"/>
          <w:lang w:val="en-AU"/>
        </w:rPr>
        <w:t xml:space="preserve"> and </w:t>
      </w:r>
      <w:r w:rsidRPr="001E2A10">
        <w:rPr>
          <w:rStyle w:val="Strong"/>
          <w:rFonts w:ascii="Arial" w:hAnsi="Arial" w:cs="Arial"/>
          <w:color w:val="0E76BE"/>
          <w:lang w:val="en-AU"/>
        </w:rPr>
        <w:t>cohabiting</w:t>
      </w:r>
      <w:r w:rsidRPr="001E2A10">
        <w:rPr>
          <w:rStyle w:val="Strong"/>
          <w:rFonts w:ascii="Arial" w:hAnsi="Arial" w:cs="Arial"/>
          <w:lang w:val="en-AU"/>
        </w:rPr>
        <w:t xml:space="preserve"> </w:t>
      </w:r>
      <w:r w:rsidRPr="001E2A10">
        <w:rPr>
          <w:rFonts w:cs="Arial"/>
          <w:lang w:val="en-AU"/>
        </w:rPr>
        <w:t>partner data, these data items have been coloured.</w:t>
      </w:r>
    </w:p>
    <w:p w14:paraId="0530D961" w14:textId="77777777" w:rsidR="002F5413" w:rsidRPr="001E2A10" w:rsidRDefault="002F5413" w:rsidP="00EA5D9D">
      <w:pPr>
        <w:pStyle w:val="Heading5numbered"/>
        <w:rPr>
          <w:lang w:val="en-AU"/>
        </w:rPr>
      </w:pPr>
      <w:r w:rsidRPr="001E2A10">
        <w:rPr>
          <w:lang w:val="en-AU"/>
        </w:rPr>
        <w:t>Male intimate partner violence</w:t>
      </w:r>
    </w:p>
    <w:p w14:paraId="3E101037" w14:textId="77777777" w:rsidR="002F5413" w:rsidRPr="001E2A10" w:rsidRDefault="002F5413" w:rsidP="00EA5D9D">
      <w:pPr>
        <w:pStyle w:val="Heading6"/>
        <w:rPr>
          <w:lang w:val="en-AU"/>
        </w:rPr>
      </w:pPr>
      <w:r w:rsidRPr="001E2A10">
        <w:rPr>
          <w:lang w:val="en-AU"/>
        </w:rPr>
        <w:t>All violence</w:t>
      </w:r>
    </w:p>
    <w:p w14:paraId="094AEDBE" w14:textId="77777777" w:rsidR="002F5413" w:rsidRPr="001E2A10" w:rsidRDefault="002F5413" w:rsidP="00EA5D9D">
      <w:pPr>
        <w:rPr>
          <w:lang w:val="en-AU"/>
        </w:rPr>
      </w:pPr>
      <w:r w:rsidRPr="001E2A10">
        <w:rPr>
          <w:lang w:val="en-AU"/>
        </w:rPr>
        <w:t xml:space="preserve">If we use a broad definition of </w:t>
      </w:r>
      <w:r w:rsidRPr="001E2A10">
        <w:rPr>
          <w:rStyle w:val="Strong"/>
          <w:color w:val="842A81"/>
          <w:lang w:val="en-AU"/>
        </w:rPr>
        <w:t>intimate partner</w:t>
      </w:r>
      <w:r w:rsidRPr="001E2A10">
        <w:rPr>
          <w:rStyle w:val="Strong"/>
          <w:b w:val="0"/>
          <w:bCs w:val="0"/>
          <w:color w:val="842A81"/>
          <w:lang w:val="en-AU"/>
        </w:rPr>
        <w:t xml:space="preserve"> </w:t>
      </w:r>
      <w:r w:rsidRPr="001E2A10">
        <w:rPr>
          <w:lang w:val="en-AU"/>
        </w:rPr>
        <w:t xml:space="preserve">that includes male cohabiting partners, boyfriends and male dates, then since the age of 15: </w:t>
      </w:r>
    </w:p>
    <w:p w14:paraId="2BD40B92" w14:textId="77777777" w:rsidR="00A76B4E" w:rsidRPr="001E2A10" w:rsidRDefault="0035656E" w:rsidP="00A76B4E">
      <w:pPr>
        <w:pStyle w:val="NormalWeb"/>
        <w:ind w:left="369"/>
      </w:pPr>
      <w:r w:rsidRPr="001E2A10">
        <w:t xml:space="preserve">Close to 2.2 million women have experienced at least one incident of violence by a male intimate partner: this is one in four women (25.1%). </w:t>
      </w:r>
    </w:p>
    <w:p w14:paraId="08834199" w14:textId="284CF808" w:rsidR="0035656E" w:rsidRPr="001E2A10" w:rsidRDefault="0035656E">
      <w:pPr>
        <w:pStyle w:val="NormalWeb"/>
        <w:rPr>
          <w:rStyle w:val="Gridreferencecharacterstyle"/>
        </w:rPr>
      </w:pPr>
      <w:r w:rsidRPr="001E2A10">
        <w:rPr>
          <w:rStyle w:val="Gridreferencecharacterstyle"/>
        </w:rPr>
        <w:lastRenderedPageBreak/>
        <w:t>Tbl A1: R12, S12</w:t>
      </w:r>
    </w:p>
    <w:p w14:paraId="1BA5A223" w14:textId="77777777" w:rsidR="00617189" w:rsidRPr="001E2A10" w:rsidRDefault="00617189" w:rsidP="00617189">
      <w:pPr>
        <w:pStyle w:val="Greenborderbox-title"/>
        <w:rPr>
          <w:lang w:val="en-AU"/>
        </w:rPr>
      </w:pPr>
      <w:r w:rsidRPr="001E2A10">
        <w:rPr>
          <w:lang w:val="en-AU"/>
        </w:rPr>
        <w:t>Can I compare sexual assault and partner violence statistics?</w:t>
      </w:r>
    </w:p>
    <w:p w14:paraId="3C49E478" w14:textId="63D6AF68" w:rsidR="00617189" w:rsidRPr="001E2A10" w:rsidRDefault="00617189" w:rsidP="00617189">
      <w:pPr>
        <w:pStyle w:val="Greenborderbox-copy"/>
        <w:rPr>
          <w:lang w:val="en-AU"/>
        </w:rPr>
      </w:pPr>
      <w:r w:rsidRPr="001E2A10">
        <w:rPr>
          <w:lang w:val="en-AU"/>
        </w:rPr>
        <w:t>Not really. The way information is collected in the PSS means that an individual respondent can show up in multiple groups in the final estimates. The PSS groups respondents into “populations” based on their experiences of violence:</w:t>
      </w:r>
    </w:p>
    <w:p w14:paraId="23F9D9CD" w14:textId="38AD83A3" w:rsidR="005B7EB8" w:rsidRPr="001E2A10" w:rsidRDefault="005B7EB8" w:rsidP="005B7EB8">
      <w:pPr>
        <w:pStyle w:val="Greenborderbox-copy"/>
        <w:rPr>
          <w:b/>
          <w:bCs w:val="0"/>
          <w:lang w:val="en-AU"/>
        </w:rPr>
      </w:pPr>
      <w:r w:rsidRPr="001E2A10">
        <w:rPr>
          <w:b/>
          <w:bCs w:val="0"/>
          <w:lang w:val="en-AU"/>
        </w:rPr>
        <w:t xml:space="preserve">Partner violence is defined as: </w:t>
      </w:r>
    </w:p>
    <w:p w14:paraId="43255CE6" w14:textId="77777777" w:rsidR="005B7EB8" w:rsidRPr="001E2A10" w:rsidRDefault="005B7EB8" w:rsidP="005B7EB8">
      <w:pPr>
        <w:pStyle w:val="Greenborderbox-list"/>
        <w:rPr>
          <w:i/>
          <w:iCs/>
          <w:lang w:val="en-AU"/>
        </w:rPr>
      </w:pPr>
      <w:r w:rsidRPr="001E2A10">
        <w:rPr>
          <w:i/>
          <w:iCs/>
          <w:lang w:val="en-AU"/>
        </w:rPr>
        <w:t>any type of violence</w:t>
      </w:r>
    </w:p>
    <w:p w14:paraId="0B69ABB7" w14:textId="77777777" w:rsidR="005B7EB8" w:rsidRPr="001E2A10" w:rsidRDefault="005B7EB8" w:rsidP="005B7EB8">
      <w:pPr>
        <w:pStyle w:val="Greenborderbox-list"/>
        <w:rPr>
          <w:lang w:val="en-AU"/>
        </w:rPr>
      </w:pPr>
      <w:r w:rsidRPr="001E2A10">
        <w:rPr>
          <w:lang w:val="en-AU"/>
        </w:rPr>
        <w:t xml:space="preserve">perpetrated by a </w:t>
      </w:r>
      <w:r w:rsidRPr="001E2A10">
        <w:rPr>
          <w:i/>
          <w:iCs/>
          <w:lang w:val="en-AU"/>
        </w:rPr>
        <w:t>particular type of person</w:t>
      </w:r>
    </w:p>
    <w:p w14:paraId="6FED3BE2" w14:textId="77777777" w:rsidR="005B7EB8" w:rsidRPr="001E2A10" w:rsidRDefault="005B7EB8" w:rsidP="005B7EB8">
      <w:pPr>
        <w:pStyle w:val="Greenborderbox-copy"/>
        <w:rPr>
          <w:b/>
          <w:bCs w:val="0"/>
          <w:lang w:val="en-AU"/>
        </w:rPr>
      </w:pPr>
      <w:r w:rsidRPr="001E2A10">
        <w:rPr>
          <w:b/>
          <w:bCs w:val="0"/>
          <w:lang w:val="en-AU"/>
        </w:rPr>
        <w:t xml:space="preserve">Sexual assault is defined as: </w:t>
      </w:r>
    </w:p>
    <w:p w14:paraId="7B1F33FA" w14:textId="72F26F22" w:rsidR="005B7EB8" w:rsidRPr="001E2A10" w:rsidRDefault="005B7EB8" w:rsidP="005B7EB8">
      <w:pPr>
        <w:pStyle w:val="Greenborderbox-list"/>
        <w:rPr>
          <w:lang w:val="en-AU"/>
        </w:rPr>
      </w:pPr>
      <w:r w:rsidRPr="001E2A10">
        <w:rPr>
          <w:i/>
          <w:iCs/>
          <w:lang w:val="en-AU"/>
        </w:rPr>
        <w:t>a particular type</w:t>
      </w:r>
      <w:r w:rsidRPr="001E2A10">
        <w:rPr>
          <w:lang w:val="en-AU"/>
        </w:rPr>
        <w:t xml:space="preserve"> of violence</w:t>
      </w:r>
    </w:p>
    <w:p w14:paraId="3E14186D" w14:textId="631F685B" w:rsidR="005B7EB8" w:rsidRPr="001E2A10" w:rsidRDefault="005B7EB8" w:rsidP="005B7EB8">
      <w:pPr>
        <w:pStyle w:val="Greenborderbox-list"/>
        <w:rPr>
          <w:lang w:val="en-AU"/>
        </w:rPr>
      </w:pPr>
      <w:r w:rsidRPr="001E2A10">
        <w:rPr>
          <w:lang w:val="en-AU"/>
        </w:rPr>
        <w:t xml:space="preserve">perpetrated by </w:t>
      </w:r>
      <w:r w:rsidRPr="001E2A10">
        <w:rPr>
          <w:i/>
          <w:iCs/>
          <w:lang w:val="en-AU"/>
        </w:rPr>
        <w:t>any type of person</w:t>
      </w:r>
    </w:p>
    <w:p w14:paraId="79CE9B91" w14:textId="77777777" w:rsidR="00617189" w:rsidRPr="001E2A10" w:rsidRDefault="00617189" w:rsidP="00617189">
      <w:pPr>
        <w:pStyle w:val="Greenborderbox-copy"/>
        <w:rPr>
          <w:lang w:val="en-AU"/>
        </w:rPr>
      </w:pPr>
      <w:r w:rsidRPr="001E2A10">
        <w:rPr>
          <w:lang w:val="en-AU"/>
        </w:rPr>
        <w:t xml:space="preserve">A woman who is sexually assaulted by her cohabiting partner will show up in the “partner violence” data, but it will not be possible to identify that the violence she experienced from her partner was sexual assault. </w:t>
      </w:r>
    </w:p>
    <w:p w14:paraId="063310ED" w14:textId="77777777" w:rsidR="00617189" w:rsidRPr="001E2A10" w:rsidRDefault="00617189" w:rsidP="00617189">
      <w:pPr>
        <w:pStyle w:val="Greenborderbox-copy"/>
        <w:rPr>
          <w:lang w:val="en-AU"/>
        </w:rPr>
      </w:pPr>
      <w:r w:rsidRPr="001E2A10">
        <w:rPr>
          <w:lang w:val="en-AU"/>
        </w:rPr>
        <w:t>(Partner violence encompasses four “types” of violence perpetrated by cohabiting partners: physical assault, physical threat, sexual assault and sexual threat – respondents who are considered to have experienced partner violence may have experienced one or more of these types, but we cannot tell which type/s).</w:t>
      </w:r>
    </w:p>
    <w:p w14:paraId="701D0253" w14:textId="77777777" w:rsidR="00617189" w:rsidRPr="001E2A10" w:rsidRDefault="00617189" w:rsidP="00617189">
      <w:pPr>
        <w:pStyle w:val="Greenborderbox-copy"/>
        <w:rPr>
          <w:lang w:val="en-AU"/>
        </w:rPr>
      </w:pPr>
      <w:r w:rsidRPr="001E2A10">
        <w:rPr>
          <w:lang w:val="en-AU"/>
        </w:rPr>
        <w:t>In addition to showing up in the “partner violence” data, a woman who is sexually assaulted by her cohabiting partner may show up in the “most recent incident” data, but only if her most recent sexual assault was perpetrated by her partner. For a woman whose most recent incident of sexual assault was perpetrated by someone other than her partner, the ABS will have no detailed information about the sexual assault committed by her partner. Moreover, the data for MRI by a cohabiting partner may not be representative of all sexual assaults by a cohabiting partner.</w:t>
      </w:r>
    </w:p>
    <w:p w14:paraId="23EF2D21" w14:textId="77777777" w:rsidR="00617189" w:rsidRPr="001E2A10" w:rsidRDefault="00617189" w:rsidP="00617189">
      <w:pPr>
        <w:pStyle w:val="Greenborderbox-copy"/>
        <w:rPr>
          <w:lang w:val="en-AU"/>
        </w:rPr>
      </w:pPr>
      <w:r w:rsidRPr="001E2A10">
        <w:rPr>
          <w:lang w:val="en-AU"/>
        </w:rPr>
        <w:t>The population of women whose most recent incident of sexual assault was perpetrated by their cohabiting partner is a sub-set of the partner violence population. This means that when considering the data presented here, the “sexual assault” and “partner violence” populations cannot be compared to one another.</w:t>
      </w:r>
    </w:p>
    <w:p w14:paraId="78A3854A" w14:textId="5865946D" w:rsidR="002F5413" w:rsidRPr="001E2A10" w:rsidRDefault="002F5413" w:rsidP="00EA5D9D">
      <w:pPr>
        <w:pStyle w:val="Heading6"/>
        <w:rPr>
          <w:lang w:val="en-AU"/>
        </w:rPr>
      </w:pPr>
      <w:r w:rsidRPr="001E2A10">
        <w:rPr>
          <w:lang w:val="en-AU"/>
        </w:rPr>
        <w:t>Physical violence</w:t>
      </w:r>
    </w:p>
    <w:p w14:paraId="479C6E93" w14:textId="77777777" w:rsidR="00A76B4E" w:rsidRPr="001E2A10" w:rsidRDefault="002A042D" w:rsidP="00A76B4E">
      <w:pPr>
        <w:pStyle w:val="NormalWeb"/>
        <w:tabs>
          <w:tab w:val="left" w:pos="9148"/>
        </w:tabs>
      </w:pPr>
      <w:r w:rsidRPr="001E2A10">
        <w:t>Over 1.8 million women have experienced physical violence by a male</w:t>
      </w:r>
      <w:r w:rsidRPr="001E2A10">
        <w:rPr>
          <w:rStyle w:val="Strong"/>
          <w:rFonts w:eastAsiaTheme="majorEastAsia"/>
        </w:rPr>
        <w:t xml:space="preserve"> </w:t>
      </w:r>
      <w:r w:rsidRPr="001E2A10">
        <w:rPr>
          <w:rStyle w:val="Strong"/>
          <w:rFonts w:eastAsiaTheme="majorEastAsia"/>
          <w:color w:val="842A81"/>
        </w:rPr>
        <w:t>intimate partner</w:t>
      </w:r>
      <w:r w:rsidRPr="001E2A10">
        <w:rPr>
          <w:color w:val="842A81"/>
        </w:rPr>
        <w:t>:</w:t>
      </w:r>
      <w:r w:rsidRPr="001E2A10">
        <w:t xml:space="preserve"> </w:t>
      </w:r>
      <w:r w:rsidR="0035656E" w:rsidRPr="001E2A10">
        <w:t xml:space="preserve"> </w:t>
      </w:r>
    </w:p>
    <w:p w14:paraId="7F8A7147" w14:textId="00CCB084" w:rsidR="002A042D" w:rsidRPr="001E2A10" w:rsidRDefault="002A042D" w:rsidP="00A76B4E">
      <w:pPr>
        <w:pStyle w:val="NormalWeb"/>
        <w:tabs>
          <w:tab w:val="left" w:pos="9148"/>
        </w:tabs>
        <w:rPr>
          <w:rStyle w:val="Gridreferencecharacterstyle"/>
        </w:rPr>
      </w:pPr>
      <w:r w:rsidRPr="001E2A10">
        <w:rPr>
          <w:rStyle w:val="Gridreferencecharacterstyle"/>
        </w:rPr>
        <w:t>Tbl A1: F12</w:t>
      </w:r>
    </w:p>
    <w:p w14:paraId="6F94871C" w14:textId="77777777" w:rsidR="00A76B4E" w:rsidRPr="001E2A10" w:rsidRDefault="002A042D" w:rsidP="00A76B4E">
      <w:pPr>
        <w:pStyle w:val="NormalWeb"/>
        <w:ind w:left="369"/>
      </w:pPr>
      <w:r w:rsidRPr="001E2A10">
        <w:t>Over 1.7 million women have experienced physical assault by a male intimate partner: this is one in five women in Australia (19.6%).</w:t>
      </w:r>
      <w:r w:rsidR="0035656E" w:rsidRPr="001E2A10">
        <w:t xml:space="preserve"> </w:t>
      </w:r>
    </w:p>
    <w:p w14:paraId="1E90A793" w14:textId="574AE733" w:rsidR="002A042D" w:rsidRPr="001E2A10" w:rsidRDefault="002A042D" w:rsidP="00A76B4E">
      <w:pPr>
        <w:pStyle w:val="NormalWeb"/>
        <w:ind w:left="369"/>
        <w:rPr>
          <w:rStyle w:val="Gridreferencecharacterstyle"/>
        </w:rPr>
      </w:pPr>
      <w:r w:rsidRPr="001E2A10">
        <w:rPr>
          <w:rStyle w:val="Gridreferencecharacterstyle"/>
        </w:rPr>
        <w:t>B12</w:t>
      </w:r>
      <w:r w:rsidR="0035656E" w:rsidRPr="001E2A10">
        <w:rPr>
          <w:rStyle w:val="Gridreferencecharacterstyle"/>
        </w:rPr>
        <w:t xml:space="preserve"> </w:t>
      </w:r>
      <w:r w:rsidRPr="001E2A10">
        <w:rPr>
          <w:rStyle w:val="Gridreferencecharacterstyle"/>
        </w:rPr>
        <w:t>C12</w:t>
      </w:r>
    </w:p>
    <w:p w14:paraId="0F1F5AE6" w14:textId="77777777" w:rsidR="00A76B4E" w:rsidRPr="001E2A10" w:rsidRDefault="002A042D" w:rsidP="00A76B4E">
      <w:pPr>
        <w:pStyle w:val="NormalWeb"/>
        <w:ind w:left="369"/>
      </w:pPr>
      <w:r w:rsidRPr="001E2A10">
        <w:lastRenderedPageBreak/>
        <w:t>432,100 women reported physical threat by a male intimate partner: this is one in twenty women in Australia</w:t>
      </w:r>
      <w:r w:rsidRPr="001E2A10">
        <w:rPr>
          <w:rStyle w:val="FootnoteReference"/>
        </w:rPr>
        <w:footnoteReference w:id="9"/>
      </w:r>
      <w:r w:rsidRPr="001E2A10">
        <w:t xml:space="preserve"> (4.9%).</w:t>
      </w:r>
    </w:p>
    <w:p w14:paraId="0376ECB5" w14:textId="6CEE5AD4" w:rsidR="002A042D" w:rsidRPr="001E2A10" w:rsidRDefault="002A042D" w:rsidP="00A76B4E">
      <w:pPr>
        <w:pStyle w:val="NormalWeb"/>
        <w:ind w:left="369"/>
        <w:rPr>
          <w:rStyle w:val="Gridreferencecharacterstyle"/>
          <w:rFonts w:ascii="Times New Roman" w:hAnsi="Times New Roman"/>
          <w:sz w:val="22"/>
          <w:bdr w:val="none" w:sz="0" w:space="0" w:color="auto"/>
          <w:shd w:val="clear" w:color="auto" w:fill="auto"/>
        </w:rPr>
      </w:pPr>
      <w:r w:rsidRPr="001E2A10">
        <w:rPr>
          <w:rStyle w:val="Gridreferencecharacterstyle"/>
        </w:rPr>
        <w:t>D12</w:t>
      </w:r>
      <w:r w:rsidR="0035656E" w:rsidRPr="001E2A10">
        <w:rPr>
          <w:rStyle w:val="Gridreferencecharacterstyle"/>
        </w:rPr>
        <w:t xml:space="preserve"> </w:t>
      </w:r>
      <w:r w:rsidRPr="001E2A10">
        <w:rPr>
          <w:rStyle w:val="Gridreferencecharacterstyle"/>
        </w:rPr>
        <w:t>E12</w:t>
      </w:r>
    </w:p>
    <w:p w14:paraId="3FD81801" w14:textId="77777777" w:rsidR="002F5413" w:rsidRPr="001E2A10" w:rsidRDefault="002F5413" w:rsidP="00EA5D9D">
      <w:pPr>
        <w:pStyle w:val="Heading6"/>
        <w:rPr>
          <w:lang w:val="en-AU"/>
        </w:rPr>
      </w:pPr>
      <w:r w:rsidRPr="001E2A10">
        <w:rPr>
          <w:lang w:val="en-AU"/>
        </w:rPr>
        <w:t>Sexual violence</w:t>
      </w:r>
    </w:p>
    <w:p w14:paraId="2760050B" w14:textId="77777777" w:rsidR="00A76B4E" w:rsidRPr="001E2A10" w:rsidRDefault="0035656E">
      <w:pPr>
        <w:pStyle w:val="NormalWeb"/>
      </w:pPr>
      <w:r w:rsidRPr="001E2A10">
        <w:t xml:space="preserve">One in ten women in Australia have experienced sexual violence by a male </w:t>
      </w:r>
      <w:r w:rsidRPr="001E2A10">
        <w:rPr>
          <w:rStyle w:val="Strong"/>
          <w:rFonts w:eastAsiaTheme="majorEastAsia"/>
        </w:rPr>
        <w:t xml:space="preserve">intimate partner </w:t>
      </w:r>
      <w:r w:rsidRPr="001E2A10">
        <w:t xml:space="preserve">(873,000, 10%): </w:t>
      </w:r>
    </w:p>
    <w:p w14:paraId="7BCDA870" w14:textId="40EEE1FA" w:rsidR="0035656E" w:rsidRPr="001E2A10" w:rsidRDefault="0035656E">
      <w:pPr>
        <w:pStyle w:val="NormalWeb"/>
        <w:rPr>
          <w:rStyle w:val="Gridreferencecharacterstyle"/>
        </w:rPr>
      </w:pPr>
      <w:r w:rsidRPr="001E2A10">
        <w:rPr>
          <w:rStyle w:val="Gridreferencecharacterstyle"/>
        </w:rPr>
        <w:t>Tbl A1: L12</w:t>
      </w:r>
    </w:p>
    <w:p w14:paraId="1ECA7A24" w14:textId="77777777" w:rsidR="00A76B4E" w:rsidRPr="001E2A10" w:rsidRDefault="0035656E" w:rsidP="00A76B4E">
      <w:pPr>
        <w:pStyle w:val="ListParagraph"/>
        <w:rPr>
          <w:lang w:val="en-AU"/>
        </w:rPr>
      </w:pPr>
      <w:r w:rsidRPr="001E2A10">
        <w:rPr>
          <w:lang w:val="en-AU"/>
        </w:rPr>
        <w:t xml:space="preserve">Over 800,000 women have experienced sexual assault by a male intimate partner: this is one in 11 women (9.2%). </w:t>
      </w:r>
    </w:p>
    <w:p w14:paraId="529DB53C" w14:textId="77777777" w:rsidR="00A76B4E" w:rsidRPr="001E2A10" w:rsidRDefault="0035656E" w:rsidP="00A76B4E">
      <w:pPr>
        <w:pStyle w:val="ListParagraph"/>
        <w:rPr>
          <w:lang w:val="en-AU"/>
        </w:rPr>
      </w:pPr>
      <w:r w:rsidRPr="001E2A10">
        <w:rPr>
          <w:lang w:val="en-AU"/>
        </w:rPr>
        <w:t xml:space="preserve">126,500 women have experienced sexual threat by a male intimate partner. </w:t>
      </w:r>
    </w:p>
    <w:p w14:paraId="3FB08957" w14:textId="2B087502" w:rsidR="0035656E" w:rsidRPr="001E2A10" w:rsidRDefault="00A76B4E" w:rsidP="00A76B4E">
      <w:pPr>
        <w:pStyle w:val="NormalWeb"/>
        <w:rPr>
          <w:rStyle w:val="Gridreferencecharacterstyle"/>
        </w:rPr>
      </w:pPr>
      <w:r w:rsidRPr="001E2A10">
        <w:rPr>
          <w:rStyle w:val="Gridreferencecharacterstyle"/>
        </w:rPr>
        <w:t>H12, I12</w:t>
      </w:r>
      <w:r w:rsidR="00C62302" w:rsidRPr="001E2A10">
        <w:rPr>
          <w:rStyle w:val="Gridreferencecharacterstyle"/>
        </w:rPr>
        <w:t xml:space="preserve">, </w:t>
      </w:r>
      <w:r w:rsidR="0035656E" w:rsidRPr="001E2A10">
        <w:rPr>
          <w:rStyle w:val="Gridreferencecharacterstyle"/>
        </w:rPr>
        <w:t>J12</w:t>
      </w:r>
    </w:p>
    <w:p w14:paraId="7707A3B7" w14:textId="77777777" w:rsidR="005B7EB8" w:rsidRPr="001E2A10" w:rsidRDefault="005B7EB8" w:rsidP="005B7EB8">
      <w:pPr>
        <w:pStyle w:val="Greenborderbox-title"/>
        <w:rPr>
          <w:lang w:val="en-AU"/>
        </w:rPr>
      </w:pPr>
      <w:r w:rsidRPr="001E2A10">
        <w:rPr>
          <w:lang w:val="en-AU"/>
        </w:rPr>
        <w:t>Why don’t you just call it domestic violence?</w:t>
      </w:r>
    </w:p>
    <w:p w14:paraId="7B208DBA" w14:textId="77777777" w:rsidR="005B7EB8" w:rsidRPr="001E2A10" w:rsidRDefault="005B7EB8" w:rsidP="005B7EB8">
      <w:pPr>
        <w:pStyle w:val="Greenborderbox-copy"/>
        <w:rPr>
          <w:lang w:val="en-AU"/>
        </w:rPr>
      </w:pPr>
      <w:r w:rsidRPr="001E2A10">
        <w:rPr>
          <w:lang w:val="en-AU"/>
        </w:rPr>
        <w:t xml:space="preserve">The PSS classifies a person as having experienced partner violence if they have experienced, at any point since they turned 15, at least one incident of violence (assault or threat) by a partner. In the broader community, as well as by professionals working to prevent violence against women, the term “domestic violence” tends to be used to refer to a sustained pattern of violence and threat that works to create a context of coercive control. Although the PSS “cohabiting partner violence” cohort will include women who have experienced coercive control, it will also include women whose experience of violence is much more sporadic and incidental (see </w:t>
      </w:r>
      <w:r w:rsidRPr="001E2A10">
        <w:rPr>
          <w:i/>
          <w:iCs/>
          <w:lang w:val="en-AU"/>
        </w:rPr>
        <w:t>Section 3: Partner violence: 1.1.4.3: Extent of violence</w:t>
      </w:r>
      <w:r w:rsidRPr="001E2A10">
        <w:rPr>
          <w:lang w:val="en-AU"/>
        </w:rPr>
        <w:t>).</w:t>
      </w:r>
    </w:p>
    <w:p w14:paraId="49F05B8C" w14:textId="7E49FFE1" w:rsidR="002F5413" w:rsidRPr="001E2A10" w:rsidRDefault="002F5413" w:rsidP="00EA5D9D">
      <w:pPr>
        <w:pStyle w:val="Heading5numbered"/>
        <w:rPr>
          <w:lang w:val="en-AU"/>
        </w:rPr>
      </w:pPr>
      <w:r w:rsidRPr="001E2A10">
        <w:rPr>
          <w:lang w:val="en-AU"/>
        </w:rPr>
        <w:t>Female intimate partner violence</w:t>
      </w:r>
    </w:p>
    <w:p w14:paraId="0E989D72" w14:textId="77777777" w:rsidR="00A76B4E" w:rsidRPr="001E2A10" w:rsidRDefault="0035656E" w:rsidP="00A76B4E">
      <w:pPr>
        <w:pStyle w:val="NormalWeb"/>
      </w:pPr>
      <w:r w:rsidRPr="001E2A10">
        <w:t>Using the broad definition of an intimate partner, 0.3% of all women in Australia have experienced violence by a female</w:t>
      </w:r>
      <w:r w:rsidRPr="001E2A10">
        <w:rPr>
          <w:rStyle w:val="Strong"/>
          <w:rFonts w:eastAsiaTheme="majorEastAsia"/>
        </w:rPr>
        <w:t xml:space="preserve"> </w:t>
      </w:r>
      <w:r w:rsidRPr="001E2A10">
        <w:rPr>
          <w:rStyle w:val="Strong"/>
          <w:rFonts w:eastAsiaTheme="majorEastAsia"/>
          <w:color w:val="842A81"/>
        </w:rPr>
        <w:t>intimate partner</w:t>
      </w:r>
      <w:r w:rsidRPr="001E2A10">
        <w:rPr>
          <w:color w:val="842A81"/>
        </w:rPr>
        <w:t xml:space="preserve"> </w:t>
      </w:r>
      <w:r w:rsidRPr="001E2A10">
        <w:t xml:space="preserve">since the age of 15 (26,000): </w:t>
      </w:r>
    </w:p>
    <w:p w14:paraId="5EA3D506" w14:textId="3ECB1886" w:rsidR="0035656E" w:rsidRPr="001E2A10" w:rsidRDefault="0035656E">
      <w:pPr>
        <w:pStyle w:val="NormalWeb"/>
        <w:rPr>
          <w:rStyle w:val="Gridreferencecharacterstyle"/>
        </w:rPr>
      </w:pPr>
      <w:r w:rsidRPr="001E2A10">
        <w:rPr>
          <w:rStyle w:val="Gridreferencecharacterstyle"/>
        </w:rPr>
        <w:t>Tbl A1: S22, R22</w:t>
      </w:r>
    </w:p>
    <w:p w14:paraId="244A9690" w14:textId="77777777" w:rsidR="00A76B4E" w:rsidRPr="001E2A10" w:rsidRDefault="0035656E" w:rsidP="00A76B4E">
      <w:pPr>
        <w:pStyle w:val="ListParagraph"/>
        <w:rPr>
          <w:lang w:val="en-AU"/>
        </w:rPr>
      </w:pPr>
      <w:r w:rsidRPr="001E2A10">
        <w:rPr>
          <w:lang w:val="en-AU"/>
        </w:rPr>
        <w:t xml:space="preserve">24,900 women reported physical violence by a female intimate partner.  </w:t>
      </w:r>
    </w:p>
    <w:p w14:paraId="0B47D094" w14:textId="77777777" w:rsidR="00A76B4E" w:rsidRPr="001E2A10" w:rsidRDefault="0035656E" w:rsidP="00A76B4E">
      <w:pPr>
        <w:pStyle w:val="ListParagraph"/>
        <w:rPr>
          <w:lang w:val="en-AU"/>
        </w:rPr>
      </w:pPr>
      <w:r w:rsidRPr="001E2A10">
        <w:rPr>
          <w:lang w:val="en-AU"/>
        </w:rPr>
        <w:t xml:space="preserve">Data for women who experienced sexual violence by a female intimate partner was not reported due to data quality concerns. </w:t>
      </w:r>
    </w:p>
    <w:p w14:paraId="28FF1C84" w14:textId="518631BF" w:rsidR="0035656E" w:rsidRPr="001E2A10" w:rsidRDefault="00A76B4E" w:rsidP="00C62302">
      <w:pPr>
        <w:pStyle w:val="NormalWeb"/>
        <w:rPr>
          <w:rStyle w:val="Gridreferencecharacterstyle"/>
        </w:rPr>
      </w:pPr>
      <w:r w:rsidRPr="001E2A10">
        <w:rPr>
          <w:rStyle w:val="Gridreferencecharacterstyle"/>
        </w:rPr>
        <w:t>F22</w:t>
      </w:r>
      <w:r w:rsidR="00C62302" w:rsidRPr="001E2A10">
        <w:rPr>
          <w:rStyle w:val="Gridreferencecharacterstyle"/>
        </w:rPr>
        <w:t xml:space="preserve">, </w:t>
      </w:r>
      <w:r w:rsidR="0035656E" w:rsidRPr="001E2A10">
        <w:rPr>
          <w:rStyle w:val="Gridreferencecharacterstyle"/>
        </w:rPr>
        <w:t>L22</w:t>
      </w:r>
    </w:p>
    <w:p w14:paraId="3C2F1B69" w14:textId="77777777" w:rsidR="005B7EB8" w:rsidRPr="001E2A10" w:rsidRDefault="005B7EB8" w:rsidP="005B7EB8">
      <w:pPr>
        <w:pStyle w:val="Greenborderbox-title"/>
        <w:rPr>
          <w:lang w:val="en-AU"/>
        </w:rPr>
      </w:pPr>
      <w:r w:rsidRPr="001E2A10">
        <w:rPr>
          <w:lang w:val="en-AU"/>
        </w:rPr>
        <w:t>Not all women in same sex relationships are lesbians</w:t>
      </w:r>
    </w:p>
    <w:p w14:paraId="763B668E" w14:textId="77777777" w:rsidR="005B7EB8" w:rsidRPr="001E2A10" w:rsidRDefault="005B7EB8" w:rsidP="005B7EB8">
      <w:pPr>
        <w:pStyle w:val="Greenborderbox-copy"/>
        <w:rPr>
          <w:lang w:val="en-AU"/>
        </w:rPr>
      </w:pPr>
      <w:r w:rsidRPr="001E2A10">
        <w:rPr>
          <w:lang w:val="en-AU"/>
        </w:rPr>
        <w:t xml:space="preserve">The PSS does not collect data on the sexual identity of survey respondents. </w:t>
      </w:r>
    </w:p>
    <w:p w14:paraId="5FDA4680" w14:textId="77777777" w:rsidR="005B7EB8" w:rsidRPr="001E2A10" w:rsidRDefault="005B7EB8" w:rsidP="005B7EB8">
      <w:pPr>
        <w:pStyle w:val="Greenborderbox-copy"/>
        <w:rPr>
          <w:lang w:val="en-AU"/>
        </w:rPr>
      </w:pPr>
      <w:r w:rsidRPr="001E2A10">
        <w:rPr>
          <w:lang w:val="en-AU"/>
        </w:rPr>
        <w:lastRenderedPageBreak/>
        <w:t>The information above is about women who have experienced violence by a female partner, girlfriend or date. This data tells us about the sex of the person the female victim was in a relationship with – it does not indicate their sexual identity. Women in this category may, or may not, identify as lesbian – they could, among other things, identify as bisexual, queer, curious, heterosexual or straight. This identity could also change over time, so that, for example, a woman may not identify as lesbian at the time of the survey, but may have done so at the time of the assault.</w:t>
      </w:r>
    </w:p>
    <w:p w14:paraId="53CF9283" w14:textId="2BA8AC5F" w:rsidR="005B7EB8" w:rsidRPr="001E2A10" w:rsidRDefault="005B7EB8" w:rsidP="005B7EB8">
      <w:pPr>
        <w:pStyle w:val="Greenborderbox-copy"/>
        <w:rPr>
          <w:lang w:val="en-AU"/>
        </w:rPr>
      </w:pPr>
      <w:r w:rsidRPr="001E2A10">
        <w:rPr>
          <w:lang w:val="en-AU"/>
        </w:rPr>
        <w:t>(Similarly, not every woman who experiences sexual violence by a man identifies as heterosexual.)</w:t>
      </w:r>
    </w:p>
    <w:p w14:paraId="00E980D2" w14:textId="18FFB6A2" w:rsidR="005B7EB8" w:rsidRPr="001E2A10" w:rsidRDefault="005B7EB8" w:rsidP="005B7EB8">
      <w:pPr>
        <w:rPr>
          <w:lang w:val="en-AU"/>
        </w:rPr>
      </w:pPr>
    </w:p>
    <w:p w14:paraId="250E1D20" w14:textId="5A406A9B" w:rsidR="005B7EB8" w:rsidRPr="001E2A10" w:rsidRDefault="005B7EB8" w:rsidP="005B7EB8">
      <w:pPr>
        <w:pStyle w:val="Greenborderbox-copy"/>
        <w:rPr>
          <w:lang w:val="en-AU"/>
        </w:rPr>
      </w:pPr>
      <w:r w:rsidRPr="001E2A10">
        <w:rPr>
          <w:lang w:val="en-AU"/>
        </w:rPr>
        <w:t>According to the Australian Study of Health and Relationships, the population prevalence of women in cohabiting same sex relationships is 0.55%. This is five or six women in every thousand. This population prevalence would mean that the number of respondents to the PSS who are in same sex cohabiting relationships is very low. The small sample size means that the statistics on this population are unlikely to be reliable. It also means that there is very limited data able to be reported from the PSS about women who experienced violence by a same sex partner.</w:t>
      </w:r>
    </w:p>
    <w:p w14:paraId="0A4DA0EC" w14:textId="77777777" w:rsidR="005B7EB8" w:rsidRPr="001E2A10" w:rsidRDefault="005B7EB8" w:rsidP="00A76B4E">
      <w:pPr>
        <w:pStyle w:val="Acknowledgement"/>
        <w:rPr>
          <w:rStyle w:val="Gridreferencecharacterstyle"/>
          <w:lang w:val="en-AU"/>
        </w:rPr>
      </w:pPr>
      <w:r w:rsidRPr="001E2A10">
        <w:rPr>
          <w:rStyle w:val="Gridreferencecharacterstyle"/>
          <w:lang w:val="en-AU"/>
        </w:rPr>
        <w:t>Grulich et al., 2014</w:t>
      </w:r>
    </w:p>
    <w:p w14:paraId="7A906F29" w14:textId="77777777" w:rsidR="006C052C" w:rsidRPr="001E2A10" w:rsidRDefault="006C052C" w:rsidP="006C052C">
      <w:pPr>
        <w:pStyle w:val="Postitwithshadow-title"/>
        <w:rPr>
          <w:lang w:val="en-AU"/>
        </w:rPr>
      </w:pPr>
      <w:r w:rsidRPr="001E2A10">
        <w:rPr>
          <w:lang w:val="en-AU"/>
        </w:rPr>
        <w:t>Warning - definition change ahead!</w:t>
      </w:r>
    </w:p>
    <w:p w14:paraId="120573FB" w14:textId="77777777" w:rsidR="006C052C" w:rsidRPr="001E2A10" w:rsidRDefault="006C052C" w:rsidP="006C052C">
      <w:pPr>
        <w:pStyle w:val="Postitwithshadow-copy"/>
        <w:rPr>
          <w:lang w:val="en-AU"/>
        </w:rPr>
      </w:pPr>
      <w:r w:rsidRPr="001E2A10">
        <w:rPr>
          <w:lang w:val="en-AU"/>
        </w:rPr>
        <w:t>The information above uses a broad definition of partner that includes both cohabiting partners and boyfriends/girlfriends/dates. The information below separates data about cohabiting partners and about boyfriends/girlfriends/dates.</w:t>
      </w:r>
    </w:p>
    <w:p w14:paraId="4754D60D" w14:textId="6C508D84" w:rsidR="005B7EB8" w:rsidRPr="001E2A10" w:rsidRDefault="006C052C" w:rsidP="006C052C">
      <w:pPr>
        <w:pStyle w:val="Postitwithshadow-copy"/>
        <w:rPr>
          <w:lang w:val="en-AU"/>
        </w:rPr>
      </w:pPr>
      <w:r w:rsidRPr="001E2A10">
        <w:rPr>
          <w:lang w:val="en-AU"/>
        </w:rPr>
        <w:t>The broader definition gives us a better sense of the scale of the problem of intimate partner violence. However, most of the PSS data is limited to cohabiting partners.</w:t>
      </w:r>
    </w:p>
    <w:p w14:paraId="5070D3A4" w14:textId="2AEA084A" w:rsidR="002F5413" w:rsidRPr="001E2A10" w:rsidRDefault="002F5413" w:rsidP="00E553F0">
      <w:pPr>
        <w:pStyle w:val="Heading4numbered"/>
        <w:rPr>
          <w:lang w:val="en-AU"/>
        </w:rPr>
      </w:pPr>
      <w:bookmarkStart w:id="556" w:name="_Toc78213049"/>
      <w:r w:rsidRPr="001E2A10">
        <w:rPr>
          <w:lang w:val="en-AU"/>
        </w:rPr>
        <w:t>Boyfriend, girlfriend or date violence</w:t>
      </w:r>
      <w:bookmarkEnd w:id="556"/>
    </w:p>
    <w:p w14:paraId="7154EACD" w14:textId="77777777" w:rsidR="00E268EC" w:rsidRPr="001E2A10" w:rsidRDefault="002A042D" w:rsidP="00E268EC">
      <w:pPr>
        <w:pStyle w:val="NormalWeb"/>
      </w:pPr>
      <w:r w:rsidRPr="001E2A10">
        <w:t xml:space="preserve">Close to a million women have experienced violence perpetrated by a “boyfriend, girlfriend or date” (990,700). This is two thirds the number of women who reported being victimised by a </w:t>
      </w:r>
      <w:r w:rsidRPr="001E2A10">
        <w:rPr>
          <w:rStyle w:val="Strong"/>
          <w:rFonts w:eastAsiaTheme="majorEastAsia"/>
          <w:color w:val="127AC2"/>
        </w:rPr>
        <w:t>cohabiting partner</w:t>
      </w:r>
      <w:r w:rsidRPr="001E2A10">
        <w:t>.</w:t>
      </w:r>
      <w:r w:rsidRPr="001E2A10">
        <w:rPr>
          <w:rStyle w:val="FootnoteReference"/>
        </w:rPr>
        <w:footnoteReference w:id="10"/>
      </w:r>
    </w:p>
    <w:p w14:paraId="68435DAF" w14:textId="58B34B19" w:rsidR="002A042D" w:rsidRPr="001E2A10" w:rsidRDefault="002A042D" w:rsidP="00E268EC">
      <w:pPr>
        <w:pStyle w:val="NormalWeb"/>
        <w:rPr>
          <w:rStyle w:val="Gridreferencecharacterstyle"/>
        </w:rPr>
      </w:pPr>
      <w:r w:rsidRPr="001E2A10">
        <w:rPr>
          <w:rStyle w:val="Gridreferencecharacterstyle"/>
        </w:rPr>
        <w:t>Tbl 4:D21</w:t>
      </w:r>
    </w:p>
    <w:p w14:paraId="7EAF37A9" w14:textId="77777777" w:rsidR="002F5413" w:rsidRPr="001E2A10" w:rsidRDefault="002F5413" w:rsidP="00E553F0">
      <w:pPr>
        <w:pStyle w:val="Heading4numbered"/>
        <w:rPr>
          <w:lang w:val="en-AU"/>
        </w:rPr>
      </w:pPr>
      <w:bookmarkStart w:id="557" w:name="_Toc78213050"/>
      <w:r w:rsidRPr="001E2A10">
        <w:rPr>
          <w:lang w:val="en-AU"/>
        </w:rPr>
        <w:lastRenderedPageBreak/>
        <w:t>Cohabiting partner violence</w:t>
      </w:r>
      <w:bookmarkEnd w:id="557"/>
    </w:p>
    <w:p w14:paraId="22F73EB7" w14:textId="6951E115" w:rsidR="002F5413" w:rsidRPr="001E2A10" w:rsidRDefault="002F5413" w:rsidP="00E553F0">
      <w:pPr>
        <w:pStyle w:val="Heading5numbered"/>
        <w:rPr>
          <w:lang w:val="en-AU"/>
        </w:rPr>
      </w:pPr>
      <w:r w:rsidRPr="001E2A10">
        <w:rPr>
          <w:lang w:val="en-AU"/>
        </w:rPr>
        <w:t xml:space="preserve">Former and current cohabiting partner </w:t>
      </w:r>
    </w:p>
    <w:p w14:paraId="0FD174B1" w14:textId="77777777" w:rsidR="006C052C" w:rsidRPr="001E2A10" w:rsidRDefault="006C052C" w:rsidP="006C052C">
      <w:pPr>
        <w:pStyle w:val="Greenborderbox-title"/>
        <w:rPr>
          <w:lang w:val="en-AU"/>
        </w:rPr>
      </w:pPr>
      <w:r w:rsidRPr="001E2A10">
        <w:rPr>
          <w:lang w:val="en-AU"/>
        </w:rPr>
        <w:t>What exactly are we talking about? Cohabiting partners</w:t>
      </w:r>
    </w:p>
    <w:p w14:paraId="717669FD" w14:textId="77777777" w:rsidR="006C052C" w:rsidRPr="001E2A10" w:rsidRDefault="006C052C" w:rsidP="006C052C">
      <w:pPr>
        <w:pStyle w:val="Greenborderbox-copy"/>
        <w:rPr>
          <w:lang w:val="en-AU"/>
        </w:rPr>
      </w:pPr>
      <w:r w:rsidRPr="001E2A10">
        <w:rPr>
          <w:lang w:val="en-AU"/>
        </w:rPr>
        <w:t>The category of cohabiting partner includes both former and current partners who have lived with the survey respondent.</w:t>
      </w:r>
    </w:p>
    <w:p w14:paraId="66CCF7E2" w14:textId="77777777" w:rsidR="006C052C" w:rsidRPr="001E2A10" w:rsidRDefault="006C052C" w:rsidP="006C052C">
      <w:pPr>
        <w:pStyle w:val="Greenborderbox-copy"/>
        <w:rPr>
          <w:lang w:val="en-AU"/>
        </w:rPr>
      </w:pPr>
      <w:r w:rsidRPr="001E2A10">
        <w:rPr>
          <w:lang w:val="en-AU"/>
        </w:rPr>
        <w:t xml:space="preserve">A current cohabiting partner is a person who, at the time of the survey, the survey respondent was living with in a marriage or de-facto relationship. </w:t>
      </w:r>
    </w:p>
    <w:p w14:paraId="604E855F" w14:textId="77777777" w:rsidR="006C052C" w:rsidRPr="001E2A10" w:rsidRDefault="006C052C" w:rsidP="006C052C">
      <w:pPr>
        <w:pStyle w:val="Greenborderbox-copy"/>
        <w:rPr>
          <w:lang w:val="en-AU"/>
        </w:rPr>
      </w:pPr>
      <w:r w:rsidRPr="001E2A10">
        <w:rPr>
          <w:lang w:val="en-AU"/>
        </w:rPr>
        <w:t>A former partner is a person who the survey respondent lived with at some point in a marriage or de facto relationship, but who they no longer live with, and includes:</w:t>
      </w:r>
    </w:p>
    <w:p w14:paraId="3F5F7969" w14:textId="77777777" w:rsidR="006C052C" w:rsidRPr="001E2A10" w:rsidRDefault="006C052C" w:rsidP="006C052C">
      <w:pPr>
        <w:pStyle w:val="Greenborderbox-list"/>
        <w:rPr>
          <w:lang w:val="en-AU"/>
        </w:rPr>
      </w:pPr>
      <w:r w:rsidRPr="001E2A10">
        <w:rPr>
          <w:lang w:val="en-AU"/>
        </w:rPr>
        <w:t>A partner who was violent towards the survey respondent during the relationship, but the relationship has now ended.</w:t>
      </w:r>
    </w:p>
    <w:p w14:paraId="4CC17A33" w14:textId="77777777" w:rsidR="006C052C" w:rsidRPr="001E2A10" w:rsidRDefault="006C052C" w:rsidP="006C052C">
      <w:pPr>
        <w:pStyle w:val="Greenborderbox-list"/>
        <w:rPr>
          <w:lang w:val="en-AU"/>
        </w:rPr>
      </w:pPr>
      <w:r w:rsidRPr="001E2A10">
        <w:rPr>
          <w:lang w:val="en-AU"/>
        </w:rPr>
        <w:t>A partner who was not violent during the relationship, but has been violent since the relationship ended.</w:t>
      </w:r>
    </w:p>
    <w:p w14:paraId="3579D430" w14:textId="77777777" w:rsidR="006C052C" w:rsidRPr="001E2A10" w:rsidRDefault="006C052C" w:rsidP="006C052C">
      <w:pPr>
        <w:pStyle w:val="Greenborderbox-list"/>
        <w:rPr>
          <w:lang w:val="en-AU"/>
        </w:rPr>
      </w:pPr>
      <w:r w:rsidRPr="001E2A10">
        <w:rPr>
          <w:lang w:val="en-AU"/>
        </w:rPr>
        <w:t>A partner who was violent both during and after the relationship.</w:t>
      </w:r>
    </w:p>
    <w:p w14:paraId="1DCE113A" w14:textId="77777777" w:rsidR="006C052C" w:rsidRPr="001E2A10" w:rsidRDefault="006C052C" w:rsidP="006C052C">
      <w:pPr>
        <w:pStyle w:val="Greenborderbox-copy"/>
        <w:rPr>
          <w:lang w:val="en-AU"/>
        </w:rPr>
      </w:pPr>
      <w:r w:rsidRPr="001E2A10">
        <w:rPr>
          <w:lang w:val="en-AU"/>
        </w:rPr>
        <w:t>A former partner has, at some point in time lived with the survey respondent, however the violence may have started after they stopped cohabiting.</w:t>
      </w:r>
    </w:p>
    <w:p w14:paraId="3E62F022" w14:textId="77777777" w:rsidR="00E268EC" w:rsidRPr="001E2A10" w:rsidRDefault="002A042D" w:rsidP="0035656E">
      <w:pPr>
        <w:pStyle w:val="NormalWeb"/>
        <w:tabs>
          <w:tab w:val="left" w:pos="9259"/>
        </w:tabs>
      </w:pPr>
      <w:r w:rsidRPr="001E2A10">
        <w:t xml:space="preserve">Approximately 1.5 million women, or 16.9% of all women in Australia, have experienced violence by a current or former </w:t>
      </w:r>
      <w:r w:rsidRPr="001E2A10">
        <w:rPr>
          <w:rStyle w:val="Strong"/>
          <w:rFonts w:eastAsiaTheme="majorEastAsia"/>
          <w:color w:val="127AC2"/>
        </w:rPr>
        <w:t>cohabiting partner</w:t>
      </w:r>
      <w:r w:rsidRPr="001E2A10">
        <w:t xml:space="preserve">: this is one in six women. This equals </w:t>
      </w:r>
      <w:r w:rsidRPr="001E2A10">
        <w:rPr>
          <w:rStyle w:val="Texthighlight-green"/>
          <w:rFonts w:eastAsiaTheme="majorEastAsia"/>
        </w:rPr>
        <w:t>41.6%</w:t>
      </w:r>
      <w:r w:rsidRPr="001E2A10">
        <w:t xml:space="preserve"> of women who have experienced violence at some point since the age of 15.</w:t>
      </w:r>
    </w:p>
    <w:p w14:paraId="73F23538" w14:textId="6F2A21E3" w:rsidR="002A042D" w:rsidRPr="001E2A10" w:rsidRDefault="002A042D" w:rsidP="0035656E">
      <w:pPr>
        <w:pStyle w:val="NormalWeb"/>
        <w:tabs>
          <w:tab w:val="left" w:pos="9259"/>
        </w:tabs>
        <w:rPr>
          <w:rStyle w:val="Gridreferencecharacterstyle"/>
        </w:rPr>
      </w:pPr>
      <w:r w:rsidRPr="001E2A10">
        <w:rPr>
          <w:rStyle w:val="Gridreferencecharacterstyle"/>
        </w:rPr>
        <w:t>Tbl 4: D18 E18</w:t>
      </w:r>
    </w:p>
    <w:p w14:paraId="35DFF662" w14:textId="77777777" w:rsidR="00E268EC" w:rsidRPr="001E2A10" w:rsidRDefault="002A042D" w:rsidP="0035656E">
      <w:pPr>
        <w:pStyle w:val="NormalWeb"/>
        <w:tabs>
          <w:tab w:val="left" w:pos="9259"/>
        </w:tabs>
      </w:pPr>
      <w:r w:rsidRPr="001E2A10">
        <w:t>16.8% of women had experienced violence perpetrated by a male partner (1,470, 200) and 0.1% by a female partner (11,100*).</w:t>
      </w:r>
      <w:r w:rsidRPr="001E2A10">
        <w:rPr>
          <w:rStyle w:val="FootnoteReference"/>
        </w:rPr>
        <w:footnoteReference w:id="11"/>
      </w:r>
      <w:r w:rsidRPr="001E2A10">
        <w:t xml:space="preserve"> </w:t>
      </w:r>
    </w:p>
    <w:p w14:paraId="2DF0ACF7" w14:textId="33073098" w:rsidR="002A042D" w:rsidRPr="001E2A10" w:rsidRDefault="002A042D" w:rsidP="0035656E">
      <w:pPr>
        <w:pStyle w:val="NormalWeb"/>
        <w:tabs>
          <w:tab w:val="left" w:pos="9259"/>
        </w:tabs>
        <w:rPr>
          <w:rStyle w:val="Gridreferencecharacterstyle"/>
        </w:rPr>
      </w:pPr>
      <w:r w:rsidRPr="001E2A10">
        <w:rPr>
          <w:rStyle w:val="Gridreferencecharacterstyle"/>
        </w:rPr>
        <w:t>Tbl 6: E20 E40</w:t>
      </w:r>
    </w:p>
    <w:p w14:paraId="1D9891AA" w14:textId="77777777" w:rsidR="002F5413" w:rsidRPr="001E2A10" w:rsidRDefault="002F5413" w:rsidP="00E268EC">
      <w:pPr>
        <w:pStyle w:val="NormalWeb"/>
      </w:pPr>
      <w:r w:rsidRPr="001E2A10">
        <w:t>Some of the women who experienced</w:t>
      </w:r>
      <w:r w:rsidRPr="001E2A10">
        <w:rPr>
          <w:rStyle w:val="Strong"/>
          <w:rFonts w:eastAsiaTheme="majorEastAsia"/>
        </w:rPr>
        <w:t xml:space="preserve"> </w:t>
      </w:r>
      <w:r w:rsidRPr="001E2A10">
        <w:rPr>
          <w:rStyle w:val="Strong"/>
          <w:rFonts w:eastAsiaTheme="majorEastAsia"/>
          <w:color w:val="127AC2"/>
        </w:rPr>
        <w:t>cohabiting partner</w:t>
      </w:r>
      <w:r w:rsidRPr="001E2A10">
        <w:rPr>
          <w:color w:val="127AC2"/>
        </w:rPr>
        <w:t xml:space="preserve"> </w:t>
      </w:r>
      <w:r w:rsidRPr="001E2A10">
        <w:t xml:space="preserve">violence had also experienced violence from other types of perpetrator. </w:t>
      </w:r>
    </w:p>
    <w:p w14:paraId="0118F0B7" w14:textId="28682543" w:rsidR="002F5413" w:rsidRPr="001E2A10" w:rsidRDefault="002F5413" w:rsidP="00E553F0">
      <w:pPr>
        <w:pStyle w:val="Heading5numbered"/>
        <w:rPr>
          <w:lang w:val="en-AU"/>
        </w:rPr>
      </w:pPr>
      <w:r w:rsidRPr="001E2A10">
        <w:rPr>
          <w:lang w:val="en-AU"/>
        </w:rPr>
        <w:t>Former cohabiting partner only</w:t>
      </w:r>
    </w:p>
    <w:p w14:paraId="056F28E8" w14:textId="77777777" w:rsidR="006C052C" w:rsidRPr="001E2A10" w:rsidRDefault="006C052C" w:rsidP="006C052C">
      <w:pPr>
        <w:pStyle w:val="Greenborderbox-title"/>
        <w:pBdr>
          <w:top w:val="single" w:sz="18" w:space="12" w:color="auto"/>
          <w:left w:val="single" w:sz="18" w:space="12" w:color="auto"/>
          <w:bottom w:val="single" w:sz="18" w:space="12" w:color="auto"/>
          <w:right w:val="single" w:sz="18" w:space="12" w:color="auto"/>
        </w:pBdr>
        <w:rPr>
          <w:lang w:val="en-AU"/>
        </w:rPr>
      </w:pPr>
      <w:r w:rsidRPr="001E2A10">
        <w:rPr>
          <w:lang w:val="en-AU"/>
        </w:rPr>
        <w:t>I thought it was one in three?</w:t>
      </w:r>
    </w:p>
    <w:p w14:paraId="1480ECE1" w14:textId="77777777" w:rsidR="006C052C" w:rsidRPr="001E2A10" w:rsidRDefault="006C052C" w:rsidP="006C052C">
      <w:pPr>
        <w:pStyle w:val="Greenborderbox-copy"/>
        <w:pBdr>
          <w:top w:val="single" w:sz="18" w:space="12" w:color="auto"/>
          <w:left w:val="single" w:sz="18" w:space="12" w:color="auto"/>
          <w:bottom w:val="single" w:sz="18" w:space="12" w:color="auto"/>
          <w:right w:val="single" w:sz="18" w:space="12" w:color="auto"/>
        </w:pBdr>
        <w:rPr>
          <w:lang w:val="en-AU"/>
        </w:rPr>
      </w:pPr>
      <w:r w:rsidRPr="001E2A10">
        <w:rPr>
          <w:lang w:val="en-AU"/>
        </w:rPr>
        <w:t xml:space="preserve">The statistic “one in three women have experienced violence” refers to women’s experience of physical violence by any type of perpetrator. </w:t>
      </w:r>
    </w:p>
    <w:p w14:paraId="310C27BD" w14:textId="77777777" w:rsidR="006C052C" w:rsidRPr="001E2A10" w:rsidRDefault="006C052C" w:rsidP="006C052C">
      <w:pPr>
        <w:pStyle w:val="Greenborderbox-copy"/>
        <w:pBdr>
          <w:top w:val="single" w:sz="18" w:space="12" w:color="auto"/>
          <w:left w:val="single" w:sz="18" w:space="12" w:color="auto"/>
          <w:bottom w:val="single" w:sz="18" w:space="12" w:color="auto"/>
          <w:right w:val="single" w:sz="18" w:space="12" w:color="auto"/>
        </w:pBdr>
        <w:rPr>
          <w:lang w:val="en-AU"/>
        </w:rPr>
      </w:pPr>
      <w:r w:rsidRPr="001E2A10">
        <w:rPr>
          <w:lang w:val="en-AU"/>
        </w:rPr>
        <w:lastRenderedPageBreak/>
        <w:t xml:space="preserve">In contrast, one in six women have experienced violence by a cohabiting partner (see </w:t>
      </w:r>
      <w:r w:rsidRPr="001E2A10">
        <w:rPr>
          <w:i/>
          <w:iCs/>
          <w:lang w:val="en-AU"/>
        </w:rPr>
        <w:t>Section 3: 1.1</w:t>
      </w:r>
      <w:r w:rsidRPr="001E2A10">
        <w:rPr>
          <w:lang w:val="en-AU"/>
        </w:rPr>
        <w:t xml:space="preserve"> for an explanation of why using the term “domestic violence” may be problematic, and see </w:t>
      </w:r>
      <w:r w:rsidRPr="001E2A10">
        <w:rPr>
          <w:i/>
          <w:iCs/>
          <w:lang w:val="en-AU"/>
        </w:rPr>
        <w:t>Section 1: 2.5</w:t>
      </w:r>
      <w:r w:rsidRPr="001E2A10">
        <w:rPr>
          <w:lang w:val="en-AU"/>
        </w:rPr>
        <w:t xml:space="preserve"> for a detailed explanation of one in three statistics.).</w:t>
      </w:r>
    </w:p>
    <w:p w14:paraId="3A9FC393" w14:textId="77777777" w:rsidR="00E268EC" w:rsidRPr="001E2A10" w:rsidRDefault="0035656E">
      <w:pPr>
        <w:pStyle w:val="NormalWeb"/>
      </w:pPr>
      <w:r w:rsidRPr="001E2A10">
        <w:t xml:space="preserve">Of women who had experienced violence by a male or female </w:t>
      </w:r>
      <w:r w:rsidRPr="001E2A10">
        <w:rPr>
          <w:rStyle w:val="Strong"/>
          <w:rFonts w:eastAsiaTheme="majorEastAsia"/>
        </w:rPr>
        <w:t>cohabiting partner</w:t>
      </w:r>
      <w:r w:rsidRPr="001E2A10">
        <w:t xml:space="preserve">, 85.6% were victimised by a partner with whom they were no longer in a relationship at the time of the survey (although the vast majority experienced violence while in the relationship) (1,267,200).  </w:t>
      </w:r>
    </w:p>
    <w:p w14:paraId="431CDA33" w14:textId="7DCD22AD" w:rsidR="0035656E" w:rsidRPr="001E2A10" w:rsidRDefault="0035656E">
      <w:pPr>
        <w:pStyle w:val="NormalWeb"/>
        <w:rPr>
          <w:rStyle w:val="Gridreferencecharacterstyle"/>
        </w:rPr>
      </w:pPr>
      <w:r w:rsidRPr="001E2A10">
        <w:rPr>
          <w:rStyle w:val="Gridreferencecharacterstyle"/>
        </w:rPr>
        <w:t>Tbl 4:</w:t>
      </w:r>
      <w:r w:rsidR="00C62302" w:rsidRPr="001E2A10">
        <w:rPr>
          <w:rStyle w:val="Gridreferencecharacterstyle"/>
        </w:rPr>
        <w:t xml:space="preserve"> </w:t>
      </w:r>
      <w:r w:rsidRPr="001E2A10">
        <w:rPr>
          <w:rStyle w:val="Gridreferencecharacterstyle"/>
        </w:rPr>
        <w:t>D20</w:t>
      </w:r>
    </w:p>
    <w:p w14:paraId="297784C4" w14:textId="77777777" w:rsidR="002F5413" w:rsidRPr="001E2A10" w:rsidRDefault="002F5413" w:rsidP="00E268EC">
      <w:pPr>
        <w:pStyle w:val="NormalWeb"/>
      </w:pPr>
      <w:r w:rsidRPr="001E2A10">
        <w:t>Some women experienced violence by both a former and current partner.</w:t>
      </w:r>
    </w:p>
    <w:p w14:paraId="692D289F" w14:textId="77777777" w:rsidR="002F5413" w:rsidRPr="001E2A10" w:rsidRDefault="002F5413" w:rsidP="00E553F0">
      <w:pPr>
        <w:pStyle w:val="Heading5numbered"/>
        <w:rPr>
          <w:lang w:val="en-AU"/>
        </w:rPr>
      </w:pPr>
      <w:r w:rsidRPr="001E2A10">
        <w:rPr>
          <w:lang w:val="en-AU"/>
        </w:rPr>
        <w:t>Extent of violence</w:t>
      </w:r>
    </w:p>
    <w:p w14:paraId="047C384D" w14:textId="77777777" w:rsidR="002F5413" w:rsidRPr="001E2A10" w:rsidRDefault="002F5413" w:rsidP="00E553F0">
      <w:pPr>
        <w:pStyle w:val="Heading6"/>
        <w:rPr>
          <w:lang w:val="en-AU"/>
        </w:rPr>
      </w:pPr>
      <w:r w:rsidRPr="001E2A10">
        <w:rPr>
          <w:lang w:val="en-AU"/>
        </w:rPr>
        <w:t>Current cohabiting partner</w:t>
      </w:r>
    </w:p>
    <w:p w14:paraId="70D4498B" w14:textId="77777777" w:rsidR="003806C6" w:rsidRPr="001E2A10" w:rsidRDefault="0035656E">
      <w:pPr>
        <w:pStyle w:val="NormalWeb"/>
      </w:pPr>
      <w:r w:rsidRPr="001E2A10">
        <w:t xml:space="preserve">For women who were in a relationship with their violent </w:t>
      </w:r>
      <w:r w:rsidRPr="001E2A10">
        <w:rPr>
          <w:rStyle w:val="Strong"/>
          <w:rFonts w:eastAsiaTheme="majorEastAsia"/>
          <w:color w:val="127AC2"/>
        </w:rPr>
        <w:t>cohabiting partner</w:t>
      </w:r>
      <w:r w:rsidRPr="001E2A10">
        <w:rPr>
          <w:color w:val="127AC2"/>
        </w:rPr>
        <w:t xml:space="preserve"> </w:t>
      </w:r>
      <w:r w:rsidRPr="001E2A10">
        <w:t xml:space="preserve">at the time of the survey, two thirds had experienced more than one incident of abuse (154,500, 65.1%).  </w:t>
      </w:r>
    </w:p>
    <w:p w14:paraId="4F81F1DE" w14:textId="125F65E2" w:rsidR="0035656E" w:rsidRPr="001E2A10" w:rsidRDefault="0035656E">
      <w:pPr>
        <w:pStyle w:val="NormalWeb"/>
        <w:rPr>
          <w:rStyle w:val="Gridreferencecharacterstyle"/>
        </w:rPr>
      </w:pPr>
      <w:r w:rsidRPr="001E2A10">
        <w:rPr>
          <w:rStyle w:val="Gridreferencecharacterstyle"/>
        </w:rPr>
        <w:t>Tbl 22:D13</w:t>
      </w:r>
    </w:p>
    <w:p w14:paraId="41A48EFC" w14:textId="77777777" w:rsidR="003806C6" w:rsidRPr="001E2A10" w:rsidRDefault="0035656E">
      <w:pPr>
        <w:pStyle w:val="NormalWeb"/>
      </w:pPr>
      <w:r w:rsidRPr="001E2A10">
        <w:t>Of women who had experienced more than one incident of violence by their current partner,</w:t>
      </w:r>
      <w:r w:rsidRPr="001E2A10">
        <w:rPr>
          <w:rStyle w:val="Strong"/>
          <w:rFonts w:eastAsiaTheme="majorEastAsia"/>
        </w:rPr>
        <w:t xml:space="preserve"> </w:t>
      </w:r>
      <w:r w:rsidRPr="001E2A10">
        <w:rPr>
          <w:rStyle w:val="Texthighlight-green"/>
          <w:rFonts w:eastAsiaTheme="majorEastAsia"/>
        </w:rPr>
        <w:t>three out of five</w:t>
      </w:r>
      <w:r w:rsidRPr="001E2A10">
        <w:t xml:space="preserve"> reported that the violence occurred “a little of the time” (93,200).  </w:t>
      </w:r>
    </w:p>
    <w:p w14:paraId="47289F59" w14:textId="1B164D6A" w:rsidR="0035656E" w:rsidRPr="001E2A10" w:rsidRDefault="0035656E">
      <w:pPr>
        <w:pStyle w:val="NormalWeb"/>
        <w:rPr>
          <w:rStyle w:val="Gridreferencecharacterstyle"/>
        </w:rPr>
      </w:pPr>
      <w:r w:rsidRPr="001E2A10">
        <w:rPr>
          <w:rStyle w:val="Gridreferencecharacterstyle"/>
        </w:rPr>
        <w:t>D18</w:t>
      </w:r>
    </w:p>
    <w:p w14:paraId="7C760108" w14:textId="77777777" w:rsidR="0035656E" w:rsidRPr="001E2A10" w:rsidRDefault="0035656E">
      <w:pPr>
        <w:pStyle w:val="NormalWeb"/>
      </w:pPr>
      <w:r w:rsidRPr="001E2A10">
        <w:t>Approximately 15,400* women reported that the violence happened all or most of the time. This represents:</w:t>
      </w:r>
    </w:p>
    <w:p w14:paraId="561278BB" w14:textId="77777777" w:rsidR="0035656E" w:rsidRPr="001E2A10" w:rsidRDefault="0035656E" w:rsidP="003806C6">
      <w:pPr>
        <w:pStyle w:val="ListParagraph"/>
        <w:rPr>
          <w:lang w:val="en-AU"/>
        </w:rPr>
      </w:pPr>
      <w:r w:rsidRPr="001E2A10">
        <w:rPr>
          <w:rStyle w:val="Texthighlight-green"/>
          <w:lang w:val="en-AU"/>
        </w:rPr>
        <w:t>10%</w:t>
      </w:r>
      <w:r w:rsidRPr="001E2A10">
        <w:rPr>
          <w:rStyle w:val="Strong"/>
          <w:lang w:val="en-AU"/>
        </w:rPr>
        <w:t xml:space="preserve"> </w:t>
      </w:r>
      <w:r w:rsidRPr="001E2A10">
        <w:rPr>
          <w:lang w:val="en-AU"/>
        </w:rPr>
        <w:t xml:space="preserve">of the women who experienced violence more than once; and </w:t>
      </w:r>
    </w:p>
    <w:p w14:paraId="779CDCBB" w14:textId="77777777" w:rsidR="003806C6" w:rsidRPr="001E2A10" w:rsidRDefault="0035656E" w:rsidP="003806C6">
      <w:pPr>
        <w:pStyle w:val="ListParagraph"/>
        <w:rPr>
          <w:lang w:val="en-AU"/>
        </w:rPr>
      </w:pPr>
      <w:r w:rsidRPr="001E2A10">
        <w:rPr>
          <w:rStyle w:val="Texthighlight-green"/>
          <w:lang w:val="en-AU"/>
        </w:rPr>
        <w:t>6.5%</w:t>
      </w:r>
      <w:r w:rsidRPr="001E2A10">
        <w:rPr>
          <w:lang w:val="en-AU"/>
        </w:rPr>
        <w:t xml:space="preserve"> of women who had experienced violence once or more than once by their current cohabiting partner. </w:t>
      </w:r>
    </w:p>
    <w:p w14:paraId="49E230D7" w14:textId="0470091D" w:rsidR="0035656E" w:rsidRPr="001E2A10" w:rsidRDefault="0035656E">
      <w:pPr>
        <w:pStyle w:val="NormalWeb"/>
        <w:rPr>
          <w:rStyle w:val="Gridreferencecharacterstyle"/>
        </w:rPr>
      </w:pPr>
      <w:r w:rsidRPr="001E2A10">
        <w:rPr>
          <w:rStyle w:val="Gridreferencecharacterstyle"/>
        </w:rPr>
        <w:t>D16</w:t>
      </w:r>
      <w:r w:rsidR="00C62302" w:rsidRPr="001E2A10">
        <w:rPr>
          <w:rStyle w:val="Gridreferencecharacterstyle"/>
        </w:rPr>
        <w:t xml:space="preserve">, </w:t>
      </w:r>
      <w:r w:rsidRPr="001E2A10">
        <w:rPr>
          <w:rStyle w:val="Gridreferencecharacterstyle"/>
        </w:rPr>
        <w:t>Additional analysis</w:t>
      </w:r>
    </w:p>
    <w:p w14:paraId="1235BE82" w14:textId="1BE4CF87" w:rsidR="002F5413" w:rsidRPr="001E2A10" w:rsidRDefault="002F5413" w:rsidP="0035656E">
      <w:pPr>
        <w:pStyle w:val="NormalWeb"/>
      </w:pPr>
      <w:r w:rsidRPr="001E2A10">
        <w:t xml:space="preserve">Women who were no longer with their abusive partner reported more frequent abuse than women who were still in a relationship with the abusive partner. </w:t>
      </w:r>
    </w:p>
    <w:p w14:paraId="1C309764" w14:textId="77777777" w:rsidR="006C052C" w:rsidRPr="001E2A10" w:rsidRDefault="006C052C" w:rsidP="006C052C">
      <w:pPr>
        <w:pStyle w:val="Greenborderbox-title"/>
        <w:rPr>
          <w:lang w:val="en-AU"/>
        </w:rPr>
      </w:pPr>
      <w:r w:rsidRPr="001E2A10">
        <w:rPr>
          <w:lang w:val="en-AU"/>
        </w:rPr>
        <w:t>Is that really a “violent partner”?</w:t>
      </w:r>
    </w:p>
    <w:p w14:paraId="0F2CA6D5" w14:textId="77777777" w:rsidR="006C052C" w:rsidRPr="001E2A10" w:rsidRDefault="006C052C" w:rsidP="006C052C">
      <w:pPr>
        <w:pStyle w:val="Greenborderbox-copy"/>
        <w:rPr>
          <w:lang w:val="en-AU"/>
        </w:rPr>
      </w:pPr>
      <w:r w:rsidRPr="001E2A10">
        <w:rPr>
          <w:lang w:val="en-AU"/>
        </w:rPr>
        <w:t>The term “violent partner” is used in this report to refer to a partner who has perpetrated at least one act of violence, including either threat or assault. The use of this term does not indicate that the partner was necessarily repeatedly violent in the relationship. The term is used as a shorthand and should not be read as having the connotations of repeated violence that may be associated with it in other contexts.</w:t>
      </w:r>
    </w:p>
    <w:p w14:paraId="32DA4C15" w14:textId="77777777" w:rsidR="002F5413" w:rsidRPr="001E2A10" w:rsidRDefault="002F5413" w:rsidP="00E553F0">
      <w:pPr>
        <w:pStyle w:val="Heading6"/>
        <w:rPr>
          <w:lang w:val="en-AU"/>
        </w:rPr>
      </w:pPr>
      <w:r w:rsidRPr="001E2A10">
        <w:rPr>
          <w:lang w:val="en-AU"/>
        </w:rPr>
        <w:t>Former cohabiting partner</w:t>
      </w:r>
    </w:p>
    <w:p w14:paraId="1B8FC935" w14:textId="77777777" w:rsidR="0035656E" w:rsidRPr="001E2A10" w:rsidRDefault="0035656E">
      <w:pPr>
        <w:pStyle w:val="NormalWeb"/>
        <w:rPr>
          <w:rStyle w:val="Gridreferencecharacterstyle"/>
        </w:rPr>
      </w:pPr>
      <w:r w:rsidRPr="001E2A10">
        <w:t>73% of women who had experienced violence by a</w:t>
      </w:r>
      <w:r w:rsidRPr="001E2A10">
        <w:rPr>
          <w:rStyle w:val="Strong"/>
          <w:rFonts w:eastAsiaTheme="majorEastAsia"/>
        </w:rPr>
        <w:t xml:space="preserve"> </w:t>
      </w:r>
      <w:r w:rsidRPr="001E2A10">
        <w:rPr>
          <w:rStyle w:val="Texthighlight-blue"/>
          <w:lang w:val="en-AU"/>
        </w:rPr>
        <w:t xml:space="preserve">former cohabiting partner </w:t>
      </w:r>
      <w:r w:rsidRPr="001E2A10">
        <w:t xml:space="preserve">reported that the violence occurred more than once: this is close to a million women (925,100).  </w:t>
      </w:r>
      <w:r w:rsidRPr="001E2A10">
        <w:rPr>
          <w:rStyle w:val="Gridreferencecharacterstyle"/>
        </w:rPr>
        <w:t>Tbl 22:</w:t>
      </w:r>
    </w:p>
    <w:p w14:paraId="7626A561" w14:textId="77777777" w:rsidR="0035656E" w:rsidRPr="001E2A10" w:rsidRDefault="0035656E">
      <w:pPr>
        <w:pStyle w:val="NormalWeb"/>
        <w:rPr>
          <w:rStyle w:val="Gridreferencecharacterstyle"/>
        </w:rPr>
      </w:pPr>
      <w:r w:rsidRPr="001E2A10">
        <w:rPr>
          <w:rStyle w:val="Gridreferencecharacterstyle"/>
        </w:rPr>
        <w:lastRenderedPageBreak/>
        <w:t>E28, D28</w:t>
      </w:r>
    </w:p>
    <w:p w14:paraId="6C98EA40" w14:textId="77777777" w:rsidR="003806C6" w:rsidRPr="001E2A10" w:rsidRDefault="0035656E">
      <w:pPr>
        <w:pStyle w:val="NormalWeb"/>
      </w:pPr>
      <w:r w:rsidRPr="001E2A10">
        <w:t xml:space="preserve">Of women who had experienced abuse more than once, 347,900 women reported having experienced abuse all or most of the time, with about half this number reporting abuse that had happened a little of the time (197,200).  </w:t>
      </w:r>
    </w:p>
    <w:p w14:paraId="730FE209" w14:textId="1B8DA4FE" w:rsidR="0035656E" w:rsidRPr="001E2A10" w:rsidRDefault="0035656E">
      <w:pPr>
        <w:pStyle w:val="NormalWeb"/>
        <w:rPr>
          <w:rStyle w:val="Gridreferencecharacterstyle"/>
        </w:rPr>
      </w:pPr>
      <w:r w:rsidRPr="001E2A10">
        <w:rPr>
          <w:rStyle w:val="Gridreferencecharacterstyle"/>
        </w:rPr>
        <w:t>D31</w:t>
      </w:r>
      <w:r w:rsidR="00C62302" w:rsidRPr="001E2A10">
        <w:rPr>
          <w:rStyle w:val="Gridreferencecharacterstyle"/>
        </w:rPr>
        <w:t xml:space="preserve">, </w:t>
      </w:r>
      <w:r w:rsidRPr="001E2A10">
        <w:rPr>
          <w:rStyle w:val="Gridreferencecharacterstyle"/>
        </w:rPr>
        <w:t>D33</w:t>
      </w:r>
    </w:p>
    <w:p w14:paraId="435F787E" w14:textId="77777777" w:rsidR="0035656E" w:rsidRPr="001E2A10" w:rsidRDefault="0035656E">
      <w:pPr>
        <w:pStyle w:val="NormalWeb"/>
      </w:pPr>
      <w:r w:rsidRPr="001E2A10">
        <w:t>Women who had experienced the most frequent abuse (all or most of the time) represented:</w:t>
      </w:r>
    </w:p>
    <w:p w14:paraId="409E521D" w14:textId="77777777" w:rsidR="0035656E" w:rsidRPr="001E2A10" w:rsidRDefault="0035656E" w:rsidP="003806C6">
      <w:pPr>
        <w:pStyle w:val="ListParagraph"/>
        <w:rPr>
          <w:lang w:val="en-AU"/>
        </w:rPr>
      </w:pPr>
      <w:r w:rsidRPr="001E2A10">
        <w:rPr>
          <w:lang w:val="en-AU"/>
        </w:rPr>
        <w:t>Over a third (</w:t>
      </w:r>
      <w:r w:rsidRPr="001E2A10">
        <w:rPr>
          <w:rStyle w:val="Texthighlight-green"/>
          <w:lang w:val="en-AU"/>
        </w:rPr>
        <w:t>38%</w:t>
      </w:r>
      <w:r w:rsidRPr="001E2A10">
        <w:rPr>
          <w:lang w:val="en-AU"/>
        </w:rPr>
        <w:t xml:space="preserve">) of women who experienced abuse more than once; and </w:t>
      </w:r>
    </w:p>
    <w:p w14:paraId="09446346" w14:textId="245DC93A" w:rsidR="003806C6" w:rsidRPr="001E2A10" w:rsidRDefault="0035656E" w:rsidP="003806C6">
      <w:pPr>
        <w:pStyle w:val="ListParagraph"/>
        <w:rPr>
          <w:lang w:val="en-AU"/>
        </w:rPr>
      </w:pPr>
      <w:r w:rsidRPr="001E2A10">
        <w:rPr>
          <w:rStyle w:val="Texthighlight-green"/>
          <w:lang w:val="en-AU"/>
        </w:rPr>
        <w:t>27%</w:t>
      </w:r>
      <w:r w:rsidRPr="001E2A10">
        <w:rPr>
          <w:lang w:val="en-AU"/>
        </w:rPr>
        <w:t xml:space="preserve"> of women who had experienced violence once or more than once by their former </w:t>
      </w:r>
      <w:r w:rsidRPr="001E2A10">
        <w:rPr>
          <w:rStyle w:val="Texthighlight-blue"/>
          <w:lang w:val="en-AU"/>
        </w:rPr>
        <w:t>cohabiting partner</w:t>
      </w:r>
      <w:r w:rsidRPr="001E2A10">
        <w:rPr>
          <w:rStyle w:val="Strong"/>
          <w:lang w:val="en-AU"/>
        </w:rPr>
        <w:t xml:space="preserve"> </w:t>
      </w:r>
      <w:r w:rsidRPr="001E2A10">
        <w:rPr>
          <w:lang w:val="en-AU"/>
        </w:rPr>
        <w:t>violence.</w:t>
      </w:r>
    </w:p>
    <w:p w14:paraId="14C1024C" w14:textId="415F8A2B" w:rsidR="0035656E" w:rsidRPr="001E2A10" w:rsidRDefault="0035656E">
      <w:pPr>
        <w:pStyle w:val="NormalWeb"/>
        <w:rPr>
          <w:rStyle w:val="Gridreferencecharacterstyle"/>
        </w:rPr>
      </w:pPr>
      <w:r w:rsidRPr="001E2A10">
        <w:rPr>
          <w:rStyle w:val="Gridreferencecharacterstyle"/>
        </w:rPr>
        <w:t>Additional analysis</w:t>
      </w:r>
    </w:p>
    <w:p w14:paraId="2C6DBC3D" w14:textId="77777777" w:rsidR="006C052C" w:rsidRPr="001E2A10" w:rsidRDefault="006C052C" w:rsidP="006C052C">
      <w:pPr>
        <w:pStyle w:val="Greenborderbox-title"/>
        <w:rPr>
          <w:lang w:val="en-AU"/>
        </w:rPr>
      </w:pPr>
      <w:r w:rsidRPr="001E2A10">
        <w:rPr>
          <w:lang w:val="en-AU"/>
        </w:rPr>
        <w:t>Be careful with comparisons</w:t>
      </w:r>
    </w:p>
    <w:p w14:paraId="08DB43DC" w14:textId="77777777" w:rsidR="006C052C" w:rsidRPr="001E2A10" w:rsidRDefault="006C052C" w:rsidP="006C052C">
      <w:pPr>
        <w:pStyle w:val="Greenborderbox-copy"/>
        <w:rPr>
          <w:lang w:val="en-AU"/>
        </w:rPr>
      </w:pPr>
      <w:r w:rsidRPr="001E2A10">
        <w:rPr>
          <w:lang w:val="en-AU"/>
        </w:rPr>
        <w:t>Some of the prevalence data reported in this section looks at women’s experiences of violence by both male and female partners, however much of the detailed analysis is limited to male perpetrators (e.g. where data is collected separately for male and female perpetrators, such as most recent incident data). The focus on male perpetrators also reflects the reality that the vast majority of women report that intimate partner violence is perpetrated by a male partner. Therefore care should be taken when comparing prevalence information and other data in this report, as the populations may be different.</w:t>
      </w:r>
    </w:p>
    <w:p w14:paraId="310466B6" w14:textId="51E86402" w:rsidR="002F5413" w:rsidRPr="001E2A10" w:rsidRDefault="002F5413" w:rsidP="00CE6721">
      <w:pPr>
        <w:pStyle w:val="Acknowledgement"/>
        <w:rPr>
          <w:rStyle w:val="Emphasis"/>
          <w:rFonts w:eastAsia="Times New Roman"/>
          <w:i w:val="0"/>
          <w:iCs w:val="0"/>
          <w:lang w:val="en-AU"/>
        </w:rPr>
      </w:pPr>
      <w:r w:rsidRPr="001E2A10">
        <w:rPr>
          <w:lang w:val="en-AU"/>
        </w:rPr>
        <w:t>For more statistics related to extent of violence, please see:</w:t>
      </w:r>
      <w:r w:rsidR="00CE6721" w:rsidRPr="001E2A10">
        <w:rPr>
          <w:lang w:val="en-AU"/>
        </w:rPr>
        <w:br/>
      </w:r>
      <w:r w:rsidRPr="001E2A10">
        <w:rPr>
          <w:rStyle w:val="Emphasis"/>
          <w:rFonts w:eastAsiaTheme="majorEastAsia"/>
          <w:lang w:val="en-AU"/>
        </w:rPr>
        <w:t>Section 3: Partner violence: 3.2 How recently did violence occur?</w:t>
      </w:r>
      <w:r w:rsidR="00CE6721" w:rsidRPr="001E2A10">
        <w:rPr>
          <w:lang w:val="en-AU"/>
        </w:rPr>
        <w:br/>
      </w:r>
      <w:r w:rsidRPr="001E2A10">
        <w:rPr>
          <w:rStyle w:val="Emphasis"/>
          <w:rFonts w:eastAsiaTheme="majorEastAsia"/>
          <w:lang w:val="en-AU"/>
        </w:rPr>
        <w:t>Section 3: Partner violence: 4.1.5 Contact with police by extent of violence.</w:t>
      </w:r>
      <w:r w:rsidR="00CE6721" w:rsidRPr="001E2A10">
        <w:rPr>
          <w:lang w:val="en-AU"/>
        </w:rPr>
        <w:br/>
      </w:r>
      <w:r w:rsidRPr="001E2A10">
        <w:rPr>
          <w:rStyle w:val="Emphasis"/>
          <w:rFonts w:eastAsiaTheme="majorEastAsia"/>
          <w:lang w:val="en-AU"/>
        </w:rPr>
        <w:t>Section 3: Partner violence: 4.2.4 Advice and support: Advice seeking by extent of violence.</w:t>
      </w:r>
      <w:r w:rsidR="00CE6721" w:rsidRPr="001E2A10">
        <w:rPr>
          <w:lang w:val="en-AU"/>
        </w:rPr>
        <w:br/>
      </w:r>
      <w:r w:rsidRPr="001E2A10">
        <w:rPr>
          <w:rStyle w:val="Emphasis"/>
          <w:rFonts w:eastAsiaTheme="majorEastAsia"/>
          <w:lang w:val="en-AU"/>
        </w:rPr>
        <w:t>Section 3: Partner violence: 4.4.2 Psychological impacts: Fear by severity of violence.</w:t>
      </w:r>
    </w:p>
    <w:p w14:paraId="5796FB0F" w14:textId="77777777" w:rsidR="006C052C" w:rsidRPr="001E2A10" w:rsidRDefault="006C052C" w:rsidP="006C052C">
      <w:pPr>
        <w:pStyle w:val="Postitwithshadow-title"/>
        <w:rPr>
          <w:lang w:val="en-AU"/>
        </w:rPr>
      </w:pPr>
      <w:r w:rsidRPr="001E2A10">
        <w:rPr>
          <w:lang w:val="en-AU"/>
        </w:rPr>
        <w:t>Warning - definition change ahead!</w:t>
      </w:r>
    </w:p>
    <w:p w14:paraId="1315BBD8" w14:textId="329F2877" w:rsidR="006C052C" w:rsidRPr="001E2A10" w:rsidRDefault="006C052C" w:rsidP="006C052C">
      <w:pPr>
        <w:pStyle w:val="Postitwithshadow-copy"/>
        <w:rPr>
          <w:lang w:val="en-AU"/>
        </w:rPr>
      </w:pPr>
      <w:r w:rsidRPr="001E2A10">
        <w:rPr>
          <w:lang w:val="en-AU"/>
        </w:rPr>
        <w:t xml:space="preserve">We are again shifting definitions – this time from the narrower definition of cohabiting partners to the broader definition of “intimate partner”, where partners may or may not have been living together. </w:t>
      </w:r>
    </w:p>
    <w:p w14:paraId="10E5256B" w14:textId="77777777" w:rsidR="002F5413" w:rsidRPr="001E2A10" w:rsidRDefault="002F5413" w:rsidP="00E553F0">
      <w:pPr>
        <w:pStyle w:val="Heading3numbered"/>
        <w:rPr>
          <w:lang w:val="en-AU"/>
        </w:rPr>
      </w:pPr>
      <w:bookmarkStart w:id="558" w:name="_Toc78213051"/>
      <w:bookmarkStart w:id="559" w:name="_Toc78278416"/>
      <w:bookmarkStart w:id="560" w:name="_Toc78278785"/>
      <w:bookmarkStart w:id="561" w:name="_Toc78278959"/>
      <w:bookmarkStart w:id="562" w:name="_Toc78285142"/>
      <w:bookmarkStart w:id="563" w:name="_Toc78355573"/>
      <w:r w:rsidRPr="001E2A10">
        <w:rPr>
          <w:lang w:val="en-AU"/>
        </w:rPr>
        <w:t>In the last 12 months</w:t>
      </w:r>
      <w:bookmarkEnd w:id="558"/>
      <w:bookmarkEnd w:id="559"/>
      <w:bookmarkEnd w:id="560"/>
      <w:bookmarkEnd w:id="561"/>
      <w:bookmarkEnd w:id="562"/>
      <w:bookmarkEnd w:id="563"/>
    </w:p>
    <w:p w14:paraId="41D9306B" w14:textId="77777777" w:rsidR="002F5413" w:rsidRPr="001E2A10" w:rsidRDefault="002F5413" w:rsidP="0035656E">
      <w:pPr>
        <w:pStyle w:val="NormalWeb"/>
      </w:pPr>
      <w:r w:rsidRPr="001E2A10">
        <w:t xml:space="preserve">The following information relates only to incidents that occurred in the 12 months prior to the woman taking the survey. </w:t>
      </w:r>
    </w:p>
    <w:p w14:paraId="44235BB4" w14:textId="77777777" w:rsidR="002F5413" w:rsidRPr="001E2A10" w:rsidRDefault="002F5413" w:rsidP="00E553F0">
      <w:pPr>
        <w:pStyle w:val="Heading4numbered"/>
        <w:rPr>
          <w:lang w:val="en-AU"/>
        </w:rPr>
      </w:pPr>
      <w:bookmarkStart w:id="564" w:name="_Toc78213052"/>
      <w:r w:rsidRPr="001E2A10">
        <w:rPr>
          <w:lang w:val="en-AU"/>
        </w:rPr>
        <w:t>All violence</w:t>
      </w:r>
      <w:bookmarkEnd w:id="564"/>
    </w:p>
    <w:p w14:paraId="5E1D3243" w14:textId="77777777" w:rsidR="00CE6721" w:rsidRPr="001E2A10" w:rsidRDefault="0035656E">
      <w:pPr>
        <w:pStyle w:val="NormalWeb"/>
      </w:pPr>
      <w:r w:rsidRPr="001E2A10">
        <w:t xml:space="preserve">In the last 12 months, one in 20 women in Australia had experienced violence (467,300, 5.3%). Most of these women knew their perpetrator. </w:t>
      </w:r>
    </w:p>
    <w:p w14:paraId="2D44D5B3" w14:textId="5B516F06" w:rsidR="0035656E" w:rsidRPr="001E2A10" w:rsidRDefault="0035656E">
      <w:pPr>
        <w:pStyle w:val="NormalWeb"/>
        <w:rPr>
          <w:rStyle w:val="Gridreferencecharacterstyle"/>
        </w:rPr>
      </w:pPr>
      <w:r w:rsidRPr="001E2A10">
        <w:rPr>
          <w:rStyle w:val="Gridreferencecharacterstyle"/>
        </w:rPr>
        <w:lastRenderedPageBreak/>
        <w:t>Tbl 3:D13</w:t>
      </w:r>
    </w:p>
    <w:p w14:paraId="40708C46" w14:textId="77777777" w:rsidR="002F5413" w:rsidRPr="001E2A10" w:rsidRDefault="002F5413" w:rsidP="00CE6721">
      <w:pPr>
        <w:pStyle w:val="Acknowledgement"/>
        <w:rPr>
          <w:lang w:val="en-AU"/>
        </w:rPr>
      </w:pPr>
      <w:r w:rsidRPr="001E2A10">
        <w:rPr>
          <w:lang w:val="en-AU"/>
        </w:rPr>
        <w:t xml:space="preserve">See also: </w:t>
      </w:r>
      <w:r w:rsidRPr="001E2A10">
        <w:rPr>
          <w:rStyle w:val="Emphasis"/>
          <w:rFonts w:eastAsiaTheme="majorEastAsia"/>
          <w:lang w:val="en-AU"/>
        </w:rPr>
        <w:t>Section 3: 1.1.1 Since the age of 15: All violence</w:t>
      </w:r>
    </w:p>
    <w:p w14:paraId="38C2258F" w14:textId="77777777" w:rsidR="002F5413" w:rsidRPr="001E2A10" w:rsidRDefault="002F5413" w:rsidP="00E553F0">
      <w:pPr>
        <w:pStyle w:val="Heading4numbered"/>
        <w:rPr>
          <w:lang w:val="en-AU"/>
        </w:rPr>
      </w:pPr>
      <w:bookmarkStart w:id="565" w:name="_Toc78213053"/>
      <w:r w:rsidRPr="001E2A10">
        <w:rPr>
          <w:lang w:val="en-AU"/>
        </w:rPr>
        <w:t>Intimate partner violence (broad definition)</w:t>
      </w:r>
      <w:bookmarkEnd w:id="565"/>
    </w:p>
    <w:p w14:paraId="0808D2CF" w14:textId="77777777" w:rsidR="00CE6721" w:rsidRPr="001E2A10" w:rsidRDefault="002A042D" w:rsidP="00644E32">
      <w:pPr>
        <w:pStyle w:val="NormalWeb"/>
      </w:pPr>
      <w:r w:rsidRPr="001E2A10">
        <w:t xml:space="preserve">Of women who experienced violence by a known person (346,400), about half experienced violence by an </w:t>
      </w:r>
      <w:r w:rsidRPr="001E2A10">
        <w:rPr>
          <w:rStyle w:val="Text-highlight-purple"/>
          <w:lang w:val="en-AU"/>
        </w:rPr>
        <w:t>intimate partner</w:t>
      </w:r>
      <w:r w:rsidRPr="001E2A10">
        <w:t xml:space="preserve"> (including cohabiting partners and boyfriends, girlfriends and dates) (186,900).</w:t>
      </w:r>
      <w:r w:rsidR="0035656E" w:rsidRPr="001E2A10">
        <w:t xml:space="preserve"> </w:t>
      </w:r>
    </w:p>
    <w:p w14:paraId="7419B1F5" w14:textId="3BDF7E9B" w:rsidR="002A042D" w:rsidRPr="001E2A10" w:rsidRDefault="002A042D" w:rsidP="00644E32">
      <w:pPr>
        <w:pStyle w:val="NormalWeb"/>
        <w:rPr>
          <w:rStyle w:val="Gridreferencecharacterstyle"/>
        </w:rPr>
      </w:pPr>
      <w:r w:rsidRPr="001E2A10">
        <w:rPr>
          <w:rStyle w:val="Gridreferencecharacterstyle"/>
        </w:rPr>
        <w:t>Tbl A2:R11, R12</w:t>
      </w:r>
    </w:p>
    <w:p w14:paraId="18CCEA49" w14:textId="1B6A813B" w:rsidR="002A042D" w:rsidRPr="001E2A10" w:rsidRDefault="002A042D" w:rsidP="0035656E">
      <w:pPr>
        <w:pStyle w:val="NormalWeb"/>
        <w:tabs>
          <w:tab w:val="left" w:pos="9295"/>
        </w:tabs>
      </w:pPr>
      <w:r w:rsidRPr="001E2A10">
        <w:t>One in 50 women in Australia experienced at least one incident of violence by an</w:t>
      </w:r>
      <w:r w:rsidRPr="001E2A10">
        <w:rPr>
          <w:rStyle w:val="Strong"/>
          <w:rFonts w:eastAsiaTheme="majorEastAsia"/>
        </w:rPr>
        <w:t xml:space="preserve"> intimate partner</w:t>
      </w:r>
      <w:r w:rsidRPr="001E2A10">
        <w:t xml:space="preserve"> in the 12 months prior to the survey (2.1%). </w:t>
      </w:r>
      <w:r w:rsidR="0035656E" w:rsidRPr="001E2A10">
        <w:t xml:space="preserve"> </w:t>
      </w:r>
      <w:r w:rsidRPr="001E2A10">
        <w:rPr>
          <w:rStyle w:val="Gridreferencecharacterstyle"/>
        </w:rPr>
        <w:t>S12</w:t>
      </w:r>
    </w:p>
    <w:p w14:paraId="0844A3C0" w14:textId="5AC7DE32" w:rsidR="002A042D" w:rsidRPr="001E2A10" w:rsidRDefault="003A4F63">
      <w:pPr>
        <w:pStyle w:val="NormalWeb"/>
      </w:pPr>
      <w:r w:rsidRPr="001E2A10">
        <w:rPr>
          <w:noProof/>
        </w:rPr>
        <w:drawing>
          <wp:inline distT="0" distB="0" distL="0" distR="0" wp14:anchorId="6696DEDA" wp14:editId="44F039CC">
            <wp:extent cx="176001" cy="180000"/>
            <wp:effectExtent l="0" t="0" r="0" b="0"/>
            <wp:docPr id="404" name="Picture 404"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CE6721" w:rsidRPr="001E2A10">
        <w:t xml:space="preserve"> </w:t>
      </w:r>
      <w:r w:rsidR="002A042D" w:rsidRPr="001E2A10">
        <w:t>An equal number of women were victimised by:</w:t>
      </w:r>
    </w:p>
    <w:p w14:paraId="4C4ABD30" w14:textId="77777777" w:rsidR="002A042D" w:rsidRPr="001E2A10" w:rsidRDefault="002A042D" w:rsidP="00CE6721">
      <w:pPr>
        <w:pStyle w:val="ListParagraph"/>
        <w:rPr>
          <w:lang w:val="en-AU"/>
        </w:rPr>
      </w:pPr>
      <w:r w:rsidRPr="001E2A10">
        <w:rPr>
          <w:lang w:val="en-AU"/>
        </w:rPr>
        <w:t xml:space="preserve">a </w:t>
      </w:r>
      <w:r w:rsidRPr="001E2A10">
        <w:rPr>
          <w:rStyle w:val="Texthighlight-blue"/>
          <w:lang w:val="en-AU"/>
        </w:rPr>
        <w:t>cohabiting partner</w:t>
      </w:r>
      <w:r w:rsidRPr="001E2A10">
        <w:rPr>
          <w:lang w:val="en-AU"/>
        </w:rPr>
        <w:t xml:space="preserve"> they remained in a relationship with (66,200, 0.8%); </w:t>
      </w:r>
    </w:p>
    <w:p w14:paraId="6A48BC5E" w14:textId="77777777" w:rsidR="002A042D" w:rsidRPr="001E2A10" w:rsidRDefault="002A042D" w:rsidP="00CE6721">
      <w:pPr>
        <w:pStyle w:val="ListParagraph"/>
        <w:rPr>
          <w:lang w:val="en-AU"/>
        </w:rPr>
      </w:pPr>
      <w:r w:rsidRPr="001E2A10">
        <w:rPr>
          <w:lang w:val="en-AU"/>
        </w:rPr>
        <w:t xml:space="preserve">a </w:t>
      </w:r>
      <w:r w:rsidRPr="001E2A10">
        <w:rPr>
          <w:rStyle w:val="Texthighlight-blue"/>
          <w:lang w:val="en-AU"/>
        </w:rPr>
        <w:t>cohabiting partner</w:t>
      </w:r>
      <w:r w:rsidRPr="001E2A10">
        <w:rPr>
          <w:lang w:val="en-AU"/>
        </w:rPr>
        <w:t xml:space="preserve"> that they were separated from by the time they completed the survey (66,300, 0.8%); or </w:t>
      </w:r>
    </w:p>
    <w:p w14:paraId="5318E477" w14:textId="77777777" w:rsidR="00CE6721" w:rsidRPr="001E2A10" w:rsidRDefault="002A042D" w:rsidP="00CE6721">
      <w:pPr>
        <w:pStyle w:val="ListParagraph"/>
        <w:rPr>
          <w:lang w:val="en-AU"/>
        </w:rPr>
      </w:pPr>
      <w:r w:rsidRPr="001E2A10">
        <w:rPr>
          <w:lang w:val="en-AU"/>
        </w:rPr>
        <w:t>a boyfriend, girlfriend or date (68,700, 0.8%).</w:t>
      </w:r>
      <w:r w:rsidRPr="001E2A10">
        <w:rPr>
          <w:rStyle w:val="FootnoteReference"/>
          <w:lang w:val="en-AU"/>
        </w:rPr>
        <w:footnoteReference w:id="12"/>
      </w:r>
      <w:r w:rsidR="0035656E" w:rsidRPr="001E2A10">
        <w:rPr>
          <w:lang w:val="en-AU"/>
        </w:rPr>
        <w:t xml:space="preserve"> </w:t>
      </w:r>
    </w:p>
    <w:p w14:paraId="05270EE4" w14:textId="16128FB5" w:rsidR="002A042D" w:rsidRPr="001E2A10" w:rsidRDefault="002A042D" w:rsidP="0035656E">
      <w:pPr>
        <w:pStyle w:val="NormalWeb"/>
        <w:rPr>
          <w:rStyle w:val="Gridreferencecharacterstyle"/>
        </w:rPr>
      </w:pPr>
      <w:r w:rsidRPr="001E2A10">
        <w:rPr>
          <w:rStyle w:val="Gridreferencecharacterstyle"/>
        </w:rPr>
        <w:t>R13</w:t>
      </w:r>
      <w:r w:rsidR="00C62302" w:rsidRPr="001E2A10">
        <w:rPr>
          <w:rStyle w:val="Gridreferencecharacterstyle"/>
        </w:rPr>
        <w:t>,</w:t>
      </w:r>
      <w:r w:rsidR="0035656E" w:rsidRPr="001E2A10">
        <w:rPr>
          <w:rStyle w:val="Gridreferencecharacterstyle"/>
        </w:rPr>
        <w:t xml:space="preserve"> </w:t>
      </w:r>
      <w:r w:rsidRPr="001E2A10">
        <w:rPr>
          <w:rStyle w:val="Gridreferencecharacterstyle"/>
        </w:rPr>
        <w:t>R14</w:t>
      </w:r>
      <w:r w:rsidR="00C62302" w:rsidRPr="001E2A10">
        <w:rPr>
          <w:rStyle w:val="Gridreferencecharacterstyle"/>
        </w:rPr>
        <w:t>,</w:t>
      </w:r>
      <w:r w:rsidR="0035656E" w:rsidRPr="001E2A10">
        <w:rPr>
          <w:rStyle w:val="Gridreferencecharacterstyle"/>
        </w:rPr>
        <w:t xml:space="preserve"> </w:t>
      </w:r>
      <w:r w:rsidRPr="001E2A10">
        <w:rPr>
          <w:rStyle w:val="Gridreferencecharacterstyle"/>
        </w:rPr>
        <w:t>R15</w:t>
      </w:r>
    </w:p>
    <w:p w14:paraId="3F50B7F2" w14:textId="77777777" w:rsidR="002F5413" w:rsidRPr="001E2A10" w:rsidRDefault="002F5413" w:rsidP="00E553F0">
      <w:pPr>
        <w:pStyle w:val="Heading5numbered"/>
        <w:rPr>
          <w:lang w:val="en-AU"/>
        </w:rPr>
      </w:pPr>
      <w:r w:rsidRPr="001E2A10">
        <w:rPr>
          <w:lang w:val="en-AU"/>
        </w:rPr>
        <w:t>Type of violence</w:t>
      </w:r>
    </w:p>
    <w:p w14:paraId="16AD922A" w14:textId="77777777" w:rsidR="002F5413" w:rsidRPr="001E2A10" w:rsidRDefault="002F5413" w:rsidP="00E553F0">
      <w:pPr>
        <w:pStyle w:val="Heading6"/>
        <w:rPr>
          <w:lang w:val="en-AU"/>
        </w:rPr>
      </w:pPr>
      <w:r w:rsidRPr="001E2A10">
        <w:rPr>
          <w:lang w:val="en-AU"/>
        </w:rPr>
        <w:t>All violence</w:t>
      </w:r>
    </w:p>
    <w:p w14:paraId="48CF40D1" w14:textId="77777777" w:rsidR="00CE6721" w:rsidRPr="001E2A10" w:rsidRDefault="0035656E">
      <w:pPr>
        <w:pStyle w:val="NormalWeb"/>
      </w:pPr>
      <w:r w:rsidRPr="001E2A10">
        <w:t>In the year prior to the survey, nine out of ten women who reported violence by an</w:t>
      </w:r>
      <w:r w:rsidRPr="001E2A10">
        <w:rPr>
          <w:rStyle w:val="Strong"/>
          <w:rFonts w:eastAsiaTheme="majorEastAsia"/>
        </w:rPr>
        <w:t xml:space="preserve"> </w:t>
      </w:r>
      <w:r w:rsidRPr="001E2A10">
        <w:rPr>
          <w:rStyle w:val="Text-highlight-purple"/>
          <w:lang w:val="en-AU"/>
        </w:rPr>
        <w:t>intimate partner</w:t>
      </w:r>
      <w:r w:rsidRPr="001E2A10">
        <w:rPr>
          <w:rStyle w:val="Strong"/>
          <w:rFonts w:eastAsiaTheme="majorEastAsia"/>
        </w:rPr>
        <w:t xml:space="preserve"> </w:t>
      </w:r>
      <w:r w:rsidRPr="001E2A10">
        <w:t xml:space="preserve">experienced assault (sexual and/or physical). One in four reported threat (sexual and/or physical). </w:t>
      </w:r>
    </w:p>
    <w:p w14:paraId="2EA65EA3" w14:textId="4C508A1C" w:rsidR="0035656E" w:rsidRPr="001E2A10" w:rsidRDefault="0035656E">
      <w:pPr>
        <w:pStyle w:val="NormalWeb"/>
        <w:rPr>
          <w:rStyle w:val="Gridreferencecharacterstyle"/>
        </w:rPr>
      </w:pPr>
      <w:r w:rsidRPr="001E2A10">
        <w:rPr>
          <w:rStyle w:val="Gridreferencecharacterstyle"/>
        </w:rPr>
        <w:t>Tbl A2:N12, P12</w:t>
      </w:r>
    </w:p>
    <w:p w14:paraId="3CBDCA58" w14:textId="77777777" w:rsidR="00CE6721" w:rsidRPr="001E2A10" w:rsidRDefault="0035656E">
      <w:pPr>
        <w:pStyle w:val="NormalWeb"/>
      </w:pPr>
      <w:r w:rsidRPr="001E2A10">
        <w:t xml:space="preserve">84% of women who experienced </w:t>
      </w:r>
      <w:r w:rsidRPr="001E2A10">
        <w:rPr>
          <w:rStyle w:val="Text-highlight-purple"/>
          <w:lang w:val="en-AU"/>
        </w:rPr>
        <w:t>intimate partner</w:t>
      </w:r>
      <w:r w:rsidRPr="001E2A10">
        <w:rPr>
          <w:rStyle w:val="Strong"/>
          <w:rFonts w:eastAsiaTheme="majorEastAsia"/>
        </w:rPr>
        <w:t xml:space="preserve"> </w:t>
      </w:r>
      <w:r w:rsidRPr="001E2A10">
        <w:t xml:space="preserve">violence experienced physical violence (assault and/or threat) (157,400). </w:t>
      </w:r>
    </w:p>
    <w:p w14:paraId="3F895D78" w14:textId="7D017A4D" w:rsidR="0035656E" w:rsidRPr="001E2A10" w:rsidRDefault="0035656E">
      <w:pPr>
        <w:pStyle w:val="NormalWeb"/>
        <w:rPr>
          <w:rStyle w:val="Gridreferencecharacterstyle"/>
        </w:rPr>
      </w:pPr>
      <w:r w:rsidRPr="001E2A10">
        <w:rPr>
          <w:rStyle w:val="Gridreferencecharacterstyle"/>
        </w:rPr>
        <w:t>F12</w:t>
      </w:r>
    </w:p>
    <w:p w14:paraId="53931319" w14:textId="77777777" w:rsidR="00CE6721" w:rsidRPr="001E2A10" w:rsidRDefault="0035656E">
      <w:pPr>
        <w:pStyle w:val="NormalWeb"/>
      </w:pPr>
      <w:r w:rsidRPr="001E2A10">
        <w:t xml:space="preserve">One in three women who experienced </w:t>
      </w:r>
      <w:r w:rsidRPr="001E2A10">
        <w:rPr>
          <w:rStyle w:val="Text-highlight-purple"/>
          <w:lang w:val="en-AU"/>
        </w:rPr>
        <w:t>intimate partner</w:t>
      </w:r>
      <w:r w:rsidRPr="001E2A10">
        <w:t xml:space="preserve"> violence had at least one incident of sexual violence (assault and/or threat) in the last year (55,000). </w:t>
      </w:r>
    </w:p>
    <w:p w14:paraId="13D39EA9" w14:textId="58085ADF" w:rsidR="0035656E" w:rsidRPr="001E2A10" w:rsidRDefault="0035656E">
      <w:pPr>
        <w:pStyle w:val="NormalWeb"/>
        <w:rPr>
          <w:rStyle w:val="Gridreferencecharacterstyle"/>
        </w:rPr>
      </w:pPr>
      <w:r w:rsidRPr="001E2A10">
        <w:rPr>
          <w:rStyle w:val="Gridreferencecharacterstyle"/>
        </w:rPr>
        <w:t>L12</w:t>
      </w:r>
    </w:p>
    <w:p w14:paraId="7F643652" w14:textId="77777777" w:rsidR="002F5413" w:rsidRPr="001E2A10" w:rsidRDefault="002F5413" w:rsidP="00E553F0">
      <w:pPr>
        <w:pStyle w:val="Heading6"/>
        <w:rPr>
          <w:lang w:val="en-AU"/>
        </w:rPr>
      </w:pPr>
      <w:r w:rsidRPr="001E2A10">
        <w:rPr>
          <w:lang w:val="en-AU"/>
        </w:rPr>
        <w:t>Assault only</w:t>
      </w:r>
    </w:p>
    <w:p w14:paraId="4284F57B" w14:textId="77777777" w:rsidR="002F5413" w:rsidRPr="001E2A10" w:rsidRDefault="002F5413" w:rsidP="0035656E">
      <w:pPr>
        <w:pStyle w:val="NormalWeb"/>
      </w:pPr>
      <w:r w:rsidRPr="001E2A10">
        <w:t xml:space="preserve">Of women who experienced male </w:t>
      </w:r>
      <w:r w:rsidRPr="001E2A10">
        <w:rPr>
          <w:rStyle w:val="Text-highlight-purple"/>
          <w:lang w:val="en-AU"/>
        </w:rPr>
        <w:t xml:space="preserve">intimate partner </w:t>
      </w:r>
      <w:r w:rsidRPr="001E2A10">
        <w:t>violence:</w:t>
      </w:r>
    </w:p>
    <w:p w14:paraId="45A38D80" w14:textId="77777777" w:rsidR="00F3656C" w:rsidRPr="001E2A10" w:rsidRDefault="0035656E" w:rsidP="00F3656C">
      <w:pPr>
        <w:pStyle w:val="ListParagraph"/>
        <w:rPr>
          <w:lang w:val="en-AU"/>
        </w:rPr>
      </w:pPr>
      <w:r w:rsidRPr="001E2A10">
        <w:rPr>
          <w:lang w:val="en-AU"/>
        </w:rPr>
        <w:lastRenderedPageBreak/>
        <w:t xml:space="preserve">Seven out of ten experienced physical assault by their cohabiting partner, boyfriend/girlfriend or date (135,900). </w:t>
      </w:r>
    </w:p>
    <w:p w14:paraId="56FC51F0" w14:textId="77777777" w:rsidR="00F3656C" w:rsidRPr="001E2A10" w:rsidRDefault="0035656E" w:rsidP="00F3656C">
      <w:pPr>
        <w:pStyle w:val="ListParagraph"/>
        <w:rPr>
          <w:lang w:val="en-AU"/>
        </w:rPr>
      </w:pPr>
      <w:r w:rsidRPr="001E2A10">
        <w:rPr>
          <w:lang w:val="en-AU"/>
        </w:rPr>
        <w:t xml:space="preserve">28% experience sexual assault (52,400) </w:t>
      </w:r>
    </w:p>
    <w:p w14:paraId="7F635EE3" w14:textId="234ADD33" w:rsidR="0035656E" w:rsidRPr="001E2A10" w:rsidRDefault="00F3656C">
      <w:pPr>
        <w:pStyle w:val="NormalWeb"/>
        <w:rPr>
          <w:rStyle w:val="Gridreferencecharacterstyle"/>
        </w:rPr>
      </w:pPr>
      <w:r w:rsidRPr="001E2A10">
        <w:rPr>
          <w:rStyle w:val="Gridreferencecharacterstyle"/>
        </w:rPr>
        <w:t>B12</w:t>
      </w:r>
      <w:r w:rsidR="00C62302" w:rsidRPr="001E2A10">
        <w:rPr>
          <w:rStyle w:val="Gridreferencecharacterstyle"/>
        </w:rPr>
        <w:t xml:space="preserve">, </w:t>
      </w:r>
      <w:r w:rsidR="0035656E" w:rsidRPr="001E2A10">
        <w:rPr>
          <w:rStyle w:val="Gridreferencecharacterstyle"/>
        </w:rPr>
        <w:t>H12</w:t>
      </w:r>
    </w:p>
    <w:p w14:paraId="360D1BCE" w14:textId="1EE02B15" w:rsidR="002F5413" w:rsidRPr="001E2A10" w:rsidRDefault="002F5413" w:rsidP="0035656E">
      <w:pPr>
        <w:pStyle w:val="NormalWeb"/>
      </w:pPr>
      <w:r w:rsidRPr="001E2A10">
        <w:t>These numbers include women who, in the 12 months prior to the survey, had experienced separate incidents of physical and sexual assault.</w:t>
      </w:r>
    </w:p>
    <w:p w14:paraId="37E2E253" w14:textId="77777777" w:rsidR="006C052C" w:rsidRPr="001E2A10" w:rsidRDefault="006C052C" w:rsidP="006C052C">
      <w:pPr>
        <w:pStyle w:val="Postitwithshadow-title"/>
        <w:rPr>
          <w:lang w:val="en-AU"/>
        </w:rPr>
      </w:pPr>
      <w:r w:rsidRPr="001E2A10">
        <w:rPr>
          <w:lang w:val="en-AU"/>
        </w:rPr>
        <w:t>Remember!</w:t>
      </w:r>
    </w:p>
    <w:p w14:paraId="16114FB0" w14:textId="77777777" w:rsidR="006C052C" w:rsidRPr="001E2A10" w:rsidRDefault="006C052C" w:rsidP="006C052C">
      <w:pPr>
        <w:pStyle w:val="Postitwithshadow-copy"/>
        <w:rPr>
          <w:lang w:val="en-AU"/>
        </w:rPr>
      </w:pPr>
      <w:r w:rsidRPr="001E2A10">
        <w:rPr>
          <w:lang w:val="en-AU"/>
        </w:rPr>
        <w:t>Women who reported having experienced violence may have experienced any combination (or only one) of: physical assault, physical threat, sexual assault and sexual threat.</w:t>
      </w:r>
    </w:p>
    <w:p w14:paraId="2FF081FB" w14:textId="77777777" w:rsidR="002F5413" w:rsidRPr="001E2A10" w:rsidRDefault="002F5413" w:rsidP="00E553F0">
      <w:pPr>
        <w:pStyle w:val="Heading6"/>
        <w:rPr>
          <w:lang w:val="en-AU"/>
        </w:rPr>
      </w:pPr>
      <w:r w:rsidRPr="001E2A10">
        <w:rPr>
          <w:lang w:val="en-AU"/>
        </w:rPr>
        <w:t xml:space="preserve">Comparing violence in different relationship types </w:t>
      </w:r>
    </w:p>
    <w:p w14:paraId="41E1BC4F" w14:textId="77777777" w:rsidR="00F3656C" w:rsidRPr="001E2A10" w:rsidRDefault="0035656E">
      <w:pPr>
        <w:pStyle w:val="NormalWeb"/>
      </w:pPr>
      <w:r w:rsidRPr="001E2A10">
        <w:t>More women reported having experienced sexual assault by a boyfriend/girlfriend or date than by a</w:t>
      </w:r>
      <w:r w:rsidRPr="001E2A10">
        <w:rPr>
          <w:rStyle w:val="Strong"/>
          <w:rFonts w:eastAsiaTheme="majorEastAsia"/>
        </w:rPr>
        <w:t xml:space="preserve"> </w:t>
      </w:r>
      <w:r w:rsidRPr="001E2A10">
        <w:rPr>
          <w:rStyle w:val="Texthighlight-blue"/>
          <w:lang w:val="en-AU"/>
        </w:rPr>
        <w:t>current cohabiting partner</w:t>
      </w:r>
      <w:r w:rsidRPr="001E2A10">
        <w:rPr>
          <w:rStyle w:val="Strong"/>
          <w:rFonts w:eastAsiaTheme="majorEastAsia"/>
        </w:rPr>
        <w:t xml:space="preserve"> </w:t>
      </w:r>
      <w:r w:rsidRPr="001E2A10">
        <w:t xml:space="preserve">(24,600 vs 10,700). </w:t>
      </w:r>
    </w:p>
    <w:p w14:paraId="75543067" w14:textId="49F472B7" w:rsidR="0035656E" w:rsidRPr="001E2A10" w:rsidRDefault="0035656E">
      <w:pPr>
        <w:pStyle w:val="NormalWeb"/>
        <w:rPr>
          <w:rStyle w:val="Gridreferencecharacterstyle"/>
        </w:rPr>
      </w:pPr>
      <w:r w:rsidRPr="001E2A10">
        <w:rPr>
          <w:rStyle w:val="Gridreferencecharacterstyle"/>
        </w:rPr>
        <w:t>Tbl A2:H15, H13</w:t>
      </w:r>
    </w:p>
    <w:p w14:paraId="39D1D701" w14:textId="77777777" w:rsidR="0035656E" w:rsidRPr="001E2A10" w:rsidRDefault="0035656E">
      <w:pPr>
        <w:pStyle w:val="NormalWeb"/>
      </w:pPr>
      <w:r w:rsidRPr="001E2A10">
        <w:t xml:space="preserve">More women reported physical assault in their </w:t>
      </w:r>
      <w:r w:rsidRPr="001E2A10">
        <w:rPr>
          <w:rStyle w:val="Texthighlight-blue"/>
          <w:lang w:val="en-AU"/>
        </w:rPr>
        <w:t>current cohabiting relationship</w:t>
      </w:r>
      <w:r w:rsidRPr="001E2A10">
        <w:rPr>
          <w:rStyle w:val="Strong"/>
          <w:rFonts w:eastAsiaTheme="majorEastAsia"/>
        </w:rPr>
        <w:t xml:space="preserve"> </w:t>
      </w:r>
      <w:r w:rsidRPr="001E2A10">
        <w:t>(53,800) than by:</w:t>
      </w:r>
    </w:p>
    <w:p w14:paraId="4232174E" w14:textId="77777777" w:rsidR="0035656E" w:rsidRPr="001E2A10" w:rsidRDefault="0035656E" w:rsidP="00F3656C">
      <w:pPr>
        <w:pStyle w:val="ListParagraph"/>
        <w:rPr>
          <w:lang w:val="en-AU"/>
        </w:rPr>
      </w:pPr>
      <w:r w:rsidRPr="001E2A10">
        <w:rPr>
          <w:lang w:val="en-AU"/>
        </w:rPr>
        <w:t xml:space="preserve">a </w:t>
      </w:r>
      <w:r w:rsidRPr="001E2A10">
        <w:rPr>
          <w:rStyle w:val="Texthighlight-blue"/>
          <w:lang w:val="en-AU"/>
        </w:rPr>
        <w:t>former partner</w:t>
      </w:r>
      <w:r w:rsidRPr="001E2A10">
        <w:rPr>
          <w:rStyle w:val="Strong"/>
          <w:lang w:val="en-AU"/>
        </w:rPr>
        <w:t xml:space="preserve"> </w:t>
      </w:r>
      <w:r w:rsidRPr="001E2A10">
        <w:rPr>
          <w:lang w:val="en-AU"/>
        </w:rPr>
        <w:t xml:space="preserve">(42,600); or </w:t>
      </w:r>
    </w:p>
    <w:p w14:paraId="4264B5C3" w14:textId="77777777" w:rsidR="00F3656C" w:rsidRPr="001E2A10" w:rsidRDefault="0035656E" w:rsidP="00F3656C">
      <w:pPr>
        <w:pStyle w:val="ListParagraph"/>
        <w:rPr>
          <w:lang w:val="en-AU"/>
        </w:rPr>
      </w:pPr>
      <w:r w:rsidRPr="001E2A10">
        <w:rPr>
          <w:lang w:val="en-AU"/>
        </w:rPr>
        <w:t xml:space="preserve">a boyfriend/girlfriend/date (41,300).  </w:t>
      </w:r>
    </w:p>
    <w:p w14:paraId="76C41912" w14:textId="11DFD5B8" w:rsidR="0035656E" w:rsidRPr="001E2A10" w:rsidRDefault="0035656E">
      <w:pPr>
        <w:pStyle w:val="NormalWeb"/>
        <w:rPr>
          <w:rStyle w:val="Gridreferencecharacterstyle"/>
        </w:rPr>
      </w:pPr>
      <w:r w:rsidRPr="001E2A10">
        <w:rPr>
          <w:rStyle w:val="Gridreferencecharacterstyle"/>
        </w:rPr>
        <w:t>B13</w:t>
      </w:r>
      <w:r w:rsidR="00C62302" w:rsidRPr="001E2A10">
        <w:rPr>
          <w:rStyle w:val="Gridreferencecharacterstyle"/>
        </w:rPr>
        <w:t xml:space="preserve">, </w:t>
      </w:r>
      <w:r w:rsidRPr="001E2A10">
        <w:rPr>
          <w:rStyle w:val="Gridreferencecharacterstyle"/>
        </w:rPr>
        <w:t>B14</w:t>
      </w:r>
      <w:r w:rsidR="00C62302" w:rsidRPr="001E2A10">
        <w:rPr>
          <w:rStyle w:val="Gridreferencecharacterstyle"/>
        </w:rPr>
        <w:t xml:space="preserve">, </w:t>
      </w:r>
      <w:r w:rsidRPr="001E2A10">
        <w:rPr>
          <w:rStyle w:val="Gridreferencecharacterstyle"/>
        </w:rPr>
        <w:t>B15</w:t>
      </w:r>
    </w:p>
    <w:p w14:paraId="6457EE5C" w14:textId="77777777" w:rsidR="002F5413" w:rsidRPr="001E2A10" w:rsidRDefault="002F5413" w:rsidP="0035656E">
      <w:pPr>
        <w:pStyle w:val="NormalWeb"/>
      </w:pPr>
      <w:r w:rsidRPr="001E2A10">
        <w:t>Of women who had experienced violence in the last year, a greater number reported physical violence than sexual violence: of these women, most had experienced at least one assault.</w:t>
      </w:r>
    </w:p>
    <w:p w14:paraId="3F0AF54F" w14:textId="59B1F8F7" w:rsidR="002F5413" w:rsidRPr="001E2A10" w:rsidRDefault="002F5413" w:rsidP="00F3656C">
      <w:pPr>
        <w:pStyle w:val="Acknowledgement"/>
        <w:rPr>
          <w:lang w:val="en-AU"/>
        </w:rPr>
      </w:pPr>
      <w:r w:rsidRPr="001E2A10">
        <w:rPr>
          <w:lang w:val="en-AU"/>
        </w:rPr>
        <w:t>For more comparisons by type of perpetrator see also:</w:t>
      </w:r>
      <w:r w:rsidR="00F3656C" w:rsidRPr="001E2A10">
        <w:rPr>
          <w:lang w:val="en-AU"/>
        </w:rPr>
        <w:br/>
      </w:r>
      <w:r w:rsidRPr="001E2A10">
        <w:rPr>
          <w:rStyle w:val="Emphasis"/>
          <w:rFonts w:eastAsiaTheme="majorEastAsia"/>
          <w:lang w:val="en-AU"/>
        </w:rPr>
        <w:t>Section 3: Partner violence: 4.4.4 Fear and anxiety by type of perpetrator.</w:t>
      </w:r>
      <w:r w:rsidR="00F3656C" w:rsidRPr="001E2A10">
        <w:rPr>
          <w:lang w:val="en-AU"/>
        </w:rPr>
        <w:br/>
      </w:r>
      <w:r w:rsidRPr="001E2A10">
        <w:rPr>
          <w:rStyle w:val="Emphasis"/>
          <w:rFonts w:eastAsiaTheme="majorEastAsia"/>
          <w:lang w:val="en-AU"/>
        </w:rPr>
        <w:t>Section 2: Sexual assault: Perpetrator characteristics.</w:t>
      </w:r>
    </w:p>
    <w:p w14:paraId="571CF7B2" w14:textId="77777777" w:rsidR="006C052C" w:rsidRPr="001E2A10" w:rsidRDefault="006C052C" w:rsidP="006C052C">
      <w:pPr>
        <w:pStyle w:val="Postitwithshadow-title"/>
        <w:rPr>
          <w:lang w:val="en-AU"/>
        </w:rPr>
      </w:pPr>
      <w:r w:rsidRPr="001E2A10">
        <w:rPr>
          <w:lang w:val="en-AU"/>
        </w:rPr>
        <w:t>Warning - definition change ahead!</w:t>
      </w:r>
    </w:p>
    <w:p w14:paraId="0D57391D" w14:textId="77777777" w:rsidR="006C052C" w:rsidRPr="001E2A10" w:rsidRDefault="006C052C" w:rsidP="006C052C">
      <w:pPr>
        <w:pStyle w:val="Postitwithshadow-copy"/>
        <w:rPr>
          <w:lang w:val="en-AU"/>
        </w:rPr>
      </w:pPr>
      <w:r w:rsidRPr="001E2A10">
        <w:rPr>
          <w:lang w:val="en-AU"/>
        </w:rPr>
        <w:t>We are again shifting from a broad definition of intimate partner to a narrower definition that only includes cohabiting partners. We are also shifting from male partners only to a category that includes both male and female partners.</w:t>
      </w:r>
    </w:p>
    <w:p w14:paraId="2271A3D4" w14:textId="312ADBFE" w:rsidR="002F5413" w:rsidRPr="001E2A10" w:rsidRDefault="002F5413" w:rsidP="00E553F0">
      <w:pPr>
        <w:pStyle w:val="Heading4numbered"/>
        <w:rPr>
          <w:lang w:val="en-AU"/>
        </w:rPr>
      </w:pPr>
      <w:bookmarkStart w:id="566" w:name="_Toc78213054"/>
      <w:r w:rsidRPr="001E2A10">
        <w:rPr>
          <w:lang w:val="en-AU"/>
        </w:rPr>
        <w:t>Cohabiting partner violence</w:t>
      </w:r>
      <w:bookmarkEnd w:id="566"/>
    </w:p>
    <w:p w14:paraId="3E518EA7" w14:textId="77777777" w:rsidR="00F3656C" w:rsidRPr="001E2A10" w:rsidRDefault="0035656E">
      <w:pPr>
        <w:pStyle w:val="NormalWeb"/>
      </w:pPr>
      <w:r w:rsidRPr="001E2A10">
        <w:t>In the 12 months prior to completing the survey, 132,500 women experienced violence perpetrated by a</w:t>
      </w:r>
      <w:r w:rsidRPr="001E2A10">
        <w:rPr>
          <w:rStyle w:val="Strong"/>
          <w:rFonts w:eastAsiaTheme="majorEastAsia"/>
        </w:rPr>
        <w:t xml:space="preserve"> </w:t>
      </w:r>
      <w:r w:rsidRPr="001E2A10">
        <w:rPr>
          <w:rStyle w:val="Texthighlight-blue"/>
          <w:lang w:val="en-AU"/>
        </w:rPr>
        <w:t>cohabiting partner</w:t>
      </w:r>
      <w:r w:rsidRPr="001E2A10">
        <w:t xml:space="preserve">. This is 1.5% of all women in Australia, and </w:t>
      </w:r>
      <w:r w:rsidRPr="001E2A10">
        <w:rPr>
          <w:rStyle w:val="Texthighlight-green"/>
          <w:rFonts w:eastAsiaTheme="majorEastAsia"/>
        </w:rPr>
        <w:t>28.4%</w:t>
      </w:r>
      <w:r w:rsidRPr="001E2A10">
        <w:rPr>
          <w:rStyle w:val="Strong"/>
          <w:rFonts w:eastAsiaTheme="majorEastAsia"/>
        </w:rPr>
        <w:t xml:space="preserve"> </w:t>
      </w:r>
      <w:r w:rsidRPr="001E2A10">
        <w:t xml:space="preserve">of women who experienced violence during this time.  </w:t>
      </w:r>
    </w:p>
    <w:p w14:paraId="370CB031" w14:textId="47FB08DA" w:rsidR="0035656E" w:rsidRPr="001E2A10" w:rsidRDefault="0035656E">
      <w:pPr>
        <w:pStyle w:val="NormalWeb"/>
        <w:rPr>
          <w:rStyle w:val="Gridreferencecharacterstyle"/>
        </w:rPr>
      </w:pPr>
      <w:r w:rsidRPr="001E2A10">
        <w:rPr>
          <w:rStyle w:val="Gridreferencecharacterstyle"/>
        </w:rPr>
        <w:lastRenderedPageBreak/>
        <w:t>Tbl 3: D18</w:t>
      </w:r>
      <w:r w:rsidR="00C62302" w:rsidRPr="001E2A10">
        <w:rPr>
          <w:rStyle w:val="Gridreferencecharacterstyle"/>
        </w:rPr>
        <w:t xml:space="preserve">, </w:t>
      </w:r>
      <w:r w:rsidRPr="001E2A10">
        <w:rPr>
          <w:rStyle w:val="Gridreferencecharacterstyle"/>
        </w:rPr>
        <w:t>E18</w:t>
      </w:r>
    </w:p>
    <w:p w14:paraId="29CB0FE3" w14:textId="77777777" w:rsidR="00F3656C" w:rsidRPr="001E2A10" w:rsidRDefault="0035656E">
      <w:pPr>
        <w:pStyle w:val="NormalWeb"/>
      </w:pPr>
      <w:r w:rsidRPr="001E2A10">
        <w:t xml:space="preserve">The same percentage of women experienced violence by a </w:t>
      </w:r>
      <w:r w:rsidRPr="001E2A10">
        <w:rPr>
          <w:rStyle w:val="Texthighlight-blue"/>
          <w:lang w:val="en-AU"/>
        </w:rPr>
        <w:t>cohabiting partner</w:t>
      </w:r>
      <w:r w:rsidRPr="001E2A10">
        <w:t xml:space="preserve"> in the 12 months prior to the 2005 and the 2012 surveys (1.5%). </w:t>
      </w:r>
    </w:p>
    <w:p w14:paraId="562073D6" w14:textId="106D4061" w:rsidR="0035656E" w:rsidRPr="001E2A10" w:rsidRDefault="0035656E">
      <w:pPr>
        <w:pStyle w:val="NormalWeb"/>
        <w:rPr>
          <w:rStyle w:val="Gridreferencecharacterstyle"/>
        </w:rPr>
      </w:pPr>
      <w:r w:rsidRPr="001E2A10">
        <w:rPr>
          <w:rStyle w:val="Gridreferencecharacterstyle"/>
        </w:rPr>
        <w:t>Tbl 21:</w:t>
      </w:r>
      <w:r w:rsidR="00C62302" w:rsidRPr="001E2A10">
        <w:rPr>
          <w:rStyle w:val="Gridreferencecharacterstyle"/>
        </w:rPr>
        <w:t xml:space="preserve"> </w:t>
      </w:r>
      <w:r w:rsidRPr="001E2A10">
        <w:rPr>
          <w:rStyle w:val="Gridreferencecharacterstyle"/>
        </w:rPr>
        <w:t>D12, E12</w:t>
      </w:r>
    </w:p>
    <w:p w14:paraId="6C87FC4C" w14:textId="6E2D4636" w:rsidR="00F22D63" w:rsidRPr="001E2A10" w:rsidRDefault="00F22D63" w:rsidP="00F3656C">
      <w:pPr>
        <w:pStyle w:val="Acknowledgement"/>
        <w:rPr>
          <w:lang w:val="en-AU"/>
        </w:rPr>
      </w:pPr>
      <w:r w:rsidRPr="001E2A10">
        <w:rPr>
          <w:lang w:val="en-AU"/>
        </w:rPr>
        <w:t xml:space="preserve">Graph U: Number of women who experienced assault during the last 12 months: By perpetrator type </w:t>
      </w:r>
    </w:p>
    <w:p w14:paraId="59EB8226" w14:textId="61837477" w:rsidR="00F3656C" w:rsidRPr="001E2A10" w:rsidRDefault="00F3656C" w:rsidP="00F22D63">
      <w:pPr>
        <w:pStyle w:val="NormalWeb"/>
      </w:pPr>
      <w:r w:rsidRPr="001E2A10">
        <w:rPr>
          <w:noProof/>
        </w:rPr>
        <mc:AlternateContent>
          <mc:Choice Requires="wps">
            <w:drawing>
              <wp:inline distT="0" distB="0" distL="0" distR="0" wp14:anchorId="0B17F0BF" wp14:editId="307B7800">
                <wp:extent cx="6282047" cy="0"/>
                <wp:effectExtent l="0" t="0" r="0" b="0"/>
                <wp:docPr id="300" name="Straight Connector 30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D7482E" id="Straight Connector 30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" strokecolor="black [3213]" strokeweight="1.5pt">
                <v:stroke joinstyle="miter"/>
                <w10:anchorlock/>
              </v:line>
            </w:pict>
          </mc:Fallback>
        </mc:AlternateContent>
      </w:r>
    </w:p>
    <w:p w14:paraId="37E6DF2E" w14:textId="5B7012FE" w:rsidR="00F22D63" w:rsidRPr="001E2A10" w:rsidRDefault="00F22D63" w:rsidP="00F22D63">
      <w:pPr>
        <w:rPr>
          <w:lang w:val="en-AU"/>
        </w:rPr>
      </w:pPr>
      <w:r w:rsidRPr="001E2A10">
        <w:rPr>
          <w:noProof/>
          <w:lang w:val="en-AU"/>
        </w:rPr>
        <w:drawing>
          <wp:inline distT="0" distB="0" distL="0" distR="0" wp14:anchorId="14567355" wp14:editId="289BB229">
            <wp:extent cx="5201392" cy="2388100"/>
            <wp:effectExtent l="0" t="0" r="0" b="0"/>
            <wp:docPr id="182" name="Picture 18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Information is in data table below"/>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05337" cy="2389911"/>
                    </a:xfrm>
                    <a:prstGeom prst="rect">
                      <a:avLst/>
                    </a:prstGeom>
                    <a:noFill/>
                    <a:ln>
                      <a:noFill/>
                    </a:ln>
                  </pic:spPr>
                </pic:pic>
              </a:graphicData>
            </a:graphic>
          </wp:inline>
        </w:drawing>
      </w:r>
    </w:p>
    <w:p w14:paraId="7595917B" w14:textId="755032C5" w:rsidR="00F3656C" w:rsidRPr="001E2A10" w:rsidRDefault="00F3656C" w:rsidP="00F22D63">
      <w:pPr>
        <w:rPr>
          <w:b/>
          <w:bCs/>
          <w:lang w:val="en-AU"/>
        </w:rPr>
      </w:pPr>
      <w:r w:rsidRPr="001E2A10">
        <w:rPr>
          <w:b/>
          <w:bCs/>
          <w:lang w:val="en-AU"/>
        </w:rPr>
        <w:t>Data table</w:t>
      </w:r>
      <w:r w:rsidR="00C62302" w:rsidRPr="001E2A10">
        <w:rPr>
          <w:b/>
          <w:bCs/>
          <w:lang w:val="en-AU"/>
        </w:rPr>
        <w:t xml:space="preserve"> for Graph U</w:t>
      </w:r>
      <w:r w:rsidRPr="001E2A10">
        <w:rPr>
          <w:b/>
          <w:bCs/>
          <w:lang w:val="en-AU"/>
        </w:rPr>
        <w:t>:</w:t>
      </w:r>
    </w:p>
    <w:tbl>
      <w:tblPr>
        <w:tblStyle w:val="ANROWStablestyle"/>
        <w:tblW w:w="0" w:type="auto"/>
        <w:tblLook w:val="04A0" w:firstRow="1" w:lastRow="0" w:firstColumn="1" w:lastColumn="0" w:noHBand="0" w:noVBand="1"/>
      </w:tblPr>
      <w:tblGrid>
        <w:gridCol w:w="3303"/>
        <w:gridCol w:w="3304"/>
        <w:gridCol w:w="3304"/>
      </w:tblGrid>
      <w:tr w:rsidR="00F3656C" w:rsidRPr="001E2A10" w14:paraId="33E17E8A" w14:textId="4EC1A6B0" w:rsidTr="009774DF">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81D3D86" w14:textId="6F9AAED2" w:rsidR="00F3656C" w:rsidRPr="001E2A10" w:rsidRDefault="001E2A10" w:rsidP="007C0543">
            <w:pPr>
              <w:rPr>
                <w:rFonts w:ascii="Arial" w:hAnsi="Arial" w:cs="Arial"/>
                <w:lang w:val="en-AU"/>
              </w:rPr>
            </w:pPr>
            <w:r>
              <w:rPr>
                <w:rFonts w:ascii="Arial" w:hAnsi="Arial" w:cs="Arial"/>
                <w:lang w:val="en-AU"/>
              </w:rPr>
              <w:t>R</w:t>
            </w:r>
            <w:r w:rsidR="00F3656C" w:rsidRPr="001E2A10">
              <w:rPr>
                <w:rFonts w:ascii="Arial" w:hAnsi="Arial" w:cs="Arial"/>
                <w:lang w:val="en-AU"/>
              </w:rPr>
              <w:t>elationship</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44CE2801" w14:textId="6E76633A" w:rsidR="00F3656C" w:rsidRPr="001E2A10" w:rsidRDefault="00F3656C" w:rsidP="007C0543">
            <w:pPr>
              <w:jc w:val="center"/>
              <w:rPr>
                <w:rFonts w:ascii="Arial" w:hAnsi="Arial" w:cs="Arial"/>
                <w:lang w:val="en-AU"/>
              </w:rPr>
            </w:pPr>
            <w:r w:rsidRPr="001E2A10">
              <w:rPr>
                <w:rFonts w:ascii="Arial" w:hAnsi="Arial" w:cs="Arial"/>
                <w:lang w:val="en-AU"/>
              </w:rPr>
              <w:t>Sexual assault</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624970F" w14:textId="159CA3CB" w:rsidR="00F3656C" w:rsidRPr="001E2A10" w:rsidRDefault="00F3656C" w:rsidP="007C0543">
            <w:pPr>
              <w:jc w:val="center"/>
              <w:rPr>
                <w:rFonts w:ascii="Arial" w:hAnsi="Arial" w:cs="Arial"/>
                <w:lang w:val="en-AU"/>
              </w:rPr>
            </w:pPr>
            <w:r w:rsidRPr="001E2A10">
              <w:rPr>
                <w:rFonts w:ascii="Arial" w:hAnsi="Arial" w:cs="Arial"/>
                <w:lang w:val="en-AU"/>
              </w:rPr>
              <w:t>Physical assault</w:t>
            </w:r>
          </w:p>
        </w:tc>
      </w:tr>
      <w:tr w:rsidR="00F3656C" w:rsidRPr="001E2A10" w14:paraId="15651A76" w14:textId="74C41494" w:rsidTr="009774DF">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6CC0353E" w14:textId="45BB6D88" w:rsidR="00F3656C" w:rsidRPr="001E2A10" w:rsidRDefault="00F3656C" w:rsidP="007C0543">
            <w:pPr>
              <w:rPr>
                <w:lang w:val="en-AU"/>
              </w:rPr>
            </w:pPr>
            <w:r w:rsidRPr="001E2A10">
              <w:rPr>
                <w:lang w:val="en-AU"/>
              </w:rPr>
              <w:t>Former cohabiting partner</w:t>
            </w:r>
          </w:p>
        </w:tc>
        <w:tc>
          <w:tcPr>
            <w:tcW w:w="3304" w:type="dxa"/>
            <w:tcBorders>
              <w:top w:val="single" w:sz="4" w:space="0" w:color="FFFFFF" w:themeColor="background1"/>
              <w:bottom w:val="single" w:sz="4" w:space="0" w:color="auto"/>
            </w:tcBorders>
          </w:tcPr>
          <w:p w14:paraId="24C785CF" w14:textId="7F276580" w:rsidR="00F3656C" w:rsidRPr="001E2A10" w:rsidRDefault="00EE074F" w:rsidP="007C0543">
            <w:pPr>
              <w:jc w:val="center"/>
              <w:rPr>
                <w:lang w:val="en-AU"/>
              </w:rPr>
            </w:pPr>
            <w:r w:rsidRPr="001E2A10">
              <w:rPr>
                <w:lang w:val="en-AU"/>
              </w:rPr>
              <w:t>~17,000</w:t>
            </w:r>
          </w:p>
        </w:tc>
        <w:tc>
          <w:tcPr>
            <w:tcW w:w="3304" w:type="dxa"/>
            <w:tcBorders>
              <w:top w:val="single" w:sz="4" w:space="0" w:color="FFFFFF" w:themeColor="background1"/>
              <w:bottom w:val="single" w:sz="4" w:space="0" w:color="auto"/>
            </w:tcBorders>
          </w:tcPr>
          <w:p w14:paraId="215674F8" w14:textId="6E98C469" w:rsidR="00F3656C" w:rsidRPr="001E2A10" w:rsidRDefault="0020353A" w:rsidP="007C0543">
            <w:pPr>
              <w:jc w:val="center"/>
              <w:rPr>
                <w:lang w:val="en-AU"/>
              </w:rPr>
            </w:pPr>
            <w:r w:rsidRPr="001E2A10">
              <w:rPr>
                <w:lang w:val="en-AU"/>
              </w:rPr>
              <w:t>~42,000</w:t>
            </w:r>
          </w:p>
        </w:tc>
      </w:tr>
      <w:tr w:rsidR="00F3656C" w:rsidRPr="001E2A10" w14:paraId="2912C167" w14:textId="0CD203AC" w:rsidTr="009774DF">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62B4E68C" w14:textId="58E13ADC" w:rsidR="00F3656C" w:rsidRPr="001E2A10" w:rsidRDefault="00F3656C" w:rsidP="007C0543">
            <w:pPr>
              <w:rPr>
                <w:lang w:val="en-AU"/>
              </w:rPr>
            </w:pPr>
            <w:r w:rsidRPr="001E2A10">
              <w:rPr>
                <w:lang w:val="en-AU"/>
              </w:rPr>
              <w:t>Current cohabiting partner</w:t>
            </w:r>
          </w:p>
        </w:tc>
        <w:tc>
          <w:tcPr>
            <w:tcW w:w="3304" w:type="dxa"/>
            <w:tcBorders>
              <w:top w:val="single" w:sz="4" w:space="0" w:color="auto"/>
              <w:bottom w:val="single" w:sz="4" w:space="0" w:color="auto"/>
            </w:tcBorders>
            <w:shd w:val="clear" w:color="auto" w:fill="FFFFFF" w:themeFill="background1"/>
          </w:tcPr>
          <w:p w14:paraId="50FD8637" w14:textId="4C7D316B" w:rsidR="00F3656C" w:rsidRPr="001E2A10" w:rsidRDefault="0020353A" w:rsidP="007C0543">
            <w:pPr>
              <w:jc w:val="center"/>
              <w:rPr>
                <w:lang w:val="en-AU"/>
              </w:rPr>
            </w:pPr>
            <w:r w:rsidRPr="001E2A10">
              <w:rPr>
                <w:lang w:val="en-AU"/>
              </w:rPr>
              <w:t>~11,000</w:t>
            </w:r>
          </w:p>
        </w:tc>
        <w:tc>
          <w:tcPr>
            <w:tcW w:w="3304" w:type="dxa"/>
            <w:tcBorders>
              <w:top w:val="single" w:sz="4" w:space="0" w:color="auto"/>
              <w:bottom w:val="single" w:sz="4" w:space="0" w:color="auto"/>
            </w:tcBorders>
            <w:shd w:val="clear" w:color="auto" w:fill="FFFFFF" w:themeFill="background1"/>
          </w:tcPr>
          <w:p w14:paraId="6FE38C16" w14:textId="7A3EF8A8" w:rsidR="00F3656C" w:rsidRPr="001E2A10" w:rsidRDefault="0020353A" w:rsidP="007C0543">
            <w:pPr>
              <w:jc w:val="center"/>
              <w:rPr>
                <w:lang w:val="en-AU"/>
              </w:rPr>
            </w:pPr>
            <w:r w:rsidRPr="001E2A10">
              <w:rPr>
                <w:lang w:val="en-AU"/>
              </w:rPr>
              <w:t>~54,000</w:t>
            </w:r>
          </w:p>
        </w:tc>
      </w:tr>
      <w:tr w:rsidR="00F3656C" w:rsidRPr="001E2A10" w14:paraId="6F96ACBC" w14:textId="07822773" w:rsidTr="009774DF">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4F924297" w14:textId="655EA9E9" w:rsidR="00F3656C" w:rsidRPr="001E2A10" w:rsidRDefault="00F3656C" w:rsidP="007C0543">
            <w:pPr>
              <w:rPr>
                <w:lang w:val="en-AU"/>
              </w:rPr>
            </w:pPr>
            <w:r w:rsidRPr="001E2A10">
              <w:rPr>
                <w:lang w:val="en-AU"/>
              </w:rPr>
              <w:t>Boyfriend/girlfriend/date</w:t>
            </w:r>
          </w:p>
        </w:tc>
        <w:tc>
          <w:tcPr>
            <w:tcW w:w="3304" w:type="dxa"/>
            <w:tcBorders>
              <w:top w:val="single" w:sz="4" w:space="0" w:color="auto"/>
              <w:bottom w:val="single" w:sz="4" w:space="0" w:color="auto"/>
            </w:tcBorders>
          </w:tcPr>
          <w:p w14:paraId="39118135" w14:textId="676358D9" w:rsidR="00F3656C" w:rsidRPr="001E2A10" w:rsidRDefault="0020353A" w:rsidP="007C0543">
            <w:pPr>
              <w:jc w:val="center"/>
              <w:rPr>
                <w:lang w:val="en-AU"/>
              </w:rPr>
            </w:pPr>
            <w:r w:rsidRPr="001E2A10">
              <w:rPr>
                <w:lang w:val="en-AU"/>
              </w:rPr>
              <w:t>~25,000</w:t>
            </w:r>
          </w:p>
        </w:tc>
        <w:tc>
          <w:tcPr>
            <w:tcW w:w="3304" w:type="dxa"/>
            <w:tcBorders>
              <w:top w:val="single" w:sz="4" w:space="0" w:color="auto"/>
              <w:bottom w:val="single" w:sz="4" w:space="0" w:color="auto"/>
            </w:tcBorders>
          </w:tcPr>
          <w:p w14:paraId="27301935" w14:textId="7B63C2B3" w:rsidR="00F3656C" w:rsidRPr="001E2A10" w:rsidRDefault="0020353A" w:rsidP="007C0543">
            <w:pPr>
              <w:jc w:val="center"/>
              <w:rPr>
                <w:lang w:val="en-AU"/>
              </w:rPr>
            </w:pPr>
            <w:r w:rsidRPr="001E2A10">
              <w:rPr>
                <w:lang w:val="en-AU"/>
              </w:rPr>
              <w:t>~41,000</w:t>
            </w:r>
          </w:p>
        </w:tc>
      </w:tr>
    </w:tbl>
    <w:p w14:paraId="12F50FF0" w14:textId="2668FD67" w:rsidR="00F3656C" w:rsidRPr="001E2A10" w:rsidRDefault="00F3656C" w:rsidP="00F22D63">
      <w:pPr>
        <w:rPr>
          <w:lang w:val="en-AU"/>
        </w:rPr>
      </w:pPr>
      <w:r w:rsidRPr="001E2A10">
        <w:rPr>
          <w:noProof/>
          <w:lang w:val="en-AU"/>
        </w:rPr>
        <mc:AlternateContent>
          <mc:Choice Requires="wps">
            <w:drawing>
              <wp:inline distT="0" distB="0" distL="0" distR="0" wp14:anchorId="24CE2260" wp14:editId="13097B12">
                <wp:extent cx="6282047" cy="0"/>
                <wp:effectExtent l="0" t="19050" r="24130" b="19050"/>
                <wp:docPr id="301" name="Straight Connector 30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26C58D" id="Straight Connector 30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BC4CMf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1AF0C6A4" w14:textId="77777777" w:rsidR="00650249" w:rsidRPr="001E2A10" w:rsidRDefault="00650249">
      <w:pPr>
        <w:spacing w:before="0"/>
        <w:rPr>
          <w:lang w:val="en-AU"/>
        </w:rPr>
      </w:pPr>
      <w:r w:rsidRPr="001E2A10">
        <w:rPr>
          <w:lang w:val="en-AU"/>
        </w:rPr>
        <w:br w:type="page"/>
      </w:r>
    </w:p>
    <w:p w14:paraId="2F0CAD05" w14:textId="22013103" w:rsidR="00F22D63" w:rsidRPr="001E2A10" w:rsidRDefault="00F22D63" w:rsidP="00F22D63">
      <w:pPr>
        <w:rPr>
          <w:lang w:val="en-AU"/>
        </w:rPr>
      </w:pPr>
      <w:r w:rsidRPr="001E2A10">
        <w:rPr>
          <w:noProof/>
          <w:lang w:val="en-AU"/>
        </w:rPr>
        <w:lastRenderedPageBreak/>
        <w:drawing>
          <wp:inline distT="0" distB="0" distL="0" distR="0" wp14:anchorId="542C53CC" wp14:editId="62D6E3B6">
            <wp:extent cx="3490124" cy="1620000"/>
            <wp:effectExtent l="0" t="0" r="0" b="0"/>
            <wp:docPr id="181" name="Picture 181" descr="In the 12 months prior to the survey:&#10;Women aged 25-34 years experienced the highest rate of male intimate partner vio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In the 12 months prior to the survey:&#10;Women aged 25-34 years experienced the highest rate of male intimate partner violence.&#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90124" cy="1620000"/>
                    </a:xfrm>
                    <a:prstGeom prst="rect">
                      <a:avLst/>
                    </a:prstGeom>
                    <a:noFill/>
                    <a:ln>
                      <a:noFill/>
                    </a:ln>
                  </pic:spPr>
                </pic:pic>
              </a:graphicData>
            </a:graphic>
          </wp:inline>
        </w:drawing>
      </w:r>
    </w:p>
    <w:p w14:paraId="4F474524" w14:textId="77AE45D1" w:rsidR="00650249" w:rsidRPr="001E2A10" w:rsidRDefault="00650249" w:rsidP="00F22D63">
      <w:pPr>
        <w:rPr>
          <w:lang w:val="en-AU"/>
        </w:rPr>
      </w:pPr>
      <w:r w:rsidRPr="001E2A10">
        <w:rPr>
          <w:noProof/>
          <w:lang w:val="en-AU"/>
        </w:rPr>
        <mc:AlternateContent>
          <mc:Choice Requires="wps">
            <w:drawing>
              <wp:inline distT="0" distB="0" distL="0" distR="0" wp14:anchorId="73B952CA" wp14:editId="27AA16EE">
                <wp:extent cx="6282047" cy="0"/>
                <wp:effectExtent l="0" t="19050" r="24130" b="19050"/>
                <wp:docPr id="302" name="Straight Connector 30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9B67F4" id="Straight Connector 30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CRjH8p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57844A5E" w14:textId="4FE01E3D" w:rsidR="002F5413" w:rsidRPr="001E2A10" w:rsidRDefault="002F5413" w:rsidP="00E553F0">
      <w:pPr>
        <w:pStyle w:val="Heading2numbered"/>
        <w:rPr>
          <w:lang w:val="en-AU"/>
        </w:rPr>
      </w:pPr>
      <w:bookmarkStart w:id="567" w:name="_Toc78213055"/>
      <w:bookmarkStart w:id="568" w:name="_Toc78277560"/>
      <w:bookmarkStart w:id="569" w:name="_Toc78278417"/>
      <w:bookmarkStart w:id="570" w:name="_Toc78278786"/>
      <w:bookmarkStart w:id="571" w:name="_Toc78278960"/>
      <w:bookmarkStart w:id="572" w:name="_Toc78285143"/>
      <w:bookmarkStart w:id="573" w:name="_Toc78355574"/>
      <w:r w:rsidRPr="001E2A10">
        <w:rPr>
          <w:lang w:val="en-AU"/>
        </w:rPr>
        <w:t>Victim demographics: Who does partner violence happen to?</w:t>
      </w:r>
      <w:bookmarkEnd w:id="567"/>
      <w:bookmarkEnd w:id="568"/>
      <w:bookmarkEnd w:id="569"/>
      <w:bookmarkEnd w:id="570"/>
      <w:bookmarkEnd w:id="571"/>
      <w:bookmarkEnd w:id="572"/>
      <w:bookmarkEnd w:id="573"/>
      <w:r w:rsidRPr="001E2A10">
        <w:rPr>
          <w:lang w:val="en-AU"/>
        </w:rPr>
        <w:t xml:space="preserve"> </w:t>
      </w:r>
    </w:p>
    <w:p w14:paraId="768E691B" w14:textId="18E2A1F9" w:rsidR="00F22D63" w:rsidRPr="001E2A10" w:rsidRDefault="002F5413" w:rsidP="0035656E">
      <w:pPr>
        <w:pStyle w:val="NormalWeb"/>
      </w:pPr>
      <w:r w:rsidRPr="001E2A10">
        <w:t xml:space="preserve">This section outlines a range of key demographic features of victims of </w:t>
      </w:r>
      <w:r w:rsidRPr="001E2A10">
        <w:rPr>
          <w:rStyle w:val="Texthighlight-blue"/>
          <w:lang w:val="en-AU"/>
        </w:rPr>
        <w:t>cohabiting</w:t>
      </w:r>
      <w:r w:rsidRPr="001E2A10">
        <w:t xml:space="preserve"> and</w:t>
      </w:r>
      <w:r w:rsidRPr="001E2A10">
        <w:rPr>
          <w:rStyle w:val="Strong"/>
          <w:rFonts w:eastAsiaTheme="majorEastAsia"/>
        </w:rPr>
        <w:t xml:space="preserve"> </w:t>
      </w:r>
      <w:r w:rsidRPr="001E2A10">
        <w:rPr>
          <w:rStyle w:val="Text-highlight-purple"/>
          <w:lang w:val="en-AU"/>
        </w:rPr>
        <w:t>intimate partner</w:t>
      </w:r>
      <w:r w:rsidRPr="001E2A10">
        <w:rPr>
          <w:rStyle w:val="Strong"/>
          <w:rFonts w:eastAsiaTheme="majorEastAsia"/>
        </w:rPr>
        <w:t xml:space="preserve"> </w:t>
      </w:r>
      <w:r w:rsidRPr="001E2A10">
        <w:t>violence. Statistically significant variation was associated with age, a lack of post-school qualifications and country of birth. No statistically significant variation was identified for the 12 month prevalence of either the categories of</w:t>
      </w:r>
      <w:r w:rsidRPr="001E2A10">
        <w:rPr>
          <w:rStyle w:val="Strong"/>
          <w:rFonts w:eastAsiaTheme="majorEastAsia"/>
        </w:rPr>
        <w:t xml:space="preserve"> </w:t>
      </w:r>
      <w:r w:rsidRPr="001E2A10">
        <w:rPr>
          <w:rStyle w:val="Texthighlight-blue"/>
          <w:lang w:val="en-AU"/>
        </w:rPr>
        <w:t>cohabiting</w:t>
      </w:r>
      <w:r w:rsidRPr="001E2A10">
        <w:rPr>
          <w:rStyle w:val="Strong"/>
          <w:rFonts w:eastAsiaTheme="majorEastAsia"/>
        </w:rPr>
        <w:t xml:space="preserve"> </w:t>
      </w:r>
      <w:r w:rsidRPr="001E2A10">
        <w:t>or</w:t>
      </w:r>
      <w:r w:rsidRPr="001E2A10">
        <w:rPr>
          <w:rStyle w:val="Strong"/>
          <w:rFonts w:eastAsiaTheme="majorEastAsia"/>
        </w:rPr>
        <w:t xml:space="preserve"> </w:t>
      </w:r>
      <w:r w:rsidRPr="001E2A10">
        <w:rPr>
          <w:rStyle w:val="Text-highlight-purple"/>
          <w:lang w:val="en-AU"/>
        </w:rPr>
        <w:t>intimate partner</w:t>
      </w:r>
      <w:r w:rsidRPr="001E2A10">
        <w:rPr>
          <w:rStyle w:val="Strong"/>
          <w:rFonts w:eastAsiaTheme="majorEastAsia"/>
        </w:rPr>
        <w:t xml:space="preserve"> </w:t>
      </w:r>
      <w:r w:rsidRPr="001E2A10">
        <w:t>violence for state or territory of residence, labour force participation, disability status or socio-economic status. With the exception of findings related to location, all data below relates to male partners only.</w:t>
      </w:r>
    </w:p>
    <w:p w14:paraId="476DFB49" w14:textId="77777777" w:rsidR="00F22D63" w:rsidRPr="001E2A10" w:rsidRDefault="00F22D63" w:rsidP="00F22D63">
      <w:pPr>
        <w:pStyle w:val="Greenborderbox-title"/>
        <w:rPr>
          <w:lang w:val="en-AU"/>
        </w:rPr>
      </w:pPr>
      <w:r w:rsidRPr="001E2A10">
        <w:rPr>
          <w:lang w:val="en-AU"/>
        </w:rPr>
        <w:t>Statistical significance has been determined against the national rate</w:t>
      </w:r>
    </w:p>
    <w:p w14:paraId="614DF263" w14:textId="77777777" w:rsidR="00F22D63" w:rsidRPr="001E2A10" w:rsidRDefault="00F22D63" w:rsidP="00F22D63">
      <w:pPr>
        <w:pStyle w:val="Greenborderbox-copy"/>
        <w:rPr>
          <w:lang w:val="en-AU"/>
        </w:rPr>
      </w:pPr>
      <w:r w:rsidRPr="001E2A10">
        <w:rPr>
          <w:lang w:val="en-AU"/>
        </w:rPr>
        <w:t xml:space="preserve">Statistical testing has been completed for the information in this section. All significance testing has been against the national rate (i.e., 1.5% for cohabiting partner violence and 2.1% for intimate partner violence). </w:t>
      </w:r>
    </w:p>
    <w:p w14:paraId="0658BC20" w14:textId="77777777" w:rsidR="00F22D63" w:rsidRPr="001E2A10" w:rsidRDefault="00F22D63" w:rsidP="00F22D63">
      <w:pPr>
        <w:pStyle w:val="Greenborderbox-copy"/>
        <w:rPr>
          <w:lang w:val="en-AU"/>
        </w:rPr>
      </w:pPr>
      <w:r w:rsidRPr="001E2A10">
        <w:rPr>
          <w:lang w:val="en-AU"/>
        </w:rPr>
        <w:t>The significance of differences in rates within a group (e.g., between different ages) has not been calculated.</w:t>
      </w:r>
    </w:p>
    <w:p w14:paraId="4B9DD78A" w14:textId="13352E15" w:rsidR="00F22D63" w:rsidRPr="001E2A10" w:rsidRDefault="00F22D63" w:rsidP="000B4361">
      <w:pPr>
        <w:pStyle w:val="Acknowledgement"/>
        <w:rPr>
          <w:rStyle w:val="Gridreferencecharacterstyle"/>
          <w:lang w:val="en-AU"/>
        </w:rPr>
      </w:pPr>
      <w:r w:rsidRPr="001E2A10">
        <w:rPr>
          <w:rStyle w:val="Gridreferencecharacterstyle"/>
          <w:lang w:val="en-AU"/>
        </w:rPr>
        <w:t>Tbl A18: B56</w:t>
      </w:r>
      <w:r w:rsidR="00C62302" w:rsidRPr="001E2A10">
        <w:rPr>
          <w:rStyle w:val="Gridreferencecharacterstyle"/>
          <w:lang w:val="en-AU"/>
        </w:rPr>
        <w:t xml:space="preserve">, </w:t>
      </w:r>
      <w:r w:rsidRPr="001E2A10">
        <w:rPr>
          <w:rStyle w:val="Gridreferencecharacterstyle"/>
          <w:lang w:val="en-AU"/>
        </w:rPr>
        <w:t>Tbl A17: G57</w:t>
      </w:r>
    </w:p>
    <w:p w14:paraId="6E1637D8" w14:textId="77777777" w:rsidR="00F22D63" w:rsidRPr="001E2A10" w:rsidRDefault="00F22D63" w:rsidP="00F22D63">
      <w:pPr>
        <w:pStyle w:val="Greenborderbox-title"/>
        <w:rPr>
          <w:lang w:val="en-AU"/>
        </w:rPr>
      </w:pPr>
      <w:r w:rsidRPr="001E2A10">
        <w:rPr>
          <w:lang w:val="en-AU"/>
        </w:rPr>
        <w:t xml:space="preserve">The following demographic information includes data using both the broad and narrow definitions of “partner”. </w:t>
      </w:r>
    </w:p>
    <w:p w14:paraId="65695A7E" w14:textId="77777777" w:rsidR="00F22D63" w:rsidRPr="001E2A10" w:rsidRDefault="00F22D63" w:rsidP="00F22D63">
      <w:pPr>
        <w:pStyle w:val="Greenborderbox-copy"/>
        <w:rPr>
          <w:lang w:val="en-AU"/>
        </w:rPr>
      </w:pPr>
      <w:r w:rsidRPr="001E2A10">
        <w:rPr>
          <w:lang w:val="en-AU"/>
        </w:rPr>
        <w:t>Recall that:</w:t>
      </w:r>
    </w:p>
    <w:p w14:paraId="15C18BE3" w14:textId="77777777" w:rsidR="00F22D63" w:rsidRPr="001E2A10" w:rsidRDefault="00F22D63" w:rsidP="00F22D63">
      <w:pPr>
        <w:pStyle w:val="Greenborderbox-list"/>
        <w:rPr>
          <w:lang w:val="en-AU"/>
        </w:rPr>
      </w:pPr>
      <w:r w:rsidRPr="001E2A10">
        <w:rPr>
          <w:rStyle w:val="Texthighlight-blue"/>
          <w:lang w:val="en-AU"/>
        </w:rPr>
        <w:t>Cohabiting partner</w:t>
      </w:r>
      <w:r w:rsidRPr="001E2A10">
        <w:rPr>
          <w:lang w:val="en-AU"/>
        </w:rPr>
        <w:t xml:space="preserve"> is a person that the respondent is living with in a marriage or de facto relationship.</w:t>
      </w:r>
    </w:p>
    <w:p w14:paraId="3D203D76" w14:textId="77777777" w:rsidR="00F22D63" w:rsidRPr="001E2A10" w:rsidRDefault="00F22D63" w:rsidP="00F22D63">
      <w:pPr>
        <w:pStyle w:val="Greenborderbox-list"/>
        <w:rPr>
          <w:lang w:val="en-AU"/>
        </w:rPr>
      </w:pPr>
      <w:r w:rsidRPr="001E2A10">
        <w:rPr>
          <w:rStyle w:val="Text-highlight-purple"/>
          <w:lang w:val="en-AU"/>
        </w:rPr>
        <w:t>Intimate partner</w:t>
      </w:r>
      <w:r w:rsidRPr="001E2A10">
        <w:rPr>
          <w:rStyle w:val="Strong"/>
          <w:lang w:val="en-AU"/>
        </w:rPr>
        <w:t xml:space="preserve"> </w:t>
      </w:r>
      <w:r w:rsidRPr="001E2A10">
        <w:rPr>
          <w:lang w:val="en-AU"/>
        </w:rPr>
        <w:t>is a broad definition of partner and includes partners that a person may or may not be living with. This category includes cohabiting partners, as well as boyfriends, girlfriends and dates.</w:t>
      </w:r>
    </w:p>
    <w:p w14:paraId="054AC55A" w14:textId="77777777" w:rsidR="00DE62FE" w:rsidRDefault="00DE62FE">
      <w:pPr>
        <w:spacing w:before="0"/>
        <w:rPr>
          <w:rFonts w:ascii="Arial" w:eastAsiaTheme="majorEastAsia" w:hAnsi="Arial" w:cstheme="majorBidi"/>
          <w:b/>
          <w:sz w:val="26"/>
          <w:szCs w:val="24"/>
          <w:lang w:val="en-AU"/>
        </w:rPr>
      </w:pPr>
      <w:bookmarkStart w:id="574" w:name="_Toc78213056"/>
      <w:bookmarkStart w:id="575" w:name="_Toc78278418"/>
      <w:bookmarkStart w:id="576" w:name="_Toc78278787"/>
      <w:bookmarkStart w:id="577" w:name="_Toc78278961"/>
      <w:bookmarkStart w:id="578" w:name="_Toc78285144"/>
      <w:r>
        <w:rPr>
          <w:lang w:val="en-AU"/>
        </w:rPr>
        <w:br w:type="page"/>
      </w:r>
    </w:p>
    <w:p w14:paraId="0B4904D6" w14:textId="60C1C90C" w:rsidR="002F5413" w:rsidRPr="001E2A10" w:rsidRDefault="002F5413" w:rsidP="00E553F0">
      <w:pPr>
        <w:pStyle w:val="Heading3numbered"/>
        <w:rPr>
          <w:lang w:val="en-AU"/>
        </w:rPr>
      </w:pPr>
      <w:bookmarkStart w:id="579" w:name="_Toc78355575"/>
      <w:r w:rsidRPr="001E2A10">
        <w:rPr>
          <w:lang w:val="en-AU"/>
        </w:rPr>
        <w:lastRenderedPageBreak/>
        <w:t>Broad age group</w:t>
      </w:r>
      <w:bookmarkEnd w:id="574"/>
      <w:bookmarkEnd w:id="575"/>
      <w:bookmarkEnd w:id="576"/>
      <w:bookmarkEnd w:id="577"/>
      <w:bookmarkEnd w:id="578"/>
      <w:bookmarkEnd w:id="579"/>
    </w:p>
    <w:p w14:paraId="0B4B345A" w14:textId="77777777" w:rsidR="002F5413" w:rsidRPr="001E2A10" w:rsidRDefault="002F5413" w:rsidP="0035656E">
      <w:pPr>
        <w:pStyle w:val="NormalWeb"/>
      </w:pPr>
      <w:r w:rsidRPr="001E2A10">
        <w:t>The rate of</w:t>
      </w:r>
      <w:r w:rsidRPr="001E2A10">
        <w:rPr>
          <w:rStyle w:val="Strong"/>
          <w:rFonts w:eastAsiaTheme="majorEastAsia"/>
        </w:rPr>
        <w:t xml:space="preserve"> </w:t>
      </w:r>
      <w:r w:rsidRPr="001E2A10">
        <w:rPr>
          <w:rStyle w:val="Text-highlight-purple"/>
          <w:lang w:val="en-AU"/>
        </w:rPr>
        <w:t>intimate</w:t>
      </w:r>
      <w:r w:rsidRPr="001E2A10">
        <w:t xml:space="preserve"> and </w:t>
      </w:r>
      <w:r w:rsidRPr="001E2A10">
        <w:rPr>
          <w:rStyle w:val="Texthighlight-blue"/>
          <w:lang w:val="en-AU"/>
        </w:rPr>
        <w:t>cohabiting</w:t>
      </w:r>
      <w:r w:rsidRPr="001E2A10">
        <w:rPr>
          <w:rStyle w:val="Strong"/>
          <w:rFonts w:eastAsiaTheme="majorEastAsia"/>
        </w:rPr>
        <w:t xml:space="preserve"> </w:t>
      </w:r>
      <w:r w:rsidRPr="001E2A10">
        <w:t xml:space="preserve">male partner violence varied with age. </w:t>
      </w:r>
    </w:p>
    <w:p w14:paraId="5F24136C" w14:textId="77777777" w:rsidR="002F5413" w:rsidRPr="001E2A10" w:rsidRDefault="002F5413" w:rsidP="00E553F0">
      <w:pPr>
        <w:pStyle w:val="Heading4"/>
        <w:rPr>
          <w:lang w:val="en-AU"/>
        </w:rPr>
      </w:pPr>
      <w:bookmarkStart w:id="580" w:name="_Toc78213057"/>
      <w:r w:rsidRPr="001E2A10">
        <w:rPr>
          <w:lang w:val="en-AU"/>
        </w:rPr>
        <w:t>18-24 years</w:t>
      </w:r>
      <w:bookmarkEnd w:id="580"/>
    </w:p>
    <w:p w14:paraId="1FE6347E" w14:textId="77777777" w:rsidR="004556BE" w:rsidRPr="001E2A10" w:rsidRDefault="0035656E">
      <w:pPr>
        <w:pStyle w:val="NormalWeb"/>
      </w:pPr>
      <w:r w:rsidRPr="001E2A10">
        <w:t xml:space="preserve">When compared to the rate for all ages, in the year prior to the survey young women were not at increased risk of male </w:t>
      </w:r>
      <w:r w:rsidRPr="001E2A10">
        <w:rPr>
          <w:rStyle w:val="Texthighlight-blue"/>
          <w:lang w:val="en-AU"/>
        </w:rPr>
        <w:t>cohabiting partner</w:t>
      </w:r>
      <w:r w:rsidRPr="001E2A10">
        <w:rPr>
          <w:rStyle w:val="Strong"/>
          <w:rFonts w:eastAsiaTheme="majorEastAsia"/>
        </w:rPr>
        <w:t xml:space="preserve"> </w:t>
      </w:r>
      <w:r w:rsidRPr="001E2A10">
        <w:t xml:space="preserve">violence (15,500, 1.4%*).  </w:t>
      </w:r>
    </w:p>
    <w:p w14:paraId="282184B1" w14:textId="74B1459D" w:rsidR="0035656E" w:rsidRPr="001E2A10" w:rsidRDefault="0035656E">
      <w:pPr>
        <w:pStyle w:val="NormalWeb"/>
        <w:rPr>
          <w:rStyle w:val="Gridreferencecharacterstyle"/>
        </w:rPr>
      </w:pPr>
      <w:r w:rsidRPr="001E2A10">
        <w:rPr>
          <w:rStyle w:val="Gridreferencecharacterstyle"/>
        </w:rPr>
        <w:t>Tbl A18:</w:t>
      </w:r>
      <w:r w:rsidR="00C62302" w:rsidRPr="001E2A10">
        <w:rPr>
          <w:rStyle w:val="Gridreferencecharacterstyle"/>
        </w:rPr>
        <w:t xml:space="preserve"> </w:t>
      </w:r>
      <w:r w:rsidRPr="001E2A10">
        <w:rPr>
          <w:rStyle w:val="Gridreferencecharacterstyle"/>
        </w:rPr>
        <w:t>B18</w:t>
      </w:r>
    </w:p>
    <w:p w14:paraId="71C935D0" w14:textId="4004B83F" w:rsidR="004556BE" w:rsidRPr="001E2A10" w:rsidRDefault="003A4F63">
      <w:pPr>
        <w:pStyle w:val="NormalWeb"/>
      </w:pPr>
      <w:r w:rsidRPr="001E2A10">
        <w:rPr>
          <w:noProof/>
        </w:rPr>
        <w:drawing>
          <wp:inline distT="0" distB="0" distL="0" distR="0" wp14:anchorId="729E4CA1" wp14:editId="3DEEBAE5">
            <wp:extent cx="176001" cy="180000"/>
            <wp:effectExtent l="0" t="0" r="0" b="0"/>
            <wp:docPr id="405" name="Picture 405"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4556BE" w:rsidRPr="001E2A10">
        <w:t xml:space="preserve"> </w:t>
      </w:r>
      <w:r w:rsidR="0035656E" w:rsidRPr="001E2A10">
        <w:t xml:space="preserve">However, when we used the broader definition of partner, young women were at a statistically significant increased risk of male </w:t>
      </w:r>
      <w:r w:rsidR="0035656E" w:rsidRPr="001E2A10">
        <w:rPr>
          <w:rStyle w:val="Text-highlight-purple"/>
          <w:lang w:val="en-AU"/>
        </w:rPr>
        <w:t>intimate partner</w:t>
      </w:r>
      <w:r w:rsidR="0035656E" w:rsidRPr="001E2A10">
        <w:rPr>
          <w:rStyle w:val="Strong"/>
          <w:rFonts w:eastAsiaTheme="majorEastAsia"/>
        </w:rPr>
        <w:t xml:space="preserve"> </w:t>
      </w:r>
      <w:r w:rsidR="0035656E" w:rsidRPr="001E2A10">
        <w:t xml:space="preserve">violence (33,500, 3.1%). This result is to be expected as this younger group is more likely to have non-cohabiting intimate relationships.  </w:t>
      </w:r>
    </w:p>
    <w:p w14:paraId="28EC4588" w14:textId="17BABBF4" w:rsidR="0035656E" w:rsidRPr="001E2A10" w:rsidRDefault="0035656E">
      <w:pPr>
        <w:pStyle w:val="NormalWeb"/>
        <w:rPr>
          <w:rStyle w:val="Gridreferencecharacterstyle"/>
        </w:rPr>
      </w:pPr>
      <w:r w:rsidRPr="001E2A10">
        <w:rPr>
          <w:rStyle w:val="Gridreferencecharacterstyle"/>
        </w:rPr>
        <w:t>Tbl A17: F19</w:t>
      </w:r>
    </w:p>
    <w:p w14:paraId="1BB7EA53" w14:textId="77777777" w:rsidR="002F5413" w:rsidRPr="001E2A10" w:rsidRDefault="002F5413" w:rsidP="00E553F0">
      <w:pPr>
        <w:pStyle w:val="Heading4"/>
        <w:rPr>
          <w:lang w:val="en-AU"/>
        </w:rPr>
      </w:pPr>
      <w:bookmarkStart w:id="581" w:name="_Toc78213058"/>
      <w:r w:rsidRPr="001E2A10">
        <w:rPr>
          <w:lang w:val="en-AU"/>
        </w:rPr>
        <w:t>25-34 years</w:t>
      </w:r>
      <w:bookmarkEnd w:id="581"/>
    </w:p>
    <w:p w14:paraId="79A53FDA" w14:textId="77777777" w:rsidR="002F5413" w:rsidRPr="001E2A10" w:rsidRDefault="002F5413" w:rsidP="0035656E">
      <w:pPr>
        <w:pStyle w:val="NormalWeb"/>
      </w:pPr>
      <w:r w:rsidRPr="001E2A10">
        <w:t>The highest rate of male</w:t>
      </w:r>
      <w:r w:rsidRPr="001E2A10">
        <w:rPr>
          <w:rStyle w:val="Strong"/>
          <w:rFonts w:eastAsiaTheme="majorEastAsia"/>
        </w:rPr>
        <w:t xml:space="preserve"> </w:t>
      </w:r>
      <w:r w:rsidRPr="001E2A10">
        <w:rPr>
          <w:rStyle w:val="Texthighlight-blue"/>
          <w:lang w:val="en-AU"/>
        </w:rPr>
        <w:t>cohabiting partner</w:t>
      </w:r>
      <w:r w:rsidRPr="001E2A10">
        <w:rPr>
          <w:rStyle w:val="Strong"/>
          <w:rFonts w:eastAsiaTheme="majorEastAsia"/>
        </w:rPr>
        <w:t xml:space="preserve"> </w:t>
      </w:r>
      <w:r w:rsidRPr="001E2A10">
        <w:t xml:space="preserve">violence was found in women aged 25-34 years, possibly reflecting the tendency for women of this age to cohabit with their partners. </w:t>
      </w:r>
    </w:p>
    <w:p w14:paraId="70FE8BAE" w14:textId="77777777" w:rsidR="000E7129" w:rsidRPr="001E2A10" w:rsidRDefault="0035656E">
      <w:pPr>
        <w:pStyle w:val="NormalWeb"/>
      </w:pPr>
      <w:r w:rsidRPr="001E2A10">
        <w:t xml:space="preserve">More than one in 40 women in this age group experienced male </w:t>
      </w:r>
      <w:r w:rsidRPr="001E2A10">
        <w:rPr>
          <w:rStyle w:val="Texthighlight-blue"/>
          <w:lang w:val="en-AU"/>
        </w:rPr>
        <w:t>cohabiting partner</w:t>
      </w:r>
      <w:r w:rsidRPr="001E2A10">
        <w:rPr>
          <w:rStyle w:val="Strong"/>
          <w:rFonts w:eastAsiaTheme="majorEastAsia"/>
        </w:rPr>
        <w:t xml:space="preserve"> </w:t>
      </w:r>
      <w:r w:rsidRPr="001E2A10">
        <w:t xml:space="preserve">violence in the 12 months prior to the survey (44,300, 2.7%).  </w:t>
      </w:r>
    </w:p>
    <w:p w14:paraId="0612E1C4" w14:textId="5D572FFA" w:rsidR="0035656E" w:rsidRPr="001E2A10" w:rsidRDefault="0035656E">
      <w:pPr>
        <w:pStyle w:val="NormalWeb"/>
        <w:rPr>
          <w:rStyle w:val="Gridreferencecharacterstyle"/>
        </w:rPr>
      </w:pPr>
      <w:r w:rsidRPr="001E2A10">
        <w:rPr>
          <w:rStyle w:val="Gridreferencecharacterstyle"/>
        </w:rPr>
        <w:t>Tbl A18:</w:t>
      </w:r>
      <w:r w:rsidR="00C62302" w:rsidRPr="001E2A10">
        <w:rPr>
          <w:rStyle w:val="Gridreferencecharacterstyle"/>
        </w:rPr>
        <w:t xml:space="preserve"> </w:t>
      </w:r>
      <w:r w:rsidRPr="001E2A10">
        <w:rPr>
          <w:rStyle w:val="Gridreferencecharacterstyle"/>
        </w:rPr>
        <w:t>B19</w:t>
      </w:r>
    </w:p>
    <w:p w14:paraId="1C4D78D8" w14:textId="77777777" w:rsidR="000E7129" w:rsidRPr="001E2A10" w:rsidRDefault="0035656E">
      <w:pPr>
        <w:pStyle w:val="NormalWeb"/>
      </w:pPr>
      <w:r w:rsidRPr="001E2A10">
        <w:t xml:space="preserve">This age group also has the highest rate of male </w:t>
      </w:r>
      <w:r w:rsidRPr="001E2A10">
        <w:rPr>
          <w:rStyle w:val="Text-highlight-purple"/>
          <w:lang w:val="en-AU"/>
        </w:rPr>
        <w:t>intimate partner</w:t>
      </w:r>
      <w:r w:rsidRPr="001E2A10">
        <w:rPr>
          <w:rStyle w:val="Strong"/>
          <w:rFonts w:eastAsiaTheme="majorEastAsia"/>
        </w:rPr>
        <w:t xml:space="preserve"> </w:t>
      </w:r>
      <w:r w:rsidRPr="001E2A10">
        <w:t xml:space="preserve">violence (61,200, 3.8%), with approximately one in 25 women in this age range having experienced intimate partner violence. </w:t>
      </w:r>
    </w:p>
    <w:p w14:paraId="1D6BCD5C" w14:textId="6321B854" w:rsidR="0035656E" w:rsidRPr="001E2A10" w:rsidRDefault="0035656E">
      <w:pPr>
        <w:pStyle w:val="NormalWeb"/>
        <w:rPr>
          <w:rStyle w:val="Gridreferencecharacterstyle"/>
        </w:rPr>
      </w:pPr>
      <w:r w:rsidRPr="001E2A10">
        <w:rPr>
          <w:rStyle w:val="Gridreferencecharacterstyle"/>
        </w:rPr>
        <w:t>Tbl A17: F20</w:t>
      </w:r>
    </w:p>
    <w:p w14:paraId="29A273EB" w14:textId="43BF91BE" w:rsidR="002F5413" w:rsidRPr="001E2A10" w:rsidRDefault="003A4F63" w:rsidP="0035656E">
      <w:pPr>
        <w:pStyle w:val="NormalWeb"/>
      </w:pPr>
      <w:r w:rsidRPr="001E2A10">
        <w:rPr>
          <w:noProof/>
        </w:rPr>
        <w:drawing>
          <wp:inline distT="0" distB="0" distL="0" distR="0" wp14:anchorId="469F4434" wp14:editId="67084E03">
            <wp:extent cx="176001" cy="180000"/>
            <wp:effectExtent l="0" t="0" r="0" b="0"/>
            <wp:docPr id="406" name="Picture 406"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0E7129" w:rsidRPr="001E2A10">
        <w:t xml:space="preserve"> </w:t>
      </w:r>
      <w:r w:rsidR="002F5413" w:rsidRPr="001E2A10">
        <w:t>The difference between these rates and the national rate is statistically significant.</w:t>
      </w:r>
    </w:p>
    <w:p w14:paraId="5845DAAE" w14:textId="77777777" w:rsidR="002F5413" w:rsidRPr="001E2A10" w:rsidRDefault="002F5413" w:rsidP="00E553F0">
      <w:pPr>
        <w:pStyle w:val="Heading4"/>
        <w:rPr>
          <w:lang w:val="en-AU"/>
        </w:rPr>
      </w:pPr>
      <w:bookmarkStart w:id="582" w:name="_Toc78213059"/>
      <w:r w:rsidRPr="001E2A10">
        <w:rPr>
          <w:lang w:val="en-AU"/>
        </w:rPr>
        <w:t>35-54 years</w:t>
      </w:r>
      <w:bookmarkEnd w:id="582"/>
    </w:p>
    <w:p w14:paraId="401810E4" w14:textId="77777777" w:rsidR="000E7129" w:rsidRPr="001E2A10" w:rsidRDefault="0035656E">
      <w:pPr>
        <w:pStyle w:val="NormalWeb"/>
      </w:pPr>
      <w:r w:rsidRPr="001E2A10">
        <w:t xml:space="preserve">The rate of male </w:t>
      </w:r>
      <w:r w:rsidRPr="001E2A10">
        <w:rPr>
          <w:rStyle w:val="Texthighlight-blue"/>
          <w:lang w:val="en-AU"/>
        </w:rPr>
        <w:t>cohabiting</w:t>
      </w:r>
      <w:r w:rsidRPr="001E2A10">
        <w:rPr>
          <w:rStyle w:val="Strong"/>
          <w:rFonts w:eastAsiaTheme="majorEastAsia"/>
        </w:rPr>
        <w:t xml:space="preserve"> </w:t>
      </w:r>
      <w:r w:rsidRPr="001E2A10">
        <w:t>and</w:t>
      </w:r>
      <w:r w:rsidRPr="001E2A10">
        <w:rPr>
          <w:rStyle w:val="Strong"/>
          <w:rFonts w:eastAsiaTheme="majorEastAsia"/>
        </w:rPr>
        <w:t xml:space="preserve"> </w:t>
      </w:r>
      <w:r w:rsidRPr="001E2A10">
        <w:rPr>
          <w:rStyle w:val="Text-highlight-purple"/>
          <w:lang w:val="en-AU"/>
        </w:rPr>
        <w:t>intimate partner</w:t>
      </w:r>
      <w:r w:rsidRPr="001E2A10">
        <w:t xml:space="preserve"> violence was consistent with the national rate for women aged 35-44 and 45-54 years.</w:t>
      </w:r>
    </w:p>
    <w:p w14:paraId="0CA1367F" w14:textId="6FB7FDDF" w:rsidR="0035656E" w:rsidRPr="001E2A10" w:rsidRDefault="0035656E">
      <w:pPr>
        <w:pStyle w:val="NormalWeb"/>
        <w:rPr>
          <w:rStyle w:val="Gridreferencecharacterstyle"/>
        </w:rPr>
      </w:pPr>
      <w:r w:rsidRPr="001E2A10">
        <w:rPr>
          <w:rStyle w:val="Gridreferencecharacterstyle"/>
        </w:rPr>
        <w:t>Tbl A17: F21-22</w:t>
      </w:r>
      <w:r w:rsidR="00C62302" w:rsidRPr="001E2A10">
        <w:rPr>
          <w:rStyle w:val="Gridreferencecharacterstyle"/>
        </w:rPr>
        <w:t xml:space="preserve">, </w:t>
      </w:r>
      <w:r w:rsidRPr="001E2A10">
        <w:rPr>
          <w:rStyle w:val="Gridreferencecharacterstyle"/>
        </w:rPr>
        <w:t>Tbl A18: B20-21</w:t>
      </w:r>
    </w:p>
    <w:p w14:paraId="60AF66E8" w14:textId="77777777" w:rsidR="002F5413" w:rsidRPr="001E2A10" w:rsidRDefault="002F5413" w:rsidP="00E553F0">
      <w:pPr>
        <w:pStyle w:val="Heading4"/>
        <w:rPr>
          <w:lang w:val="en-AU"/>
        </w:rPr>
      </w:pPr>
      <w:bookmarkStart w:id="583" w:name="_Toc78213060"/>
      <w:r w:rsidRPr="001E2A10">
        <w:rPr>
          <w:lang w:val="en-AU"/>
        </w:rPr>
        <w:t>Over 55 years</w:t>
      </w:r>
      <w:bookmarkEnd w:id="583"/>
    </w:p>
    <w:p w14:paraId="262282B1" w14:textId="77777777" w:rsidR="000E7129" w:rsidRPr="001E2A10" w:rsidRDefault="002A042D" w:rsidP="0035656E">
      <w:pPr>
        <w:pStyle w:val="NormalWeb"/>
        <w:tabs>
          <w:tab w:val="left" w:pos="9074"/>
        </w:tabs>
      </w:pPr>
      <w:r w:rsidRPr="001E2A10">
        <w:t xml:space="preserve">Older women were at decreased risk, with 0.4%* (12,800*) of women aged 55 years and older having experienced male </w:t>
      </w:r>
      <w:r w:rsidRPr="001E2A10">
        <w:rPr>
          <w:rStyle w:val="Texthighlight-blue"/>
          <w:lang w:val="en-AU"/>
        </w:rPr>
        <w:t>cohabiting partner</w:t>
      </w:r>
      <w:r w:rsidRPr="001E2A10">
        <w:rPr>
          <w:rStyle w:val="Strong"/>
          <w:rFonts w:eastAsiaTheme="majorEastAsia"/>
        </w:rPr>
        <w:t xml:space="preserve"> </w:t>
      </w:r>
      <w:r w:rsidRPr="001E2A10">
        <w:t>violence in the previous 12 months.</w:t>
      </w:r>
      <w:r w:rsidRPr="001E2A10">
        <w:rPr>
          <w:rStyle w:val="FootnoteReference"/>
        </w:rPr>
        <w:footnoteReference w:id="13"/>
      </w:r>
      <w:r w:rsidR="0035656E" w:rsidRPr="001E2A10">
        <w:t xml:space="preserve"> </w:t>
      </w:r>
    </w:p>
    <w:p w14:paraId="68A5E736" w14:textId="47FBE8E5" w:rsidR="002A042D" w:rsidRPr="001E2A10" w:rsidRDefault="002A042D" w:rsidP="0035656E">
      <w:pPr>
        <w:pStyle w:val="NormalWeb"/>
        <w:tabs>
          <w:tab w:val="left" w:pos="9074"/>
        </w:tabs>
      </w:pPr>
      <w:r w:rsidRPr="001E2A10">
        <w:rPr>
          <w:rStyle w:val="Gridreferencecharacterstyle"/>
        </w:rPr>
        <w:lastRenderedPageBreak/>
        <w:t>Tbl A18: B22</w:t>
      </w:r>
    </w:p>
    <w:p w14:paraId="58C052BB" w14:textId="1C9DCC3F" w:rsidR="002F5413" w:rsidRPr="001E2A10" w:rsidRDefault="003A4F63" w:rsidP="0035656E">
      <w:pPr>
        <w:pStyle w:val="NormalWeb"/>
      </w:pPr>
      <w:r w:rsidRPr="001E2A10">
        <w:rPr>
          <w:noProof/>
        </w:rPr>
        <w:drawing>
          <wp:inline distT="0" distB="0" distL="0" distR="0" wp14:anchorId="69627800" wp14:editId="01A278A9">
            <wp:extent cx="176001" cy="180000"/>
            <wp:effectExtent l="0" t="0" r="0" b="0"/>
            <wp:docPr id="407" name="Picture 407"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0E7129" w:rsidRPr="001E2A10">
        <w:t xml:space="preserve"> </w:t>
      </w:r>
      <w:r w:rsidR="002F5413" w:rsidRPr="001E2A10">
        <w:t>The difference between this rate and the national rate is statistically significant.</w:t>
      </w:r>
    </w:p>
    <w:p w14:paraId="6532B430" w14:textId="77777777" w:rsidR="002F5413" w:rsidRPr="001E2A10" w:rsidRDefault="002F5413" w:rsidP="00E553F0">
      <w:pPr>
        <w:pStyle w:val="Heading3numbered"/>
        <w:rPr>
          <w:lang w:val="en-AU"/>
        </w:rPr>
      </w:pPr>
      <w:bookmarkStart w:id="584" w:name="_Toc78213061"/>
      <w:bookmarkStart w:id="585" w:name="_Toc78278419"/>
      <w:bookmarkStart w:id="586" w:name="_Toc78278788"/>
      <w:bookmarkStart w:id="587" w:name="_Toc78278962"/>
      <w:bookmarkStart w:id="588" w:name="_Toc78285145"/>
      <w:bookmarkStart w:id="589" w:name="_Toc78355576"/>
      <w:r w:rsidRPr="001E2A10">
        <w:rPr>
          <w:lang w:val="en-AU"/>
        </w:rPr>
        <w:t>State or territory of residence</w:t>
      </w:r>
      <w:bookmarkEnd w:id="584"/>
      <w:bookmarkEnd w:id="585"/>
      <w:bookmarkEnd w:id="586"/>
      <w:bookmarkEnd w:id="587"/>
      <w:bookmarkEnd w:id="588"/>
      <w:bookmarkEnd w:id="589"/>
    </w:p>
    <w:p w14:paraId="1F805391" w14:textId="013D28F6" w:rsidR="0035656E" w:rsidRPr="001E2A10" w:rsidRDefault="00E70DD6">
      <w:pPr>
        <w:pStyle w:val="NormalWeb"/>
        <w:rPr>
          <w:rStyle w:val="Gridreferencecharacterstyle"/>
        </w:rPr>
      </w:pPr>
      <w:r w:rsidRPr="001E2A10">
        <w:rPr>
          <w:noProof/>
        </w:rPr>
        <w:drawing>
          <wp:inline distT="0" distB="0" distL="0" distR="0" wp14:anchorId="4DCEE40D" wp14:editId="150F94E0">
            <wp:extent cx="176000" cy="180000"/>
            <wp:effectExtent l="0" t="0" r="0" b="0"/>
            <wp:docPr id="442" name="Picture 442"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0E7129" w:rsidRPr="001E2A10">
        <w:t xml:space="preserve"> </w:t>
      </w:r>
      <w:r w:rsidR="0035656E" w:rsidRPr="001E2A10">
        <w:t xml:space="preserve">None of the states and territories differed significantly from the national estimate for either male </w:t>
      </w:r>
      <w:r w:rsidR="0035656E" w:rsidRPr="001E2A10">
        <w:rPr>
          <w:rStyle w:val="Texthighlight-blue"/>
          <w:lang w:val="en-AU"/>
        </w:rPr>
        <w:t>cohabiting partner</w:t>
      </w:r>
      <w:r w:rsidR="0035656E" w:rsidRPr="001E2A10">
        <w:t xml:space="preserve"> violence or male </w:t>
      </w:r>
      <w:r w:rsidR="0035656E" w:rsidRPr="001E2A10">
        <w:rPr>
          <w:rStyle w:val="Text-highlight-purple"/>
          <w:lang w:val="en-AU"/>
        </w:rPr>
        <w:t>intimate partner</w:t>
      </w:r>
      <w:r w:rsidR="0035656E" w:rsidRPr="001E2A10">
        <w:t xml:space="preserve"> violence. </w:t>
      </w:r>
    </w:p>
    <w:p w14:paraId="1912AA95" w14:textId="2F937FD2" w:rsidR="0035656E" w:rsidRPr="001E2A10" w:rsidRDefault="00A016D9">
      <w:pPr>
        <w:pStyle w:val="NormalWeb"/>
        <w:rPr>
          <w:rStyle w:val="Gridreferencecharacterstyle"/>
        </w:rPr>
      </w:pPr>
      <w:r w:rsidRPr="001E2A10">
        <w:rPr>
          <w:rStyle w:val="Gridreferencecharacterstyle"/>
        </w:rPr>
        <w:t>Tbl A18: C8 - C15</w:t>
      </w:r>
      <w:r w:rsidR="00C62302" w:rsidRPr="001E2A10">
        <w:rPr>
          <w:rStyle w:val="Gridreferencecharacterstyle"/>
        </w:rPr>
        <w:t xml:space="preserve">, </w:t>
      </w:r>
      <w:r w:rsidR="0035656E" w:rsidRPr="001E2A10">
        <w:rPr>
          <w:rStyle w:val="Gridreferencecharacterstyle"/>
        </w:rPr>
        <w:t>Tbl A17: G9 - G16</w:t>
      </w:r>
    </w:p>
    <w:p w14:paraId="3C0ADD4E" w14:textId="77777777" w:rsidR="002F5413" w:rsidRPr="001E2A10" w:rsidRDefault="002F5413" w:rsidP="00E553F0">
      <w:pPr>
        <w:pStyle w:val="Heading3numbered"/>
        <w:rPr>
          <w:lang w:val="en-AU"/>
        </w:rPr>
      </w:pPr>
      <w:bookmarkStart w:id="590" w:name="_Toc78213062"/>
      <w:bookmarkStart w:id="591" w:name="_Toc78278420"/>
      <w:bookmarkStart w:id="592" w:name="_Toc78278789"/>
      <w:bookmarkStart w:id="593" w:name="_Toc78278963"/>
      <w:bookmarkStart w:id="594" w:name="_Toc78285146"/>
      <w:bookmarkStart w:id="595" w:name="_Toc78355577"/>
      <w:r w:rsidRPr="001E2A10">
        <w:rPr>
          <w:lang w:val="en-AU"/>
        </w:rPr>
        <w:t>Country of birth</w:t>
      </w:r>
      <w:bookmarkEnd w:id="590"/>
      <w:bookmarkEnd w:id="591"/>
      <w:bookmarkEnd w:id="592"/>
      <w:bookmarkEnd w:id="593"/>
      <w:bookmarkEnd w:id="594"/>
      <w:bookmarkEnd w:id="595"/>
    </w:p>
    <w:p w14:paraId="2C21CD53" w14:textId="77777777" w:rsidR="0035656E" w:rsidRPr="001E2A10" w:rsidRDefault="0035656E">
      <w:pPr>
        <w:pStyle w:val="NormalWeb"/>
        <w:rPr>
          <w:rStyle w:val="Gridreferencecharacterstyle"/>
        </w:rPr>
      </w:pPr>
      <w:r w:rsidRPr="001E2A10">
        <w:t xml:space="preserve">1.6% of women who were born in Australia experienced male </w:t>
      </w:r>
      <w:r w:rsidRPr="001E2A10">
        <w:rPr>
          <w:rStyle w:val="Texthighlight-blue"/>
          <w:lang w:val="en-AU"/>
        </w:rPr>
        <w:t>cohabiting partner</w:t>
      </w:r>
      <w:r w:rsidRPr="001E2A10">
        <w:t xml:space="preserve"> violence in the 12 months prior to completing the survey (94,800).  </w:t>
      </w:r>
      <w:r w:rsidRPr="001E2A10">
        <w:rPr>
          <w:rStyle w:val="Gridreferencecharacterstyle"/>
        </w:rPr>
        <w:t>Tbl A18: B33</w:t>
      </w:r>
    </w:p>
    <w:p w14:paraId="3F441CAA" w14:textId="138F74BF" w:rsidR="0035656E" w:rsidRPr="001E2A10" w:rsidRDefault="0035656E">
      <w:pPr>
        <w:pStyle w:val="NormalWeb"/>
        <w:rPr>
          <w:rStyle w:val="Gridreferencecharacterstyle"/>
        </w:rPr>
      </w:pPr>
      <w:r w:rsidRPr="001E2A10">
        <w:t xml:space="preserve">For women who were born overseas, the rate is 1.3% (34,600), of which the majority are from countries where English is not the main language (27,100*).  </w:t>
      </w:r>
      <w:r w:rsidRPr="001E2A10">
        <w:rPr>
          <w:rStyle w:val="Gridreferencecharacterstyle"/>
        </w:rPr>
        <w:t>C34 C36</w:t>
      </w:r>
    </w:p>
    <w:p w14:paraId="027C3744" w14:textId="6F3204F5" w:rsidR="0035656E" w:rsidRPr="001E2A10" w:rsidRDefault="0035656E">
      <w:pPr>
        <w:pStyle w:val="NormalWeb"/>
        <w:rPr>
          <w:rStyle w:val="Gridreferencecharacterstyle"/>
        </w:rPr>
      </w:pPr>
      <w:r w:rsidRPr="001E2A10">
        <w:t xml:space="preserve">The rate of male </w:t>
      </w:r>
      <w:r w:rsidRPr="001E2A10">
        <w:rPr>
          <w:rStyle w:val="Texthighlight-blue"/>
          <w:lang w:val="en-AU"/>
        </w:rPr>
        <w:t>cohabiting partner</w:t>
      </w:r>
      <w:r w:rsidRPr="001E2A10">
        <w:t xml:space="preserve"> violence experienced by women from main English speaking countries (7,500*, 0.8%*) was about half that of women from countries where English was not the main language (27,100*,1.5%). </w:t>
      </w:r>
      <w:r w:rsidRPr="001E2A10">
        <w:rPr>
          <w:rStyle w:val="Gridreferencecharacterstyle"/>
        </w:rPr>
        <w:t>C35 C36</w:t>
      </w:r>
    </w:p>
    <w:p w14:paraId="7260D9B5" w14:textId="77777777" w:rsidR="0035656E" w:rsidRPr="001E2A10" w:rsidRDefault="0035656E">
      <w:pPr>
        <w:pStyle w:val="NormalWeb"/>
      </w:pPr>
      <w:r w:rsidRPr="001E2A10">
        <w:t>The pattern was more marked when we consider the broader category of</w:t>
      </w:r>
      <w:r w:rsidRPr="001E2A10">
        <w:rPr>
          <w:rStyle w:val="Strong"/>
          <w:rFonts w:eastAsiaTheme="majorEastAsia"/>
        </w:rPr>
        <w:t xml:space="preserve"> </w:t>
      </w:r>
      <w:r w:rsidRPr="001E2A10">
        <w:rPr>
          <w:rStyle w:val="Text-highlight-purple"/>
          <w:lang w:val="en-AU"/>
        </w:rPr>
        <w:t>intimate partners</w:t>
      </w:r>
      <w:r w:rsidRPr="001E2A10">
        <w:t xml:space="preserve">: </w:t>
      </w:r>
    </w:p>
    <w:p w14:paraId="7BDE7CD4" w14:textId="77777777" w:rsidR="00A016D9" w:rsidRPr="001E2A10" w:rsidRDefault="0035656E">
      <w:pPr>
        <w:pStyle w:val="NormalWeb"/>
      </w:pPr>
      <w:r w:rsidRPr="001E2A10">
        <w:t xml:space="preserve">Women born in Australia had the highest reported rate of male intimate partner violence (136,100, 2.3%), while women born in other English speaking countries had the lowest (11,600*, 1.2%*). </w:t>
      </w:r>
    </w:p>
    <w:p w14:paraId="6E0720FE" w14:textId="25B71648" w:rsidR="0035656E" w:rsidRPr="001E2A10" w:rsidRDefault="0035656E">
      <w:pPr>
        <w:pStyle w:val="NormalWeb"/>
        <w:rPr>
          <w:rStyle w:val="Gridreferencecharacterstyle"/>
        </w:rPr>
      </w:pPr>
      <w:r w:rsidRPr="001E2A10">
        <w:rPr>
          <w:rStyle w:val="Gridreferencecharacterstyle"/>
        </w:rPr>
        <w:t>Tbl A17:F34 F36</w:t>
      </w:r>
    </w:p>
    <w:p w14:paraId="6B3BC2B9" w14:textId="52C06C56" w:rsidR="002F5413" w:rsidRPr="001E2A10" w:rsidRDefault="003A4F63" w:rsidP="00A016D9">
      <w:pPr>
        <w:pStyle w:val="NormalWeb"/>
      </w:pPr>
      <w:r w:rsidRPr="001E2A10">
        <w:rPr>
          <w:noProof/>
        </w:rPr>
        <w:drawing>
          <wp:inline distT="0" distB="0" distL="0" distR="0" wp14:anchorId="67A5D0F5" wp14:editId="5F4E34EC">
            <wp:extent cx="176001" cy="180000"/>
            <wp:effectExtent l="0" t="0" r="0" b="0"/>
            <wp:docPr id="408" name="Picture 408"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Pr="001E2A10">
        <w:t xml:space="preserve"> </w:t>
      </w:r>
      <w:r w:rsidR="002F5413" w:rsidRPr="001E2A10">
        <w:t xml:space="preserve">The difference between the rates of violence experienced by women from countries where English is the main language and the national rate was statistically significant for both </w:t>
      </w:r>
      <w:r w:rsidR="002F5413" w:rsidRPr="001E2A10">
        <w:rPr>
          <w:rStyle w:val="Texthighlight-blue"/>
          <w:lang w:val="en-AU"/>
        </w:rPr>
        <w:t>cohabiting partners</w:t>
      </w:r>
      <w:r w:rsidR="002F5413" w:rsidRPr="001E2A10">
        <w:rPr>
          <w:rStyle w:val="Strong"/>
          <w:rFonts w:eastAsiaTheme="majorEastAsia"/>
        </w:rPr>
        <w:t xml:space="preserve"> </w:t>
      </w:r>
      <w:r w:rsidR="002F5413" w:rsidRPr="001E2A10">
        <w:t xml:space="preserve">and </w:t>
      </w:r>
      <w:r w:rsidR="002F5413" w:rsidRPr="001E2A10">
        <w:rPr>
          <w:rStyle w:val="Text-highlight-purple"/>
          <w:lang w:val="en-AU"/>
        </w:rPr>
        <w:t>intimate partners</w:t>
      </w:r>
      <w:r w:rsidR="002F5413" w:rsidRPr="001E2A10">
        <w:t xml:space="preserve">. All other rates were consistent with the national rate. </w:t>
      </w:r>
    </w:p>
    <w:p w14:paraId="6EAA1882" w14:textId="6D938984" w:rsidR="00C62302" w:rsidRPr="001E2A10" w:rsidRDefault="002F5413" w:rsidP="005D6DEF">
      <w:pPr>
        <w:pStyle w:val="Acknowledgement"/>
        <w:rPr>
          <w:rStyle w:val="Emphasis"/>
          <w:rFonts w:eastAsiaTheme="majorEastAsia"/>
          <w:lang w:val="en-AU"/>
        </w:rPr>
      </w:pPr>
      <w:r w:rsidRPr="001E2A10">
        <w:rPr>
          <w:lang w:val="en-AU"/>
        </w:rPr>
        <w:t xml:space="preserve">Information on the definition of “main English speaking country” is in </w:t>
      </w:r>
      <w:r w:rsidRPr="001E2A10">
        <w:rPr>
          <w:rStyle w:val="Emphasis"/>
          <w:rFonts w:eastAsiaTheme="majorEastAsia"/>
          <w:lang w:val="en-AU"/>
        </w:rPr>
        <w:t>Section 2: Sexual assault: 2.3 Country of birth.</w:t>
      </w:r>
    </w:p>
    <w:p w14:paraId="500F8570" w14:textId="77777777" w:rsidR="00C62302" w:rsidRPr="001E2A10" w:rsidRDefault="00C62302">
      <w:pPr>
        <w:spacing w:before="0"/>
        <w:rPr>
          <w:rStyle w:val="Emphasis"/>
          <w:rFonts w:ascii="Arial" w:eastAsiaTheme="majorEastAsia" w:hAnsi="Arial"/>
          <w:lang w:val="en-AU"/>
        </w:rPr>
      </w:pPr>
      <w:r w:rsidRPr="001E2A10">
        <w:rPr>
          <w:rStyle w:val="Emphasis"/>
          <w:rFonts w:eastAsiaTheme="majorEastAsia"/>
          <w:lang w:val="en-AU"/>
        </w:rPr>
        <w:br w:type="page"/>
      </w:r>
    </w:p>
    <w:p w14:paraId="40168AFB" w14:textId="28FD4CD7" w:rsidR="00F22D63" w:rsidRPr="001E2A10" w:rsidRDefault="00F22D63" w:rsidP="00F22D63">
      <w:pPr>
        <w:rPr>
          <w:lang w:val="en-AU"/>
        </w:rPr>
      </w:pPr>
      <w:r w:rsidRPr="001E2A10">
        <w:rPr>
          <w:noProof/>
          <w:lang w:val="en-AU"/>
        </w:rPr>
        <w:lastRenderedPageBreak/>
        <w:drawing>
          <wp:inline distT="0" distB="0" distL="0" distR="0" wp14:anchorId="3525556F" wp14:editId="3F043845">
            <wp:extent cx="4310743" cy="1245297"/>
            <wp:effectExtent l="0" t="0" r="0" b="0"/>
            <wp:docPr id="180" name="Picture 180" descr="In the 12 months prior to the survey:&#10;Women with a post-school qualification are 1.7x more likely to experience male intimate partner violence than women with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In the 12 months prior to the survey:&#10;Women with a post-school qualification are 1.7x more likely to experience male intimate partner violence than women without.&#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13893" cy="1246207"/>
                    </a:xfrm>
                    <a:prstGeom prst="rect">
                      <a:avLst/>
                    </a:prstGeom>
                    <a:noFill/>
                    <a:ln>
                      <a:noFill/>
                    </a:ln>
                  </pic:spPr>
                </pic:pic>
              </a:graphicData>
            </a:graphic>
          </wp:inline>
        </w:drawing>
      </w:r>
    </w:p>
    <w:p w14:paraId="5140F702" w14:textId="0192E535" w:rsidR="00843C41" w:rsidRPr="001E2A10" w:rsidRDefault="00843C41" w:rsidP="00F22D63">
      <w:pPr>
        <w:rPr>
          <w:lang w:val="en-AU"/>
        </w:rPr>
      </w:pPr>
      <w:r w:rsidRPr="001E2A10">
        <w:rPr>
          <w:noProof/>
          <w:lang w:val="en-AU"/>
        </w:rPr>
        <mc:AlternateContent>
          <mc:Choice Requires="wps">
            <w:drawing>
              <wp:inline distT="0" distB="0" distL="0" distR="0" wp14:anchorId="7B6FD281" wp14:editId="0BEB9E2C">
                <wp:extent cx="6282047" cy="0"/>
                <wp:effectExtent l="0" t="19050" r="24130" b="19050"/>
                <wp:docPr id="305" name="Straight Connector 30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F22B83" id="Straight Connector 30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uYwj4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0E7B233F" w14:textId="496C9995" w:rsidR="002F5413" w:rsidRPr="001E2A10" w:rsidRDefault="002F5413" w:rsidP="00E553F0">
      <w:pPr>
        <w:pStyle w:val="Heading3numbered"/>
        <w:rPr>
          <w:lang w:val="en-AU"/>
        </w:rPr>
      </w:pPr>
      <w:bookmarkStart w:id="596" w:name="_Toc78213063"/>
      <w:bookmarkStart w:id="597" w:name="_Toc78278421"/>
      <w:bookmarkStart w:id="598" w:name="_Toc78278790"/>
      <w:bookmarkStart w:id="599" w:name="_Toc78278964"/>
      <w:bookmarkStart w:id="600" w:name="_Toc78285147"/>
      <w:bookmarkStart w:id="601" w:name="_Toc78355578"/>
      <w:r w:rsidRPr="001E2A10">
        <w:rPr>
          <w:lang w:val="en-AU"/>
        </w:rPr>
        <w:t>Labour force participation</w:t>
      </w:r>
      <w:bookmarkEnd w:id="596"/>
      <w:bookmarkEnd w:id="597"/>
      <w:bookmarkEnd w:id="598"/>
      <w:bookmarkEnd w:id="599"/>
      <w:bookmarkEnd w:id="600"/>
      <w:bookmarkEnd w:id="601"/>
    </w:p>
    <w:p w14:paraId="6C1FCAEF" w14:textId="77777777" w:rsidR="00843C41" w:rsidRPr="001E2A10" w:rsidRDefault="0035656E">
      <w:pPr>
        <w:pStyle w:val="NormalWeb"/>
      </w:pPr>
      <w:r w:rsidRPr="001E2A10">
        <w:t xml:space="preserve">In the year prior to the survey, there was no difference in the rate of male </w:t>
      </w:r>
      <w:r w:rsidRPr="001E2A10">
        <w:rPr>
          <w:rStyle w:val="Texthighlight-blue"/>
          <w:lang w:val="en-AU"/>
        </w:rPr>
        <w:t>cohabiting partner</w:t>
      </w:r>
      <w:r w:rsidRPr="001E2A10">
        <w:rPr>
          <w:rStyle w:val="Strong"/>
          <w:rFonts w:eastAsiaTheme="majorEastAsia"/>
        </w:rPr>
        <w:t xml:space="preserve"> </w:t>
      </w:r>
      <w:r w:rsidRPr="001E2A10">
        <w:t xml:space="preserve">violence experienced by women who were employed and those that were unemployed or not in the labour force: the rate of sexual assault experienced for both groups in the 12 months prior to the survey was 1.5%. </w:t>
      </w:r>
    </w:p>
    <w:p w14:paraId="27132F45" w14:textId="4FFB05F1" w:rsidR="0035656E" w:rsidRPr="001E2A10" w:rsidRDefault="0035656E">
      <w:pPr>
        <w:pStyle w:val="NormalWeb"/>
        <w:rPr>
          <w:rStyle w:val="Gridreferencecharacterstyle"/>
        </w:rPr>
      </w:pPr>
      <w:r w:rsidRPr="001E2A10">
        <w:rPr>
          <w:rStyle w:val="Gridreferencecharacterstyle"/>
        </w:rPr>
        <w:t>Tbl A18: C25 - C26</w:t>
      </w:r>
    </w:p>
    <w:p w14:paraId="4DB0C7AC" w14:textId="77777777" w:rsidR="00843C41" w:rsidRPr="001E2A10" w:rsidRDefault="0035656E">
      <w:pPr>
        <w:pStyle w:val="NormalWeb"/>
      </w:pPr>
      <w:r w:rsidRPr="001E2A10">
        <w:t xml:space="preserve">When considering the broader definition of </w:t>
      </w:r>
      <w:r w:rsidRPr="001E2A10">
        <w:rPr>
          <w:rStyle w:val="Text-highlight-purple"/>
          <w:lang w:val="en-AU"/>
        </w:rPr>
        <w:t>intimate partner</w:t>
      </w:r>
      <w:r w:rsidRPr="001E2A10">
        <w:t xml:space="preserve"> violence, there is a statistically insignificant variation between women who were employed and women who were unemployed or not in the workforce (112,500, 2.3% vs 68,300, 1.8%).  </w:t>
      </w:r>
    </w:p>
    <w:p w14:paraId="480120AF" w14:textId="1AB9319B" w:rsidR="0035656E" w:rsidRPr="001E2A10" w:rsidRDefault="0035656E">
      <w:pPr>
        <w:pStyle w:val="NormalWeb"/>
        <w:rPr>
          <w:rStyle w:val="Gridreferencecharacterstyle"/>
        </w:rPr>
      </w:pPr>
      <w:r w:rsidRPr="001E2A10">
        <w:rPr>
          <w:rStyle w:val="Gridreferencecharacterstyle"/>
        </w:rPr>
        <w:t>Tbl A17: G26 - G27</w:t>
      </w:r>
    </w:p>
    <w:p w14:paraId="03F5005F" w14:textId="446760F8" w:rsidR="002F5413" w:rsidRPr="001E2A10" w:rsidRDefault="00E70DD6" w:rsidP="00843C41">
      <w:pPr>
        <w:pStyle w:val="NormalWeb"/>
      </w:pPr>
      <w:r w:rsidRPr="001E2A10">
        <w:rPr>
          <w:noProof/>
        </w:rPr>
        <w:drawing>
          <wp:inline distT="0" distB="0" distL="0" distR="0" wp14:anchorId="4CED413B" wp14:editId="44EC532E">
            <wp:extent cx="176000" cy="180000"/>
            <wp:effectExtent l="0" t="0" r="0" b="0"/>
            <wp:docPr id="443" name="Picture 443"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2B5612" w:rsidRPr="001E2A10">
        <w:t xml:space="preserve"> </w:t>
      </w:r>
      <w:r w:rsidR="002F5413" w:rsidRPr="001E2A10">
        <w:t>These rates are not significantly different to the national rate.</w:t>
      </w:r>
    </w:p>
    <w:p w14:paraId="691BE9FE" w14:textId="77777777" w:rsidR="002F5413" w:rsidRPr="001E2A10" w:rsidRDefault="002F5413" w:rsidP="008D6851">
      <w:pPr>
        <w:pStyle w:val="Acknowledgement"/>
        <w:rPr>
          <w:lang w:val="en-AU"/>
        </w:rPr>
      </w:pPr>
      <w:r w:rsidRPr="001E2A10">
        <w:rPr>
          <w:lang w:val="en-AU"/>
        </w:rPr>
        <w:t>Information on the definition of labour force is in S</w:t>
      </w:r>
      <w:r w:rsidRPr="001E2A10">
        <w:rPr>
          <w:rStyle w:val="Emphasis"/>
          <w:rFonts w:eastAsiaTheme="majorEastAsia"/>
          <w:lang w:val="en-AU"/>
        </w:rPr>
        <w:t>ection 2: 2.4 Labour force participation.</w:t>
      </w:r>
    </w:p>
    <w:p w14:paraId="6EEC98ED" w14:textId="77777777" w:rsidR="002F5413" w:rsidRPr="001E2A10" w:rsidRDefault="002F5413" w:rsidP="00E553F0">
      <w:pPr>
        <w:pStyle w:val="Heading3numbered"/>
        <w:rPr>
          <w:lang w:val="en-AU"/>
        </w:rPr>
      </w:pPr>
      <w:bookmarkStart w:id="602" w:name="_Toc78213064"/>
      <w:bookmarkStart w:id="603" w:name="_Toc78278422"/>
      <w:bookmarkStart w:id="604" w:name="_Toc78278791"/>
      <w:bookmarkStart w:id="605" w:name="_Toc78278965"/>
      <w:bookmarkStart w:id="606" w:name="_Toc78285148"/>
      <w:bookmarkStart w:id="607" w:name="_Toc78355579"/>
      <w:r w:rsidRPr="001E2A10">
        <w:rPr>
          <w:lang w:val="en-AU"/>
        </w:rPr>
        <w:t>Level of education</w:t>
      </w:r>
      <w:bookmarkEnd w:id="602"/>
      <w:bookmarkEnd w:id="603"/>
      <w:bookmarkEnd w:id="604"/>
      <w:bookmarkEnd w:id="605"/>
      <w:bookmarkEnd w:id="606"/>
      <w:bookmarkEnd w:id="607"/>
    </w:p>
    <w:p w14:paraId="366CE0C2" w14:textId="1C7C567A" w:rsidR="002B5612" w:rsidRPr="001E2A10" w:rsidRDefault="00E70DD6">
      <w:pPr>
        <w:pStyle w:val="NormalWeb"/>
      </w:pPr>
      <w:r w:rsidRPr="001E2A10">
        <w:rPr>
          <w:noProof/>
        </w:rPr>
        <w:drawing>
          <wp:inline distT="0" distB="0" distL="0" distR="0" wp14:anchorId="0FCC9A04" wp14:editId="373D4EF7">
            <wp:extent cx="176000" cy="180000"/>
            <wp:effectExtent l="0" t="0" r="0" b="0"/>
            <wp:docPr id="444" name="Picture 444"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2B5612" w:rsidRPr="001E2A10">
        <w:t xml:space="preserve"> </w:t>
      </w:r>
      <w:r w:rsidR="0035656E" w:rsidRPr="001E2A10">
        <w:t xml:space="preserve">Women with a post-school qualification (79,200, 1.7%) reported a statistically equivalent rate of male </w:t>
      </w:r>
      <w:r w:rsidR="0035656E" w:rsidRPr="001E2A10">
        <w:rPr>
          <w:rStyle w:val="Texthighlight-blue"/>
          <w:lang w:val="en-AU"/>
        </w:rPr>
        <w:t>cohabiting partner</w:t>
      </w:r>
      <w:r w:rsidR="0035656E" w:rsidRPr="001E2A10">
        <w:rPr>
          <w:rStyle w:val="Strong"/>
          <w:rFonts w:eastAsiaTheme="majorEastAsia"/>
        </w:rPr>
        <w:t xml:space="preserve"> </w:t>
      </w:r>
      <w:r w:rsidR="0035656E" w:rsidRPr="001E2A10">
        <w:t xml:space="preserve">violence as women with no post-school qualification (50,200, 1.3%). </w:t>
      </w:r>
    </w:p>
    <w:p w14:paraId="506DC042" w14:textId="38447C9A" w:rsidR="0035656E" w:rsidRPr="001E2A10" w:rsidRDefault="0035656E">
      <w:pPr>
        <w:pStyle w:val="NormalWeb"/>
        <w:rPr>
          <w:rStyle w:val="Gridreferencecharacterstyle"/>
        </w:rPr>
      </w:pPr>
      <w:r w:rsidRPr="001E2A10">
        <w:rPr>
          <w:rStyle w:val="Gridreferencecharacterstyle"/>
        </w:rPr>
        <w:t>Tbl A18: C29 C30</w:t>
      </w:r>
    </w:p>
    <w:p w14:paraId="74CF359B" w14:textId="3887B89A" w:rsidR="002B5612" w:rsidRPr="001E2A10" w:rsidRDefault="003A4F63">
      <w:pPr>
        <w:pStyle w:val="NormalWeb"/>
      </w:pPr>
      <w:r w:rsidRPr="001E2A10">
        <w:rPr>
          <w:noProof/>
        </w:rPr>
        <w:drawing>
          <wp:inline distT="0" distB="0" distL="0" distR="0" wp14:anchorId="64F1ADA6" wp14:editId="269FA773">
            <wp:extent cx="176001" cy="180000"/>
            <wp:effectExtent l="0" t="0" r="0" b="0"/>
            <wp:docPr id="409" name="Picture 409"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2B5612" w:rsidRPr="001E2A10">
        <w:t xml:space="preserve"> </w:t>
      </w:r>
      <w:r w:rsidR="0035656E" w:rsidRPr="001E2A10">
        <w:t xml:space="preserve">In contrast, when we used the broader definition of </w:t>
      </w:r>
      <w:r w:rsidR="0035656E" w:rsidRPr="001E2A10">
        <w:rPr>
          <w:rStyle w:val="Text-highlight-purple"/>
          <w:lang w:val="en-AU"/>
        </w:rPr>
        <w:t>intimate partner</w:t>
      </w:r>
      <w:r w:rsidR="0035656E" w:rsidRPr="001E2A10">
        <w:t xml:space="preserve">, 1.7 times as many women who had a post-school qualification (120,700, 2.5%) reported male intimate partner violence compared to women with no post-school qualification (60,100, 1.5%).  </w:t>
      </w:r>
    </w:p>
    <w:p w14:paraId="286A2E8C" w14:textId="0FC78893" w:rsidR="0035656E" w:rsidRPr="001E2A10" w:rsidRDefault="0035656E">
      <w:pPr>
        <w:pStyle w:val="NormalWeb"/>
        <w:rPr>
          <w:rStyle w:val="Gridreferencecharacterstyle"/>
        </w:rPr>
      </w:pPr>
      <w:r w:rsidRPr="001E2A10">
        <w:rPr>
          <w:rStyle w:val="Gridreferencecharacterstyle"/>
        </w:rPr>
        <w:t>Tbl A17: G31 G30</w:t>
      </w:r>
    </w:p>
    <w:p w14:paraId="46AA468A" w14:textId="4173DAC4" w:rsidR="002F5413" w:rsidRPr="001E2A10" w:rsidRDefault="003A4F63" w:rsidP="002B5612">
      <w:pPr>
        <w:pStyle w:val="NormalWeb"/>
      </w:pPr>
      <w:r w:rsidRPr="001E2A10">
        <w:rPr>
          <w:noProof/>
        </w:rPr>
        <w:drawing>
          <wp:inline distT="0" distB="0" distL="0" distR="0" wp14:anchorId="2A6B9A95" wp14:editId="7D15FCAC">
            <wp:extent cx="176001" cy="180000"/>
            <wp:effectExtent l="0" t="0" r="0" b="0"/>
            <wp:docPr id="410" name="Picture 410"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2B5612" w:rsidRPr="001E2A10">
        <w:t xml:space="preserve"> </w:t>
      </w:r>
      <w:r w:rsidR="002F5413" w:rsidRPr="001E2A10">
        <w:t xml:space="preserve">The difference in the rate of </w:t>
      </w:r>
      <w:r w:rsidR="002F5413" w:rsidRPr="001E2A10">
        <w:rPr>
          <w:rStyle w:val="Text-highlight-purple"/>
          <w:lang w:val="en-AU"/>
        </w:rPr>
        <w:t>intimate partner</w:t>
      </w:r>
      <w:r w:rsidR="002F5413" w:rsidRPr="001E2A10">
        <w:t xml:space="preserve"> violence and the national rate was statistically significant. All other rates are consistent with the national rate. </w:t>
      </w:r>
    </w:p>
    <w:p w14:paraId="1DE062E6" w14:textId="77777777" w:rsidR="00C62302" w:rsidRPr="001E2A10" w:rsidRDefault="00C62302">
      <w:pPr>
        <w:spacing w:before="0"/>
        <w:rPr>
          <w:rFonts w:ascii="Arial" w:hAnsi="Arial"/>
          <w:lang w:val="en-AU"/>
        </w:rPr>
      </w:pPr>
      <w:r w:rsidRPr="001E2A10">
        <w:rPr>
          <w:lang w:val="en-AU"/>
        </w:rPr>
        <w:br w:type="page"/>
      </w:r>
    </w:p>
    <w:p w14:paraId="2CE4C126" w14:textId="0763E1F7" w:rsidR="00F22D63" w:rsidRPr="001E2A10" w:rsidRDefault="00F22D63" w:rsidP="008D6851">
      <w:pPr>
        <w:pStyle w:val="Acknowledgement"/>
        <w:rPr>
          <w:lang w:val="en-AU"/>
        </w:rPr>
      </w:pPr>
      <w:r w:rsidRPr="001E2A10">
        <w:rPr>
          <w:lang w:val="en-AU"/>
        </w:rPr>
        <w:lastRenderedPageBreak/>
        <w:t>Graph V: Proportion of women who experienced male partner violence in the last 12 months: By partner type and sociodemographic characteristics</w:t>
      </w:r>
    </w:p>
    <w:p w14:paraId="33EE1E6A" w14:textId="15D04695" w:rsidR="008D6851" w:rsidRPr="001E2A10" w:rsidRDefault="008D6851" w:rsidP="008D6851">
      <w:pPr>
        <w:pStyle w:val="Acknowledgement"/>
        <w:rPr>
          <w:lang w:val="en-AU"/>
        </w:rPr>
      </w:pPr>
      <w:r w:rsidRPr="001E2A10">
        <w:rPr>
          <w:noProof/>
          <w:lang w:val="en-AU"/>
        </w:rPr>
        <mc:AlternateContent>
          <mc:Choice Requires="wps">
            <w:drawing>
              <wp:inline distT="0" distB="0" distL="0" distR="0" wp14:anchorId="72306E09" wp14:editId="46FA3A0B">
                <wp:extent cx="6282047" cy="0"/>
                <wp:effectExtent l="0" t="0" r="0" b="0"/>
                <wp:docPr id="307" name="Straight Connector 30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9CBD22" id="Straight Connector 30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" strokecolor="black [3213]" strokeweight="1.5pt">
                <v:stroke joinstyle="miter"/>
                <w10:anchorlock/>
              </v:line>
            </w:pict>
          </mc:Fallback>
        </mc:AlternateContent>
      </w:r>
    </w:p>
    <w:p w14:paraId="5ED29F5A" w14:textId="55C0B4BF" w:rsidR="00F22D63" w:rsidRPr="001E2A10" w:rsidRDefault="00F22D63" w:rsidP="00F22D63">
      <w:pPr>
        <w:rPr>
          <w:lang w:val="en-AU"/>
        </w:rPr>
      </w:pPr>
      <w:r w:rsidRPr="001E2A10">
        <w:rPr>
          <w:noProof/>
          <w:lang w:val="en-AU"/>
        </w:rPr>
        <w:drawing>
          <wp:inline distT="0" distB="0" distL="0" distR="0" wp14:anchorId="71BC7CFB" wp14:editId="7316FBDE">
            <wp:extent cx="5365377" cy="2925242"/>
            <wp:effectExtent l="0" t="0" r="0" b="0"/>
            <wp:docPr id="179" name="Picture 17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Information is in data table below"/>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20938" cy="2955534"/>
                    </a:xfrm>
                    <a:prstGeom prst="rect">
                      <a:avLst/>
                    </a:prstGeom>
                    <a:noFill/>
                    <a:ln>
                      <a:noFill/>
                    </a:ln>
                  </pic:spPr>
                </pic:pic>
              </a:graphicData>
            </a:graphic>
          </wp:inline>
        </w:drawing>
      </w:r>
    </w:p>
    <w:p w14:paraId="512C2E7E" w14:textId="23061235" w:rsidR="008D6851" w:rsidRPr="001E2A10" w:rsidRDefault="000D2D0F" w:rsidP="00F22D63">
      <w:pPr>
        <w:rPr>
          <w:b/>
          <w:bCs/>
          <w:lang w:val="en-AU"/>
        </w:rPr>
      </w:pPr>
      <w:r w:rsidRPr="001E2A10">
        <w:rPr>
          <w:b/>
          <w:bCs/>
          <w:lang w:val="en-AU"/>
        </w:rPr>
        <w:t>Data table</w:t>
      </w:r>
      <w:r w:rsidR="000179EA" w:rsidRPr="001E2A10">
        <w:rPr>
          <w:b/>
          <w:bCs/>
          <w:lang w:val="en-AU"/>
        </w:rPr>
        <w:t xml:space="preserve"> for Graph V</w:t>
      </w:r>
      <w:r w:rsidRPr="001E2A10">
        <w:rPr>
          <w:b/>
          <w:bCs/>
          <w:lang w:val="en-AU"/>
        </w:rPr>
        <w:t xml:space="preserve"> – </w:t>
      </w:r>
      <w:r w:rsidR="001347D5" w:rsidRPr="001E2A10">
        <w:rPr>
          <w:b/>
          <w:bCs/>
          <w:lang w:val="en-AU"/>
        </w:rPr>
        <w:t>C</w:t>
      </w:r>
      <w:r w:rsidRPr="001E2A10">
        <w:rPr>
          <w:b/>
          <w:bCs/>
          <w:lang w:val="en-AU"/>
        </w:rPr>
        <w:t xml:space="preserve">ohabiting </w:t>
      </w:r>
      <w:r w:rsidR="001347D5" w:rsidRPr="001E2A10">
        <w:rPr>
          <w:b/>
          <w:bCs/>
          <w:lang w:val="en-AU"/>
        </w:rPr>
        <w:t>P</w:t>
      </w:r>
      <w:r w:rsidRPr="001E2A10">
        <w:rPr>
          <w:b/>
          <w:bCs/>
          <w:lang w:val="en-AU"/>
        </w:rPr>
        <w:t>artner:</w:t>
      </w:r>
    </w:p>
    <w:tbl>
      <w:tblPr>
        <w:tblStyle w:val="ANROWStablestyle"/>
        <w:tblW w:w="0" w:type="auto"/>
        <w:tblLook w:val="04A0" w:firstRow="1" w:lastRow="0" w:firstColumn="1" w:lastColumn="0" w:noHBand="0" w:noVBand="1"/>
      </w:tblPr>
      <w:tblGrid>
        <w:gridCol w:w="4678"/>
        <w:gridCol w:w="2126"/>
      </w:tblGrid>
      <w:tr w:rsidR="006E04C6" w:rsidRPr="001E2A10" w14:paraId="6011475B" w14:textId="77777777" w:rsidTr="006E04C6">
        <w:trPr>
          <w:cnfStyle w:val="100000000000" w:firstRow="1" w:lastRow="0" w:firstColumn="0" w:lastColumn="0" w:oddVBand="0" w:evenVBand="0" w:oddHBand="0" w:evenHBand="0" w:firstRowFirstColumn="0" w:firstRowLastColumn="0" w:lastRowFirstColumn="0" w:lastRowLastColumn="0"/>
          <w:tblHeader/>
        </w:trPr>
        <w:tc>
          <w:tcPr>
            <w:tcW w:w="4678" w:type="dxa"/>
            <w:tcBorders>
              <w:top w:val="single" w:sz="4" w:space="0" w:color="auto"/>
              <w:bottom w:val="single" w:sz="4" w:space="0" w:color="FFFFFF" w:themeColor="background1"/>
              <w:right w:val="single" w:sz="4" w:space="0" w:color="FFFFFF" w:themeColor="background1"/>
            </w:tcBorders>
            <w:shd w:val="clear" w:color="auto" w:fill="127AC2"/>
          </w:tcPr>
          <w:p w14:paraId="10229661" w14:textId="455F4707" w:rsidR="006E04C6" w:rsidRPr="001E2A10" w:rsidRDefault="006E04C6" w:rsidP="008D7448">
            <w:pPr>
              <w:rPr>
                <w:rFonts w:ascii="Arial" w:hAnsi="Arial" w:cs="Arial"/>
                <w:lang w:val="en-AU"/>
              </w:rPr>
            </w:pPr>
            <w:r w:rsidRPr="001E2A10">
              <w:rPr>
                <w:rFonts w:ascii="Arial" w:hAnsi="Arial" w:cs="Arial"/>
                <w:lang w:val="en-AU"/>
              </w:rPr>
              <w:t>Sociodemographic characteristic</w:t>
            </w:r>
          </w:p>
        </w:tc>
        <w:tc>
          <w:tcPr>
            <w:tcW w:w="212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27AC2"/>
          </w:tcPr>
          <w:p w14:paraId="19EFC056" w14:textId="57039592" w:rsidR="006E04C6" w:rsidRPr="001E2A10" w:rsidRDefault="006E04C6" w:rsidP="008D7448">
            <w:pPr>
              <w:jc w:val="center"/>
              <w:rPr>
                <w:rFonts w:ascii="Arial" w:hAnsi="Arial" w:cs="Arial"/>
                <w:lang w:val="en-AU"/>
              </w:rPr>
            </w:pPr>
            <w:r w:rsidRPr="001E2A10">
              <w:rPr>
                <w:rFonts w:ascii="Arial" w:hAnsi="Arial" w:cs="Arial"/>
                <w:lang w:val="en-AU"/>
              </w:rPr>
              <w:t>Percentage</w:t>
            </w:r>
          </w:p>
        </w:tc>
      </w:tr>
      <w:tr w:rsidR="000179EA" w:rsidRPr="001E2A10" w14:paraId="60183FB3" w14:textId="77777777" w:rsidTr="00C64318">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FFFFFF" w:themeColor="background1"/>
              <w:bottom w:val="single" w:sz="4" w:space="0" w:color="auto"/>
            </w:tcBorders>
          </w:tcPr>
          <w:p w14:paraId="11EB5863" w14:textId="356AFC02" w:rsidR="000179EA" w:rsidRPr="001E2A10" w:rsidRDefault="000179EA" w:rsidP="000179EA">
            <w:pPr>
              <w:rPr>
                <w:lang w:val="en-AU"/>
              </w:rPr>
            </w:pPr>
            <w:r w:rsidRPr="001E2A10">
              <w:rPr>
                <w:lang w:val="en-AU"/>
              </w:rPr>
              <w:t>National rate</w:t>
            </w:r>
          </w:p>
        </w:tc>
        <w:tc>
          <w:tcPr>
            <w:tcW w:w="2126" w:type="dxa"/>
            <w:tcBorders>
              <w:top w:val="single" w:sz="4" w:space="0" w:color="FFFFFF" w:themeColor="background1"/>
              <w:bottom w:val="single" w:sz="4" w:space="0" w:color="auto"/>
            </w:tcBorders>
            <w:vAlign w:val="top"/>
          </w:tcPr>
          <w:p w14:paraId="0CAA77C7" w14:textId="2BA79BF7" w:rsidR="000179EA" w:rsidRPr="001E2A10" w:rsidRDefault="000179EA" w:rsidP="000179EA">
            <w:pPr>
              <w:jc w:val="center"/>
              <w:rPr>
                <w:lang w:val="en-AU"/>
              </w:rPr>
            </w:pPr>
            <w:r w:rsidRPr="001E2A10">
              <w:rPr>
                <w:lang w:val="en-AU"/>
              </w:rPr>
              <w:t>1.5%</w:t>
            </w:r>
          </w:p>
        </w:tc>
      </w:tr>
      <w:tr w:rsidR="000179EA" w:rsidRPr="001E2A10" w14:paraId="7656A4C9" w14:textId="77777777" w:rsidTr="00C64318">
        <w:trPr>
          <w:cnfStyle w:val="000000010000" w:firstRow="0" w:lastRow="0" w:firstColumn="0" w:lastColumn="0" w:oddVBand="0" w:evenVBand="0" w:oddHBand="0" w:evenHBand="1" w:firstRowFirstColumn="0" w:firstRowLastColumn="0" w:lastRowFirstColumn="0" w:lastRowLastColumn="0"/>
        </w:trPr>
        <w:tc>
          <w:tcPr>
            <w:tcW w:w="4678" w:type="dxa"/>
            <w:tcBorders>
              <w:top w:val="single" w:sz="4" w:space="0" w:color="auto"/>
              <w:bottom w:val="single" w:sz="4" w:space="0" w:color="auto"/>
            </w:tcBorders>
            <w:shd w:val="clear" w:color="auto" w:fill="FFFFFF" w:themeFill="background1"/>
          </w:tcPr>
          <w:p w14:paraId="1D50A0A8" w14:textId="703E7ABC" w:rsidR="000179EA" w:rsidRPr="001E2A10" w:rsidRDefault="000179EA" w:rsidP="000179EA">
            <w:pPr>
              <w:rPr>
                <w:lang w:val="en-AU"/>
              </w:rPr>
            </w:pPr>
            <w:r w:rsidRPr="001E2A10">
              <w:rPr>
                <w:lang w:val="en-AU"/>
              </w:rPr>
              <w:t>25-35 years</w:t>
            </w:r>
          </w:p>
        </w:tc>
        <w:tc>
          <w:tcPr>
            <w:tcW w:w="2126" w:type="dxa"/>
            <w:tcBorders>
              <w:top w:val="single" w:sz="4" w:space="0" w:color="auto"/>
              <w:bottom w:val="single" w:sz="4" w:space="0" w:color="auto"/>
            </w:tcBorders>
            <w:shd w:val="clear" w:color="auto" w:fill="FFFFFF" w:themeFill="background1"/>
            <w:vAlign w:val="top"/>
          </w:tcPr>
          <w:p w14:paraId="3930035B" w14:textId="581711F8" w:rsidR="000179EA" w:rsidRPr="001E2A10" w:rsidRDefault="000179EA" w:rsidP="000179EA">
            <w:pPr>
              <w:jc w:val="center"/>
              <w:rPr>
                <w:lang w:val="en-AU"/>
              </w:rPr>
            </w:pPr>
            <w:r w:rsidRPr="001E2A10">
              <w:rPr>
                <w:lang w:val="en-AU"/>
              </w:rPr>
              <w:t>2.7%</w:t>
            </w:r>
          </w:p>
        </w:tc>
      </w:tr>
      <w:tr w:rsidR="000179EA" w:rsidRPr="001E2A10" w14:paraId="0F458102" w14:textId="77777777" w:rsidTr="00C64318">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auto"/>
              <w:bottom w:val="single" w:sz="4" w:space="0" w:color="auto"/>
            </w:tcBorders>
          </w:tcPr>
          <w:p w14:paraId="74FCB5D8" w14:textId="5C481397" w:rsidR="000179EA" w:rsidRPr="001E2A10" w:rsidRDefault="000179EA" w:rsidP="000179EA">
            <w:pPr>
              <w:rPr>
                <w:lang w:val="en-AU"/>
              </w:rPr>
            </w:pPr>
            <w:r w:rsidRPr="001E2A10">
              <w:rPr>
                <w:lang w:val="en-AU"/>
              </w:rPr>
              <w:t>55+ years</w:t>
            </w:r>
          </w:p>
        </w:tc>
        <w:tc>
          <w:tcPr>
            <w:tcW w:w="2126" w:type="dxa"/>
            <w:tcBorders>
              <w:top w:val="single" w:sz="4" w:space="0" w:color="auto"/>
              <w:bottom w:val="single" w:sz="4" w:space="0" w:color="auto"/>
            </w:tcBorders>
            <w:vAlign w:val="top"/>
          </w:tcPr>
          <w:p w14:paraId="1DD915EF" w14:textId="08193CA0" w:rsidR="000179EA" w:rsidRPr="001E2A10" w:rsidRDefault="000179EA" w:rsidP="000179EA">
            <w:pPr>
              <w:jc w:val="center"/>
              <w:rPr>
                <w:lang w:val="en-AU"/>
              </w:rPr>
            </w:pPr>
            <w:r w:rsidRPr="001E2A10">
              <w:rPr>
                <w:lang w:val="en-AU"/>
              </w:rPr>
              <w:t>0.4%</w:t>
            </w:r>
          </w:p>
        </w:tc>
      </w:tr>
      <w:tr w:rsidR="000179EA" w:rsidRPr="001E2A10" w14:paraId="4C014EAF" w14:textId="77777777" w:rsidTr="00C64318">
        <w:trPr>
          <w:cnfStyle w:val="000000010000" w:firstRow="0" w:lastRow="0" w:firstColumn="0" w:lastColumn="0" w:oddVBand="0" w:evenVBand="0" w:oddHBand="0" w:evenHBand="1" w:firstRowFirstColumn="0" w:firstRowLastColumn="0" w:lastRowFirstColumn="0" w:lastRowLastColumn="0"/>
        </w:trPr>
        <w:tc>
          <w:tcPr>
            <w:tcW w:w="4678" w:type="dxa"/>
            <w:tcBorders>
              <w:top w:val="single" w:sz="4" w:space="0" w:color="auto"/>
              <w:bottom w:val="single" w:sz="4" w:space="0" w:color="auto"/>
            </w:tcBorders>
            <w:shd w:val="clear" w:color="auto" w:fill="FFFFFF" w:themeFill="background1"/>
          </w:tcPr>
          <w:p w14:paraId="7872E97D" w14:textId="7A402325" w:rsidR="000179EA" w:rsidRPr="001E2A10" w:rsidRDefault="000179EA" w:rsidP="000179EA">
            <w:pPr>
              <w:rPr>
                <w:lang w:val="en-AU"/>
              </w:rPr>
            </w:pPr>
            <w:r w:rsidRPr="001E2A10">
              <w:rPr>
                <w:lang w:val="en-AU"/>
              </w:rPr>
              <w:t>Born outside Australia (English main language)</w:t>
            </w:r>
          </w:p>
        </w:tc>
        <w:tc>
          <w:tcPr>
            <w:tcW w:w="2126" w:type="dxa"/>
            <w:tcBorders>
              <w:top w:val="single" w:sz="4" w:space="0" w:color="auto"/>
              <w:bottom w:val="single" w:sz="4" w:space="0" w:color="auto"/>
            </w:tcBorders>
            <w:shd w:val="clear" w:color="auto" w:fill="FFFFFF" w:themeFill="background1"/>
            <w:vAlign w:val="top"/>
          </w:tcPr>
          <w:p w14:paraId="6B74505A" w14:textId="4B377E52" w:rsidR="000179EA" w:rsidRPr="001E2A10" w:rsidRDefault="000179EA" w:rsidP="000179EA">
            <w:pPr>
              <w:jc w:val="center"/>
              <w:rPr>
                <w:lang w:val="en-AU"/>
              </w:rPr>
            </w:pPr>
            <w:r w:rsidRPr="001E2A10">
              <w:rPr>
                <w:lang w:val="en-AU"/>
              </w:rPr>
              <w:t>0.8%</w:t>
            </w:r>
          </w:p>
        </w:tc>
      </w:tr>
    </w:tbl>
    <w:p w14:paraId="7EFFC182" w14:textId="1AFDBFAB" w:rsidR="000D2D0F" w:rsidRPr="001E2A10" w:rsidRDefault="006E04C6" w:rsidP="00F22D63">
      <w:pPr>
        <w:rPr>
          <w:b/>
          <w:bCs/>
          <w:lang w:val="en-AU"/>
        </w:rPr>
      </w:pPr>
      <w:r w:rsidRPr="001E2A10">
        <w:rPr>
          <w:b/>
          <w:bCs/>
          <w:lang w:val="en-AU"/>
        </w:rPr>
        <w:t>Data table</w:t>
      </w:r>
      <w:r w:rsidR="000179EA" w:rsidRPr="001E2A10">
        <w:rPr>
          <w:b/>
          <w:bCs/>
          <w:lang w:val="en-AU"/>
        </w:rPr>
        <w:t xml:space="preserve"> for Graph V</w:t>
      </w:r>
      <w:r w:rsidRPr="001E2A10">
        <w:rPr>
          <w:b/>
          <w:bCs/>
          <w:lang w:val="en-AU"/>
        </w:rPr>
        <w:t xml:space="preserve"> </w:t>
      </w:r>
      <w:r w:rsidR="001347D5" w:rsidRPr="001E2A10">
        <w:rPr>
          <w:b/>
          <w:bCs/>
          <w:lang w:val="en-AU"/>
        </w:rPr>
        <w:t>–</w:t>
      </w:r>
      <w:r w:rsidRPr="001E2A10">
        <w:rPr>
          <w:b/>
          <w:bCs/>
          <w:lang w:val="en-AU"/>
        </w:rPr>
        <w:t xml:space="preserve"> </w:t>
      </w:r>
      <w:r w:rsidR="001347D5" w:rsidRPr="001E2A10">
        <w:rPr>
          <w:b/>
          <w:bCs/>
          <w:lang w:val="en-AU"/>
        </w:rPr>
        <w:t>Intimate Partner:</w:t>
      </w:r>
    </w:p>
    <w:tbl>
      <w:tblPr>
        <w:tblStyle w:val="ANROWStablestyle"/>
        <w:tblW w:w="0" w:type="auto"/>
        <w:tblLook w:val="04A0" w:firstRow="1" w:lastRow="0" w:firstColumn="1" w:lastColumn="0" w:noHBand="0" w:noVBand="1"/>
      </w:tblPr>
      <w:tblGrid>
        <w:gridCol w:w="4678"/>
        <w:gridCol w:w="2126"/>
      </w:tblGrid>
      <w:tr w:rsidR="006E04C6" w:rsidRPr="001E2A10" w14:paraId="4B58EFAA" w14:textId="77777777" w:rsidTr="001347D5">
        <w:trPr>
          <w:cnfStyle w:val="100000000000" w:firstRow="1" w:lastRow="0" w:firstColumn="0" w:lastColumn="0" w:oddVBand="0" w:evenVBand="0" w:oddHBand="0" w:evenHBand="0" w:firstRowFirstColumn="0" w:firstRowLastColumn="0" w:lastRowFirstColumn="0" w:lastRowLastColumn="0"/>
          <w:tblHeader/>
        </w:trPr>
        <w:tc>
          <w:tcPr>
            <w:tcW w:w="4678" w:type="dxa"/>
            <w:tcBorders>
              <w:top w:val="single" w:sz="4" w:space="0" w:color="auto"/>
              <w:bottom w:val="single" w:sz="4" w:space="0" w:color="FFFFFF" w:themeColor="background1"/>
              <w:right w:val="single" w:sz="4" w:space="0" w:color="FFFFFF" w:themeColor="background1"/>
            </w:tcBorders>
            <w:shd w:val="clear" w:color="auto" w:fill="842A81"/>
          </w:tcPr>
          <w:p w14:paraId="6C1A7B90" w14:textId="77777777" w:rsidR="006E04C6" w:rsidRPr="001E2A10" w:rsidRDefault="006E04C6" w:rsidP="008D7448">
            <w:pPr>
              <w:rPr>
                <w:rFonts w:ascii="Arial" w:hAnsi="Arial" w:cs="Arial"/>
                <w:lang w:val="en-AU"/>
              </w:rPr>
            </w:pPr>
            <w:r w:rsidRPr="001E2A10">
              <w:rPr>
                <w:rFonts w:ascii="Arial" w:hAnsi="Arial" w:cs="Arial"/>
                <w:lang w:val="en-AU"/>
              </w:rPr>
              <w:t>Sociodemographic characteristic</w:t>
            </w:r>
          </w:p>
        </w:tc>
        <w:tc>
          <w:tcPr>
            <w:tcW w:w="212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842A81"/>
          </w:tcPr>
          <w:p w14:paraId="4F03441D" w14:textId="77777777" w:rsidR="006E04C6" w:rsidRPr="001E2A10" w:rsidRDefault="006E04C6" w:rsidP="008D7448">
            <w:pPr>
              <w:jc w:val="center"/>
              <w:rPr>
                <w:rFonts w:ascii="Arial" w:hAnsi="Arial" w:cs="Arial"/>
                <w:lang w:val="en-AU"/>
              </w:rPr>
            </w:pPr>
            <w:r w:rsidRPr="001E2A10">
              <w:rPr>
                <w:rFonts w:ascii="Arial" w:hAnsi="Arial" w:cs="Arial"/>
                <w:lang w:val="en-AU"/>
              </w:rPr>
              <w:t>Percentage</w:t>
            </w:r>
          </w:p>
        </w:tc>
      </w:tr>
      <w:tr w:rsidR="000179EA" w:rsidRPr="001E2A10" w14:paraId="3CFB949E" w14:textId="77777777" w:rsidTr="00604D86">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FFFFFF" w:themeColor="background1"/>
              <w:bottom w:val="single" w:sz="4" w:space="0" w:color="auto"/>
            </w:tcBorders>
          </w:tcPr>
          <w:p w14:paraId="2DEF3283" w14:textId="0C3C3331" w:rsidR="000179EA" w:rsidRPr="001E2A10" w:rsidRDefault="000179EA" w:rsidP="000179EA">
            <w:pPr>
              <w:rPr>
                <w:lang w:val="en-AU"/>
              </w:rPr>
            </w:pPr>
            <w:r w:rsidRPr="001E2A10">
              <w:rPr>
                <w:lang w:val="en-AU"/>
              </w:rPr>
              <w:t>National rate</w:t>
            </w:r>
          </w:p>
        </w:tc>
        <w:tc>
          <w:tcPr>
            <w:tcW w:w="2126" w:type="dxa"/>
            <w:tcBorders>
              <w:top w:val="single" w:sz="4" w:space="0" w:color="FFFFFF" w:themeColor="background1"/>
              <w:bottom w:val="single" w:sz="4" w:space="0" w:color="auto"/>
            </w:tcBorders>
            <w:vAlign w:val="top"/>
          </w:tcPr>
          <w:p w14:paraId="4C7198B1" w14:textId="46E0A714" w:rsidR="000179EA" w:rsidRPr="001E2A10" w:rsidRDefault="000179EA" w:rsidP="000179EA">
            <w:pPr>
              <w:jc w:val="center"/>
              <w:rPr>
                <w:lang w:val="en-AU"/>
              </w:rPr>
            </w:pPr>
            <w:r w:rsidRPr="001E2A10">
              <w:rPr>
                <w:lang w:val="en-AU"/>
              </w:rPr>
              <w:t>2.1%</w:t>
            </w:r>
          </w:p>
        </w:tc>
      </w:tr>
      <w:tr w:rsidR="000179EA" w:rsidRPr="001E2A10" w14:paraId="109C9AC7" w14:textId="77777777" w:rsidTr="00604D86">
        <w:trPr>
          <w:cnfStyle w:val="000000010000" w:firstRow="0" w:lastRow="0" w:firstColumn="0" w:lastColumn="0" w:oddVBand="0" w:evenVBand="0" w:oddHBand="0" w:evenHBand="1" w:firstRowFirstColumn="0" w:firstRowLastColumn="0" w:lastRowFirstColumn="0" w:lastRowLastColumn="0"/>
        </w:trPr>
        <w:tc>
          <w:tcPr>
            <w:tcW w:w="4678" w:type="dxa"/>
            <w:tcBorders>
              <w:top w:val="single" w:sz="4" w:space="0" w:color="auto"/>
              <w:bottom w:val="single" w:sz="4" w:space="0" w:color="auto"/>
            </w:tcBorders>
            <w:shd w:val="clear" w:color="auto" w:fill="FFFFFF" w:themeFill="background1"/>
          </w:tcPr>
          <w:p w14:paraId="1A8154D5" w14:textId="22450AAA" w:rsidR="000179EA" w:rsidRPr="001E2A10" w:rsidRDefault="000179EA" w:rsidP="000179EA">
            <w:pPr>
              <w:rPr>
                <w:lang w:val="en-AU"/>
              </w:rPr>
            </w:pPr>
            <w:r w:rsidRPr="001E2A10">
              <w:rPr>
                <w:lang w:val="en-AU"/>
              </w:rPr>
              <w:t>18-24 years</w:t>
            </w:r>
          </w:p>
        </w:tc>
        <w:tc>
          <w:tcPr>
            <w:tcW w:w="2126" w:type="dxa"/>
            <w:tcBorders>
              <w:top w:val="single" w:sz="4" w:space="0" w:color="auto"/>
              <w:bottom w:val="single" w:sz="4" w:space="0" w:color="auto"/>
            </w:tcBorders>
            <w:shd w:val="clear" w:color="auto" w:fill="FFFFFF" w:themeFill="background1"/>
            <w:vAlign w:val="top"/>
          </w:tcPr>
          <w:p w14:paraId="6EA02447" w14:textId="33767B0A" w:rsidR="000179EA" w:rsidRPr="001E2A10" w:rsidRDefault="000179EA" w:rsidP="000179EA">
            <w:pPr>
              <w:jc w:val="center"/>
              <w:rPr>
                <w:lang w:val="en-AU"/>
              </w:rPr>
            </w:pPr>
            <w:r w:rsidRPr="001E2A10">
              <w:rPr>
                <w:lang w:val="en-AU"/>
              </w:rPr>
              <w:t>3.1%</w:t>
            </w:r>
          </w:p>
        </w:tc>
      </w:tr>
      <w:tr w:rsidR="000179EA" w:rsidRPr="001E2A10" w14:paraId="1C2D4665" w14:textId="77777777" w:rsidTr="00604D86">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auto"/>
              <w:bottom w:val="single" w:sz="4" w:space="0" w:color="auto"/>
            </w:tcBorders>
          </w:tcPr>
          <w:p w14:paraId="62EA75D2" w14:textId="4099C871" w:rsidR="000179EA" w:rsidRPr="001E2A10" w:rsidRDefault="000179EA" w:rsidP="000179EA">
            <w:pPr>
              <w:rPr>
                <w:lang w:val="en-AU"/>
              </w:rPr>
            </w:pPr>
            <w:r w:rsidRPr="001E2A10">
              <w:rPr>
                <w:lang w:val="en-AU"/>
              </w:rPr>
              <w:t>25-35 years</w:t>
            </w:r>
          </w:p>
        </w:tc>
        <w:tc>
          <w:tcPr>
            <w:tcW w:w="2126" w:type="dxa"/>
            <w:tcBorders>
              <w:top w:val="single" w:sz="4" w:space="0" w:color="auto"/>
              <w:bottom w:val="single" w:sz="4" w:space="0" w:color="auto"/>
            </w:tcBorders>
            <w:vAlign w:val="top"/>
          </w:tcPr>
          <w:p w14:paraId="57B6D599" w14:textId="635B0121" w:rsidR="000179EA" w:rsidRPr="001E2A10" w:rsidRDefault="000179EA" w:rsidP="000179EA">
            <w:pPr>
              <w:jc w:val="center"/>
              <w:rPr>
                <w:lang w:val="en-AU"/>
              </w:rPr>
            </w:pPr>
            <w:r w:rsidRPr="001E2A10">
              <w:rPr>
                <w:lang w:val="en-AU"/>
              </w:rPr>
              <w:t>3.8%</w:t>
            </w:r>
          </w:p>
        </w:tc>
      </w:tr>
      <w:tr w:rsidR="000179EA" w:rsidRPr="001E2A10" w14:paraId="32E4B6D1" w14:textId="77777777" w:rsidTr="00604D86">
        <w:trPr>
          <w:cnfStyle w:val="000000010000" w:firstRow="0" w:lastRow="0" w:firstColumn="0" w:lastColumn="0" w:oddVBand="0" w:evenVBand="0" w:oddHBand="0" w:evenHBand="1" w:firstRowFirstColumn="0" w:firstRowLastColumn="0" w:lastRowFirstColumn="0" w:lastRowLastColumn="0"/>
        </w:trPr>
        <w:tc>
          <w:tcPr>
            <w:tcW w:w="4678" w:type="dxa"/>
            <w:tcBorders>
              <w:top w:val="single" w:sz="4" w:space="0" w:color="auto"/>
              <w:bottom w:val="single" w:sz="4" w:space="0" w:color="auto"/>
            </w:tcBorders>
            <w:shd w:val="clear" w:color="auto" w:fill="FFFFFF" w:themeFill="background1"/>
          </w:tcPr>
          <w:p w14:paraId="0FF2552E" w14:textId="783CA79B" w:rsidR="000179EA" w:rsidRPr="001E2A10" w:rsidRDefault="000179EA" w:rsidP="000179EA">
            <w:pPr>
              <w:rPr>
                <w:lang w:val="en-AU"/>
              </w:rPr>
            </w:pPr>
            <w:r w:rsidRPr="001E2A10">
              <w:rPr>
                <w:lang w:val="en-AU"/>
              </w:rPr>
              <w:t>55+ years</w:t>
            </w:r>
          </w:p>
        </w:tc>
        <w:tc>
          <w:tcPr>
            <w:tcW w:w="2126" w:type="dxa"/>
            <w:tcBorders>
              <w:top w:val="single" w:sz="4" w:space="0" w:color="auto"/>
              <w:bottom w:val="single" w:sz="4" w:space="0" w:color="auto"/>
            </w:tcBorders>
            <w:shd w:val="clear" w:color="auto" w:fill="FFFFFF" w:themeFill="background1"/>
            <w:vAlign w:val="top"/>
          </w:tcPr>
          <w:p w14:paraId="5EBA79EF" w14:textId="3547284E" w:rsidR="000179EA" w:rsidRPr="001E2A10" w:rsidRDefault="000179EA" w:rsidP="000179EA">
            <w:pPr>
              <w:jc w:val="center"/>
              <w:rPr>
                <w:lang w:val="en-AU"/>
              </w:rPr>
            </w:pPr>
            <w:r w:rsidRPr="001E2A10">
              <w:rPr>
                <w:lang w:val="en-AU"/>
              </w:rPr>
              <w:t>0.4%</w:t>
            </w:r>
          </w:p>
        </w:tc>
      </w:tr>
      <w:tr w:rsidR="000179EA" w:rsidRPr="001E2A10" w14:paraId="1155711E" w14:textId="77777777" w:rsidTr="00604D86">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auto"/>
              <w:bottom w:val="single" w:sz="4" w:space="0" w:color="auto"/>
            </w:tcBorders>
          </w:tcPr>
          <w:p w14:paraId="2AF7872E" w14:textId="355EA8CB" w:rsidR="000179EA" w:rsidRPr="001E2A10" w:rsidRDefault="000179EA" w:rsidP="000179EA">
            <w:pPr>
              <w:rPr>
                <w:lang w:val="en-AU"/>
              </w:rPr>
            </w:pPr>
            <w:r w:rsidRPr="001E2A10">
              <w:rPr>
                <w:lang w:val="en-AU"/>
              </w:rPr>
              <w:t>Born outside Australia (English main language)</w:t>
            </w:r>
          </w:p>
        </w:tc>
        <w:tc>
          <w:tcPr>
            <w:tcW w:w="2126" w:type="dxa"/>
            <w:tcBorders>
              <w:top w:val="single" w:sz="4" w:space="0" w:color="auto"/>
              <w:bottom w:val="single" w:sz="4" w:space="0" w:color="auto"/>
            </w:tcBorders>
            <w:vAlign w:val="top"/>
          </w:tcPr>
          <w:p w14:paraId="7509BAF0" w14:textId="05E1FF99" w:rsidR="000179EA" w:rsidRPr="001E2A10" w:rsidRDefault="000179EA" w:rsidP="000179EA">
            <w:pPr>
              <w:jc w:val="center"/>
              <w:rPr>
                <w:lang w:val="en-AU"/>
              </w:rPr>
            </w:pPr>
            <w:r w:rsidRPr="001E2A10">
              <w:rPr>
                <w:lang w:val="en-AU"/>
              </w:rPr>
              <w:t>1.2%</w:t>
            </w:r>
          </w:p>
        </w:tc>
      </w:tr>
      <w:tr w:rsidR="000179EA" w:rsidRPr="001E2A10" w14:paraId="36ECEF53" w14:textId="77777777" w:rsidTr="00604D86">
        <w:trPr>
          <w:cnfStyle w:val="000000010000" w:firstRow="0" w:lastRow="0" w:firstColumn="0" w:lastColumn="0" w:oddVBand="0" w:evenVBand="0" w:oddHBand="0" w:evenHBand="1" w:firstRowFirstColumn="0" w:firstRowLastColumn="0" w:lastRowFirstColumn="0" w:lastRowLastColumn="0"/>
        </w:trPr>
        <w:tc>
          <w:tcPr>
            <w:tcW w:w="4678" w:type="dxa"/>
            <w:tcBorders>
              <w:top w:val="single" w:sz="4" w:space="0" w:color="auto"/>
              <w:bottom w:val="single" w:sz="4" w:space="0" w:color="auto"/>
            </w:tcBorders>
            <w:shd w:val="clear" w:color="auto" w:fill="FFFFFF" w:themeFill="background1"/>
          </w:tcPr>
          <w:p w14:paraId="2CBD39CA" w14:textId="3D95753F" w:rsidR="000179EA" w:rsidRPr="001E2A10" w:rsidRDefault="000179EA" w:rsidP="000179EA">
            <w:pPr>
              <w:rPr>
                <w:lang w:val="en-AU"/>
              </w:rPr>
            </w:pPr>
            <w:r w:rsidRPr="001E2A10">
              <w:rPr>
                <w:lang w:val="en-AU"/>
              </w:rPr>
              <w:t>No post-school qualification</w:t>
            </w:r>
          </w:p>
        </w:tc>
        <w:tc>
          <w:tcPr>
            <w:tcW w:w="2126" w:type="dxa"/>
            <w:tcBorders>
              <w:top w:val="single" w:sz="4" w:space="0" w:color="auto"/>
              <w:bottom w:val="single" w:sz="4" w:space="0" w:color="auto"/>
            </w:tcBorders>
            <w:shd w:val="clear" w:color="auto" w:fill="FFFFFF" w:themeFill="background1"/>
            <w:vAlign w:val="top"/>
          </w:tcPr>
          <w:p w14:paraId="725EB905" w14:textId="4A173A18" w:rsidR="000179EA" w:rsidRPr="001E2A10" w:rsidRDefault="000179EA" w:rsidP="000179EA">
            <w:pPr>
              <w:jc w:val="center"/>
              <w:rPr>
                <w:lang w:val="en-AU"/>
              </w:rPr>
            </w:pPr>
            <w:r w:rsidRPr="001E2A10">
              <w:rPr>
                <w:lang w:val="en-AU"/>
              </w:rPr>
              <w:t>1.5%</w:t>
            </w:r>
          </w:p>
        </w:tc>
      </w:tr>
    </w:tbl>
    <w:p w14:paraId="1FDCCA58" w14:textId="52A34A43" w:rsidR="008D6851" w:rsidRPr="001E2A10" w:rsidRDefault="008D6851" w:rsidP="00F22D63">
      <w:pPr>
        <w:rPr>
          <w:lang w:val="en-AU"/>
        </w:rPr>
      </w:pPr>
      <w:r w:rsidRPr="001E2A10">
        <w:rPr>
          <w:noProof/>
          <w:lang w:val="en-AU"/>
        </w:rPr>
        <mc:AlternateContent>
          <mc:Choice Requires="wps">
            <w:drawing>
              <wp:inline distT="0" distB="0" distL="0" distR="0" wp14:anchorId="5D64D41D" wp14:editId="002A4C55">
                <wp:extent cx="6282047" cy="0"/>
                <wp:effectExtent l="0" t="19050" r="24130" b="19050"/>
                <wp:docPr id="308" name="Straight Connector 30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066B60" id="Straight Connector 30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B75rac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513823A6" w14:textId="77777777" w:rsidR="00F22D63" w:rsidRPr="001E2A10" w:rsidRDefault="00F22D63" w:rsidP="008D6851">
      <w:pPr>
        <w:pStyle w:val="Acknowledgement"/>
        <w:jc w:val="right"/>
        <w:rPr>
          <w:lang w:val="en-AU"/>
        </w:rPr>
      </w:pPr>
      <w:r w:rsidRPr="001E2A10">
        <w:rPr>
          <w:lang w:val="en-AU"/>
        </w:rPr>
        <w:t>Note: Includes only sociodemographic characteristics with a 12 month partner violence rate that is statistically significantly different from the national 12 month partner violence rate</w:t>
      </w:r>
    </w:p>
    <w:p w14:paraId="0D60E857" w14:textId="073F8898" w:rsidR="002F5413" w:rsidRPr="001E2A10" w:rsidRDefault="002F5413" w:rsidP="00E553F0">
      <w:pPr>
        <w:pStyle w:val="Heading3numbered"/>
        <w:rPr>
          <w:lang w:val="en-AU"/>
        </w:rPr>
      </w:pPr>
      <w:bookmarkStart w:id="608" w:name="_Toc78213065"/>
      <w:bookmarkStart w:id="609" w:name="_Toc78278423"/>
      <w:bookmarkStart w:id="610" w:name="_Toc78278792"/>
      <w:bookmarkStart w:id="611" w:name="_Toc78278966"/>
      <w:bookmarkStart w:id="612" w:name="_Toc78285149"/>
      <w:bookmarkStart w:id="613" w:name="_Toc78355580"/>
      <w:r w:rsidRPr="001E2A10">
        <w:rPr>
          <w:lang w:val="en-AU"/>
        </w:rPr>
        <w:lastRenderedPageBreak/>
        <w:t>Disability status</w:t>
      </w:r>
      <w:bookmarkEnd w:id="608"/>
      <w:bookmarkEnd w:id="609"/>
      <w:bookmarkEnd w:id="610"/>
      <w:bookmarkEnd w:id="611"/>
      <w:bookmarkEnd w:id="612"/>
      <w:bookmarkEnd w:id="613"/>
    </w:p>
    <w:p w14:paraId="59BDFAAA" w14:textId="77777777" w:rsidR="002F5413" w:rsidRPr="001E2A10" w:rsidRDefault="002F5413" w:rsidP="0035656E">
      <w:pPr>
        <w:pStyle w:val="NormalWeb"/>
      </w:pPr>
      <w:r w:rsidRPr="001E2A10">
        <w:t>Women with a disability were more likely to experience male partner violence in the year prior to the survey when compared to women without a disability. This is true for both:</w:t>
      </w:r>
    </w:p>
    <w:p w14:paraId="2CCA39A4" w14:textId="77777777" w:rsidR="001347D5" w:rsidRPr="001E2A10" w:rsidRDefault="0035656E">
      <w:pPr>
        <w:pStyle w:val="NormalWeb"/>
        <w:rPr>
          <w:rFonts w:eastAsiaTheme="minorHAnsi" w:cstheme="minorBidi"/>
          <w:szCs w:val="22"/>
          <w:lang w:eastAsia="en-US"/>
        </w:rPr>
      </w:pPr>
      <w:r w:rsidRPr="001E2A10">
        <w:t xml:space="preserve">the narrow definition of </w:t>
      </w:r>
      <w:r w:rsidRPr="001E2A10">
        <w:rPr>
          <w:rStyle w:val="Texthighlight-blue"/>
          <w:lang w:val="en-AU"/>
        </w:rPr>
        <w:t>cohabiting partner</w:t>
      </w:r>
      <w:r w:rsidRPr="001E2A10">
        <w:t xml:space="preserve"> (51,200, 1.8% vs 78,300, 1.3%); and </w:t>
      </w:r>
    </w:p>
    <w:p w14:paraId="0A280A57" w14:textId="75FE031C" w:rsidR="0035656E" w:rsidRPr="001E2A10" w:rsidRDefault="0035656E">
      <w:pPr>
        <w:pStyle w:val="NormalWeb"/>
        <w:rPr>
          <w:rStyle w:val="Gridreferencecharacterstyle"/>
        </w:rPr>
      </w:pPr>
      <w:r w:rsidRPr="001E2A10">
        <w:rPr>
          <w:rStyle w:val="Gridreferencecharacterstyle"/>
        </w:rPr>
        <w:t>Tbl A18: C53 - C54</w:t>
      </w:r>
    </w:p>
    <w:p w14:paraId="01B40C16" w14:textId="77777777" w:rsidR="001347D5" w:rsidRPr="001E2A10" w:rsidRDefault="0035656E">
      <w:pPr>
        <w:pStyle w:val="NormalWeb"/>
        <w:rPr>
          <w:rFonts w:eastAsiaTheme="minorHAnsi" w:cstheme="minorBidi"/>
          <w:szCs w:val="22"/>
          <w:lang w:eastAsia="en-US"/>
        </w:rPr>
      </w:pPr>
      <w:r w:rsidRPr="001E2A10">
        <w:t>the broader definition of</w:t>
      </w:r>
      <w:r w:rsidRPr="001E2A10">
        <w:rPr>
          <w:rStyle w:val="Strong"/>
        </w:rPr>
        <w:t xml:space="preserve"> </w:t>
      </w:r>
      <w:r w:rsidRPr="001E2A10">
        <w:rPr>
          <w:rStyle w:val="Text-highlight-purple"/>
          <w:lang w:val="en-AU"/>
        </w:rPr>
        <w:t>intimate partner</w:t>
      </w:r>
      <w:r w:rsidRPr="001E2A10">
        <w:rPr>
          <w:rStyle w:val="Strong"/>
        </w:rPr>
        <w:t xml:space="preserve"> </w:t>
      </w:r>
      <w:r w:rsidRPr="001E2A10">
        <w:t>(73,900, 2.6% vs 106,800, 1.8%).</w:t>
      </w:r>
      <w:r w:rsidRPr="001E2A10">
        <w:rPr>
          <w:rFonts w:eastAsiaTheme="minorHAnsi" w:cstheme="minorBidi"/>
          <w:szCs w:val="22"/>
          <w:lang w:eastAsia="en-US"/>
        </w:rPr>
        <w:t xml:space="preserve"> </w:t>
      </w:r>
    </w:p>
    <w:p w14:paraId="3D216AB2" w14:textId="651214C7" w:rsidR="0035656E" w:rsidRPr="001E2A10" w:rsidRDefault="0035656E">
      <w:pPr>
        <w:pStyle w:val="NormalWeb"/>
        <w:rPr>
          <w:rStyle w:val="Gridreferencecharacterstyle"/>
        </w:rPr>
      </w:pPr>
      <w:r w:rsidRPr="001E2A10">
        <w:rPr>
          <w:rStyle w:val="Gridreferencecharacterstyle"/>
        </w:rPr>
        <w:t>Tbl A17: G54 - G55</w:t>
      </w:r>
    </w:p>
    <w:p w14:paraId="00152EF9" w14:textId="68A747C9" w:rsidR="002F5413" w:rsidRPr="001E2A10" w:rsidRDefault="00E70DD6" w:rsidP="0035656E">
      <w:pPr>
        <w:pStyle w:val="NormalWeb"/>
      </w:pPr>
      <w:r w:rsidRPr="001E2A10">
        <w:rPr>
          <w:noProof/>
        </w:rPr>
        <w:drawing>
          <wp:inline distT="0" distB="0" distL="0" distR="0" wp14:anchorId="62DA4C9F" wp14:editId="6BBA6BC4">
            <wp:extent cx="176000" cy="180000"/>
            <wp:effectExtent l="0" t="0" r="0" b="0"/>
            <wp:docPr id="445" name="Picture 445"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1347D5" w:rsidRPr="001E2A10">
        <w:t xml:space="preserve"> </w:t>
      </w:r>
      <w:r w:rsidR="002F5413" w:rsidRPr="001E2A10">
        <w:t xml:space="preserve">The difference between the rates of violence by a male </w:t>
      </w:r>
      <w:r w:rsidR="002F5413" w:rsidRPr="001E2A10">
        <w:rPr>
          <w:rStyle w:val="Texthighlight-blue"/>
          <w:lang w:val="en-AU"/>
        </w:rPr>
        <w:t>cohabiting</w:t>
      </w:r>
      <w:r w:rsidR="002F5413" w:rsidRPr="001E2A10">
        <w:t xml:space="preserve"> or</w:t>
      </w:r>
      <w:r w:rsidR="002F5413" w:rsidRPr="001E2A10">
        <w:rPr>
          <w:rStyle w:val="Strong"/>
          <w:rFonts w:eastAsiaTheme="majorEastAsia"/>
        </w:rPr>
        <w:t xml:space="preserve"> </w:t>
      </w:r>
      <w:r w:rsidR="002F5413" w:rsidRPr="001E2A10">
        <w:rPr>
          <w:rStyle w:val="Text-highlight-purple"/>
          <w:lang w:val="en-AU"/>
        </w:rPr>
        <w:t>intimate partner</w:t>
      </w:r>
      <w:r w:rsidR="002F5413" w:rsidRPr="001E2A10">
        <w:rPr>
          <w:rStyle w:val="Strong"/>
          <w:rFonts w:eastAsiaTheme="majorEastAsia"/>
        </w:rPr>
        <w:t xml:space="preserve"> </w:t>
      </w:r>
      <w:r w:rsidR="002F5413" w:rsidRPr="001E2A10">
        <w:t>for women with and without disability and the national rate was not statistically significant.</w:t>
      </w:r>
    </w:p>
    <w:p w14:paraId="47B7A879" w14:textId="77777777" w:rsidR="002F5413" w:rsidRPr="001E2A10" w:rsidRDefault="002F5413" w:rsidP="0035656E">
      <w:pPr>
        <w:pStyle w:val="NormalWeb"/>
      </w:pPr>
      <w:r w:rsidRPr="001E2A10">
        <w:t xml:space="preserve">Women with a disability represent about </w:t>
      </w:r>
      <w:r w:rsidRPr="001E2A10">
        <w:rPr>
          <w:rStyle w:val="Texthighlight-green"/>
          <w:rFonts w:eastAsiaTheme="majorEastAsia"/>
        </w:rPr>
        <w:t>40%</w:t>
      </w:r>
      <w:r w:rsidRPr="001E2A10">
        <w:t xml:space="preserve"> of all female victims of </w:t>
      </w:r>
      <w:r w:rsidRPr="001E2A10">
        <w:rPr>
          <w:rStyle w:val="Texthighlight-blue"/>
          <w:lang w:val="en-AU"/>
        </w:rPr>
        <w:t>cohabiting</w:t>
      </w:r>
      <w:r w:rsidRPr="001E2A10">
        <w:t xml:space="preserve"> and</w:t>
      </w:r>
      <w:r w:rsidRPr="001E2A10">
        <w:rPr>
          <w:rStyle w:val="Strong"/>
          <w:rFonts w:eastAsiaTheme="majorEastAsia"/>
        </w:rPr>
        <w:t xml:space="preserve"> </w:t>
      </w:r>
      <w:r w:rsidRPr="001E2A10">
        <w:rPr>
          <w:rStyle w:val="Text-highlight-purple"/>
          <w:lang w:val="en-AU"/>
        </w:rPr>
        <w:t>intimate partner</w:t>
      </w:r>
      <w:r w:rsidRPr="001E2A10">
        <w:t xml:space="preserve"> violence and </w:t>
      </w:r>
      <w:r w:rsidRPr="001E2A10">
        <w:rPr>
          <w:rStyle w:val="Texthighlight-green"/>
          <w:rFonts w:eastAsiaTheme="majorEastAsia"/>
        </w:rPr>
        <w:t>32.3%</w:t>
      </w:r>
      <w:r w:rsidRPr="001E2A10">
        <w:t xml:space="preserve"> of the entire survey respondent population (those who had, and had not, experienced violence).</w:t>
      </w:r>
    </w:p>
    <w:p w14:paraId="6BC715A1" w14:textId="77777777" w:rsidR="002F5413" w:rsidRPr="001E2A10" w:rsidRDefault="002F5413" w:rsidP="001347D5">
      <w:pPr>
        <w:pStyle w:val="Acknowledgement"/>
        <w:rPr>
          <w:lang w:val="en-AU"/>
        </w:rPr>
      </w:pPr>
      <w:r w:rsidRPr="001E2A10">
        <w:rPr>
          <w:lang w:val="en-AU"/>
        </w:rPr>
        <w:t xml:space="preserve">Information on the definition of disability is in </w:t>
      </w:r>
      <w:r w:rsidRPr="001E2A10">
        <w:rPr>
          <w:rStyle w:val="Emphasis"/>
          <w:rFonts w:eastAsiaTheme="majorEastAsia"/>
          <w:lang w:val="en-AU"/>
        </w:rPr>
        <w:t>Section 2: 2.6: Disability status.</w:t>
      </w:r>
    </w:p>
    <w:p w14:paraId="4F95A9A3" w14:textId="77777777" w:rsidR="002F5413" w:rsidRPr="001E2A10" w:rsidRDefault="002F5413" w:rsidP="00E553F0">
      <w:pPr>
        <w:pStyle w:val="Heading3numbered"/>
        <w:rPr>
          <w:lang w:val="en-AU"/>
        </w:rPr>
      </w:pPr>
      <w:bookmarkStart w:id="614" w:name="_Toc78213066"/>
      <w:bookmarkStart w:id="615" w:name="_Toc78278424"/>
      <w:bookmarkStart w:id="616" w:name="_Toc78278793"/>
      <w:bookmarkStart w:id="617" w:name="_Toc78278967"/>
      <w:bookmarkStart w:id="618" w:name="_Toc78285150"/>
      <w:bookmarkStart w:id="619" w:name="_Toc78355581"/>
      <w:r w:rsidRPr="001E2A10">
        <w:rPr>
          <w:lang w:val="en-AU"/>
        </w:rPr>
        <w:t>Socio-economic status</w:t>
      </w:r>
      <w:bookmarkEnd w:id="614"/>
      <w:bookmarkEnd w:id="615"/>
      <w:bookmarkEnd w:id="616"/>
      <w:bookmarkEnd w:id="617"/>
      <w:bookmarkEnd w:id="618"/>
      <w:bookmarkEnd w:id="619"/>
    </w:p>
    <w:p w14:paraId="3B99BEA3" w14:textId="77777777" w:rsidR="002F5413" w:rsidRPr="001E2A10" w:rsidRDefault="002F5413" w:rsidP="0035656E">
      <w:pPr>
        <w:pStyle w:val="NormalWeb"/>
      </w:pPr>
      <w:r w:rsidRPr="001E2A10">
        <w:t xml:space="preserve">The PSS provides mixed evidence regarding the socioeconomic characteristics of women who experience partner violence. A consistent, but statistically insignificant decrease in violence was seen with increased household income for male </w:t>
      </w:r>
      <w:r w:rsidRPr="001E2A10">
        <w:rPr>
          <w:rStyle w:val="Texthighlight-blue"/>
          <w:lang w:val="en-AU"/>
        </w:rPr>
        <w:t>cohabiting partner</w:t>
      </w:r>
      <w:r w:rsidRPr="001E2A10">
        <w:rPr>
          <w:rStyle w:val="Strong"/>
          <w:rFonts w:eastAsiaTheme="majorEastAsia"/>
        </w:rPr>
        <w:t xml:space="preserve"> </w:t>
      </w:r>
      <w:r w:rsidRPr="001E2A10">
        <w:t xml:space="preserve">violence and the increased ranking in the Socio-Economic Index of Advantage/Disadvantage for male </w:t>
      </w:r>
      <w:r w:rsidRPr="001E2A10">
        <w:rPr>
          <w:rStyle w:val="Text-highlight-purple"/>
          <w:lang w:val="en-AU"/>
        </w:rPr>
        <w:t>intimate partner</w:t>
      </w:r>
      <w:r w:rsidRPr="001E2A10">
        <w:t xml:space="preserve"> violence. </w:t>
      </w:r>
    </w:p>
    <w:p w14:paraId="143346B0" w14:textId="77777777" w:rsidR="002F5413" w:rsidRPr="001E2A10" w:rsidRDefault="002F5413" w:rsidP="0035656E">
      <w:pPr>
        <w:pStyle w:val="NormalWeb"/>
      </w:pPr>
      <w:r w:rsidRPr="001E2A10">
        <w:t>However, these patterns did not hold for:</w:t>
      </w:r>
    </w:p>
    <w:p w14:paraId="0E2B8EC1" w14:textId="77777777" w:rsidR="002F5413" w:rsidRPr="001E2A10" w:rsidRDefault="002F5413" w:rsidP="00260706">
      <w:pPr>
        <w:pStyle w:val="ListParagraph"/>
        <w:rPr>
          <w:lang w:val="en-AU"/>
        </w:rPr>
      </w:pPr>
      <w:r w:rsidRPr="001E2A10">
        <w:rPr>
          <w:lang w:val="en-AU"/>
        </w:rPr>
        <w:t xml:space="preserve">household weekly income for </w:t>
      </w:r>
      <w:r w:rsidRPr="001E2A10">
        <w:rPr>
          <w:rStyle w:val="Texthighlight-blue"/>
          <w:lang w:val="en-AU"/>
        </w:rPr>
        <w:t>intimate partner</w:t>
      </w:r>
      <w:r w:rsidRPr="001E2A10">
        <w:rPr>
          <w:rStyle w:val="Strong"/>
          <w:lang w:val="en-AU"/>
        </w:rPr>
        <w:t xml:space="preserve"> </w:t>
      </w:r>
      <w:r w:rsidRPr="001E2A10">
        <w:rPr>
          <w:lang w:val="en-AU"/>
        </w:rPr>
        <w:t>violence; and</w:t>
      </w:r>
    </w:p>
    <w:p w14:paraId="38103A29" w14:textId="77777777" w:rsidR="002F5413" w:rsidRPr="001E2A10" w:rsidRDefault="002F5413" w:rsidP="00260706">
      <w:pPr>
        <w:pStyle w:val="ListParagraph"/>
        <w:rPr>
          <w:lang w:val="en-AU"/>
        </w:rPr>
      </w:pPr>
      <w:r w:rsidRPr="001E2A10">
        <w:rPr>
          <w:lang w:val="en-AU"/>
        </w:rPr>
        <w:t xml:space="preserve">the index of advantage/disadvantage for </w:t>
      </w:r>
      <w:r w:rsidRPr="001E2A10">
        <w:rPr>
          <w:rStyle w:val="Text-highlight-purple"/>
          <w:lang w:val="en-AU"/>
        </w:rPr>
        <w:t>cohabiting partner</w:t>
      </w:r>
      <w:r w:rsidRPr="001E2A10">
        <w:rPr>
          <w:lang w:val="en-AU"/>
        </w:rPr>
        <w:t xml:space="preserve"> violence.</w:t>
      </w:r>
    </w:p>
    <w:p w14:paraId="61940BA3" w14:textId="77777777" w:rsidR="002F5413" w:rsidRPr="001E2A10" w:rsidRDefault="002F5413" w:rsidP="000D2908">
      <w:pPr>
        <w:pStyle w:val="Acknowledgement"/>
        <w:rPr>
          <w:lang w:val="en-AU"/>
        </w:rPr>
      </w:pPr>
      <w:r w:rsidRPr="001E2A10">
        <w:rPr>
          <w:lang w:val="en-AU"/>
        </w:rPr>
        <w:t xml:space="preserve">Information on the measures of SES status is in </w:t>
      </w:r>
      <w:r w:rsidRPr="001E2A10">
        <w:rPr>
          <w:rStyle w:val="Emphasis"/>
          <w:rFonts w:eastAsiaTheme="majorEastAsia"/>
          <w:lang w:val="en-AU"/>
        </w:rPr>
        <w:t>Section 2: 2.7 Socio-economic status.</w:t>
      </w:r>
    </w:p>
    <w:p w14:paraId="078F56C4" w14:textId="77777777" w:rsidR="002F5413" w:rsidRPr="001E2A10" w:rsidRDefault="002F5413" w:rsidP="00E553F0">
      <w:pPr>
        <w:pStyle w:val="Heading4"/>
        <w:rPr>
          <w:lang w:val="en-AU"/>
        </w:rPr>
      </w:pPr>
      <w:bookmarkStart w:id="620" w:name="_Toc78213067"/>
      <w:r w:rsidRPr="001E2A10">
        <w:rPr>
          <w:lang w:val="en-AU"/>
        </w:rPr>
        <w:t>Household weekly income</w:t>
      </w:r>
      <w:bookmarkEnd w:id="620"/>
    </w:p>
    <w:p w14:paraId="21005BEC" w14:textId="77777777" w:rsidR="002F5413" w:rsidRPr="001E2A10" w:rsidRDefault="002F5413" w:rsidP="0035656E">
      <w:pPr>
        <w:pStyle w:val="NormalWeb"/>
      </w:pPr>
      <w:r w:rsidRPr="001E2A10">
        <w:t xml:space="preserve">The rate of male </w:t>
      </w:r>
      <w:r w:rsidRPr="001E2A10">
        <w:rPr>
          <w:rStyle w:val="Texthighlight-blue"/>
          <w:lang w:val="en-AU"/>
        </w:rPr>
        <w:t>cohabiting partner</w:t>
      </w:r>
      <w:r w:rsidRPr="001E2A10">
        <w:rPr>
          <w:rStyle w:val="Strong"/>
          <w:rFonts w:eastAsiaTheme="majorEastAsia"/>
        </w:rPr>
        <w:t xml:space="preserve"> </w:t>
      </w:r>
      <w:r w:rsidRPr="001E2A10">
        <w:t xml:space="preserve">violence decreased with higher household weekly earnings: </w:t>
      </w:r>
    </w:p>
    <w:p w14:paraId="713E6A99" w14:textId="280AB701" w:rsidR="00E47D9C" w:rsidRPr="001E2A10" w:rsidRDefault="0035656E">
      <w:pPr>
        <w:pStyle w:val="NormalWeb"/>
      </w:pPr>
      <w:r w:rsidRPr="001E2A10">
        <w:t xml:space="preserve">For women with household incomes in the bottom 40%, the rate of </w:t>
      </w:r>
      <w:r w:rsidRPr="001E2A10">
        <w:rPr>
          <w:rStyle w:val="Texthighlight-blue"/>
          <w:lang w:val="en-AU"/>
        </w:rPr>
        <w:t>cohabiting partner</w:t>
      </w:r>
      <w:r w:rsidRPr="001E2A10">
        <w:t xml:space="preserve"> violence was 1.8%.</w:t>
      </w:r>
    </w:p>
    <w:p w14:paraId="0C752B33" w14:textId="241C6AEA" w:rsidR="0035656E" w:rsidRPr="001E2A10" w:rsidRDefault="0035656E">
      <w:pPr>
        <w:pStyle w:val="NormalWeb"/>
        <w:rPr>
          <w:rStyle w:val="Gridreferencecharacterstyle"/>
        </w:rPr>
      </w:pPr>
      <w:r w:rsidRPr="001E2A10">
        <w:rPr>
          <w:rStyle w:val="Gridreferencecharacterstyle"/>
        </w:rPr>
        <w:t>Tbl A18: C39 - C40</w:t>
      </w:r>
    </w:p>
    <w:p w14:paraId="51587DC2" w14:textId="77777777" w:rsidR="00E47D9C" w:rsidRPr="001E2A10" w:rsidRDefault="0035656E">
      <w:pPr>
        <w:pStyle w:val="NormalWeb"/>
      </w:pPr>
      <w:r w:rsidRPr="001E2A10">
        <w:t xml:space="preserve">The rate was 1.7% (22,800) for women with an average income (between 40% and 60%). </w:t>
      </w:r>
    </w:p>
    <w:p w14:paraId="0607041F" w14:textId="5CDACF88" w:rsidR="0035656E" w:rsidRPr="001E2A10" w:rsidRDefault="0035656E">
      <w:pPr>
        <w:pStyle w:val="NormalWeb"/>
        <w:rPr>
          <w:rStyle w:val="Gridreferencecharacterstyle"/>
        </w:rPr>
      </w:pPr>
      <w:r w:rsidRPr="001E2A10">
        <w:rPr>
          <w:rStyle w:val="Gridreferencecharacterstyle"/>
        </w:rPr>
        <w:t>C41</w:t>
      </w:r>
    </w:p>
    <w:p w14:paraId="3DD3FCC3" w14:textId="77777777" w:rsidR="00E47D9C" w:rsidRPr="001E2A10" w:rsidRDefault="0035656E">
      <w:pPr>
        <w:pStyle w:val="NormalWeb"/>
      </w:pPr>
      <w:r w:rsidRPr="001E2A10">
        <w:t xml:space="preserve">The rate was 1.6%* (18,700*) for those with a bit more money than most (top 20-40%) and 1.4% (15,600) for those who have the most household income (top 20%). </w:t>
      </w:r>
    </w:p>
    <w:p w14:paraId="66899C86" w14:textId="3E1B713D" w:rsidR="0035656E" w:rsidRPr="001E2A10" w:rsidRDefault="0035656E">
      <w:pPr>
        <w:pStyle w:val="NormalWeb"/>
        <w:rPr>
          <w:rStyle w:val="Gridreferencecharacterstyle"/>
        </w:rPr>
      </w:pPr>
      <w:r w:rsidRPr="001E2A10">
        <w:rPr>
          <w:rStyle w:val="Gridreferencecharacterstyle"/>
        </w:rPr>
        <w:lastRenderedPageBreak/>
        <w:t>C42 C43</w:t>
      </w:r>
    </w:p>
    <w:p w14:paraId="04A1C3B4" w14:textId="77777777" w:rsidR="002F5413" w:rsidRPr="001E2A10" w:rsidRDefault="002F5413" w:rsidP="0035656E">
      <w:pPr>
        <w:pStyle w:val="Heading5"/>
        <w:rPr>
          <w:lang w:val="en-AU"/>
        </w:rPr>
      </w:pPr>
      <w:r w:rsidRPr="001E2A10">
        <w:rPr>
          <w:lang w:val="en-AU"/>
        </w:rPr>
        <w:t>Socio-Economic Index of Advantage/Disadvantage</w:t>
      </w:r>
    </w:p>
    <w:p w14:paraId="4CDD7F98" w14:textId="77777777" w:rsidR="002F5413" w:rsidRPr="001E2A10" w:rsidRDefault="002F5413" w:rsidP="0035656E">
      <w:pPr>
        <w:pStyle w:val="NormalWeb"/>
      </w:pPr>
      <w:r w:rsidRPr="001E2A10">
        <w:t xml:space="preserve">The same pattern was present when considering the more expansive cohort of </w:t>
      </w:r>
      <w:r w:rsidRPr="001E2A10">
        <w:rPr>
          <w:rStyle w:val="Text-highlight-purple"/>
          <w:lang w:val="en-AU"/>
        </w:rPr>
        <w:t>intimate partner</w:t>
      </w:r>
      <w:r w:rsidRPr="001E2A10">
        <w:t xml:space="preserve"> violence and the Socio-Economic Index of Advantage/Disadvantage.</w:t>
      </w:r>
    </w:p>
    <w:p w14:paraId="4A2D98A6" w14:textId="77777777" w:rsidR="00E47D9C" w:rsidRPr="001E2A10" w:rsidRDefault="0035656E">
      <w:pPr>
        <w:pStyle w:val="NormalWeb"/>
      </w:pPr>
      <w:r w:rsidRPr="001E2A10">
        <w:t xml:space="preserve">The rate of male </w:t>
      </w:r>
      <w:r w:rsidRPr="001E2A10">
        <w:rPr>
          <w:rStyle w:val="Text-highlight-purple"/>
          <w:lang w:val="en-AU"/>
        </w:rPr>
        <w:t>intimate partner</w:t>
      </w:r>
      <w:r w:rsidRPr="001E2A10">
        <w:t xml:space="preserve"> violence in the last 12 months for the most disadvantaged women (lowest quintile) was 2.9% (40,500). For the most advantaged women (in the most advantaged two quintiles), the rate of intimate partner violence was 1.6%. </w:t>
      </w:r>
    </w:p>
    <w:p w14:paraId="07924A44" w14:textId="0894A93F" w:rsidR="0035656E" w:rsidRPr="001E2A10" w:rsidRDefault="0035656E">
      <w:pPr>
        <w:pStyle w:val="NormalWeb"/>
        <w:rPr>
          <w:rStyle w:val="Gridreferencecharacterstyle"/>
        </w:rPr>
      </w:pPr>
      <w:r w:rsidRPr="001E2A10">
        <w:rPr>
          <w:rStyle w:val="Gridreferencecharacterstyle"/>
        </w:rPr>
        <w:t>Tbl A17: G47 - G51</w:t>
      </w:r>
    </w:p>
    <w:p w14:paraId="13652BDD" w14:textId="4527CC64" w:rsidR="002F5413" w:rsidRPr="001E2A10" w:rsidRDefault="00E70DD6" w:rsidP="0035656E">
      <w:pPr>
        <w:pStyle w:val="NormalWeb"/>
      </w:pPr>
      <w:r w:rsidRPr="001E2A10">
        <w:rPr>
          <w:noProof/>
        </w:rPr>
        <w:drawing>
          <wp:inline distT="0" distB="0" distL="0" distR="0" wp14:anchorId="00894782" wp14:editId="2D88FF66">
            <wp:extent cx="176000" cy="180000"/>
            <wp:effectExtent l="0" t="0" r="0" b="0"/>
            <wp:docPr id="446" name="Picture 446"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E47D9C" w:rsidRPr="001E2A10">
        <w:t xml:space="preserve"> </w:t>
      </w:r>
      <w:r w:rsidR="002F5413" w:rsidRPr="001E2A10">
        <w:t>The difference between the rates for measures of socio-economic status and the national rate was not statistically significant.</w:t>
      </w:r>
    </w:p>
    <w:p w14:paraId="2B50801F" w14:textId="77777777" w:rsidR="002F5413" w:rsidRPr="001E2A10" w:rsidRDefault="002F5413" w:rsidP="00DE62FE">
      <w:pPr>
        <w:pStyle w:val="Heading3numbered"/>
        <w:spacing w:before="360"/>
        <w:rPr>
          <w:lang w:val="en-AU"/>
        </w:rPr>
      </w:pPr>
      <w:bookmarkStart w:id="621" w:name="_Toc78213068"/>
      <w:bookmarkStart w:id="622" w:name="_Toc78278425"/>
      <w:bookmarkStart w:id="623" w:name="_Toc78278794"/>
      <w:bookmarkStart w:id="624" w:name="_Toc78278968"/>
      <w:bookmarkStart w:id="625" w:name="_Toc78285151"/>
      <w:bookmarkStart w:id="626" w:name="_Toc78355582"/>
      <w:r w:rsidRPr="001E2A10">
        <w:rPr>
          <w:lang w:val="en-AU"/>
        </w:rPr>
        <w:t>Location</w:t>
      </w:r>
      <w:bookmarkEnd w:id="621"/>
      <w:bookmarkEnd w:id="622"/>
      <w:bookmarkEnd w:id="623"/>
      <w:bookmarkEnd w:id="624"/>
      <w:bookmarkEnd w:id="625"/>
      <w:bookmarkEnd w:id="626"/>
    </w:p>
    <w:p w14:paraId="77BB21D5" w14:textId="77777777" w:rsidR="00E47D9C" w:rsidRPr="001E2A10" w:rsidRDefault="0035656E">
      <w:pPr>
        <w:pStyle w:val="NormalWeb"/>
      </w:pPr>
      <w:r w:rsidRPr="001E2A10">
        <w:t>Women who lived outside capital cities at the time of the survey (84,400, 1.5%) experienced the same rate of</w:t>
      </w:r>
      <w:r w:rsidRPr="001E2A10">
        <w:rPr>
          <w:rStyle w:val="Strong"/>
          <w:rFonts w:eastAsiaTheme="majorEastAsia"/>
        </w:rPr>
        <w:t xml:space="preserve"> </w:t>
      </w:r>
      <w:r w:rsidRPr="001E2A10">
        <w:rPr>
          <w:rStyle w:val="Texthighlight-blue"/>
          <w:lang w:val="en-AU"/>
        </w:rPr>
        <w:t>cohabiting partner</w:t>
      </w:r>
      <w:r w:rsidRPr="001E2A10">
        <w:t xml:space="preserve"> violence in the previous year as women who lived in capital cities (48,000, 1.6%). These estimates include both opposite and same sex partners. </w:t>
      </w:r>
    </w:p>
    <w:p w14:paraId="2BBE8B0D" w14:textId="2617BD05" w:rsidR="0035656E" w:rsidRPr="001E2A10" w:rsidRDefault="0035656E">
      <w:pPr>
        <w:pStyle w:val="NormalWeb"/>
        <w:rPr>
          <w:rStyle w:val="Gridreferencecharacterstyle"/>
        </w:rPr>
      </w:pPr>
      <w:r w:rsidRPr="001E2A10">
        <w:rPr>
          <w:rStyle w:val="Gridreferencecharacterstyle"/>
        </w:rPr>
        <w:t>Tbl A22: I8 - I9</w:t>
      </w:r>
    </w:p>
    <w:p w14:paraId="6B0B499D" w14:textId="21BF675C" w:rsidR="002F5413" w:rsidRPr="001E2A10" w:rsidRDefault="00E70DD6" w:rsidP="0035656E">
      <w:pPr>
        <w:pStyle w:val="NormalWeb"/>
      </w:pPr>
      <w:r w:rsidRPr="001E2A10">
        <w:rPr>
          <w:noProof/>
        </w:rPr>
        <w:drawing>
          <wp:inline distT="0" distB="0" distL="0" distR="0" wp14:anchorId="771175D3" wp14:editId="73E222D9">
            <wp:extent cx="176000" cy="180000"/>
            <wp:effectExtent l="0" t="0" r="0" b="0"/>
            <wp:docPr id="447" name="Picture 447"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E47D9C" w:rsidRPr="001E2A10">
        <w:t xml:space="preserve"> </w:t>
      </w:r>
      <w:r w:rsidR="002F5413" w:rsidRPr="001E2A10">
        <w:t>The difference in rates of violence by location was not statistically significant.</w:t>
      </w:r>
    </w:p>
    <w:p w14:paraId="1B7B4D38" w14:textId="77777777" w:rsidR="00F22D63" w:rsidRPr="001E2A10" w:rsidRDefault="00F22D63" w:rsidP="00F22D63">
      <w:pPr>
        <w:pStyle w:val="Greenborderbox-title"/>
        <w:rPr>
          <w:lang w:val="en-AU"/>
        </w:rPr>
      </w:pPr>
      <w:r w:rsidRPr="001E2A10">
        <w:rPr>
          <w:lang w:val="en-AU"/>
        </w:rPr>
        <w:t>This isn’t what I was expecting... is this another limitation of the PSS?</w:t>
      </w:r>
    </w:p>
    <w:p w14:paraId="644E0FC5" w14:textId="77777777" w:rsidR="00F22D63" w:rsidRPr="001E2A10" w:rsidRDefault="00F22D63" w:rsidP="00F22D63">
      <w:pPr>
        <w:pStyle w:val="Greenborderbox-copy"/>
        <w:rPr>
          <w:lang w:val="en-AU"/>
        </w:rPr>
      </w:pPr>
      <w:r w:rsidRPr="001E2A10">
        <w:rPr>
          <w:lang w:val="en-AU"/>
        </w:rPr>
        <w:t xml:space="preserve">Within the PSS, a person is understood as having experienced cohabiting partner violence if, since the age of 15, they have experienced at least one incident of a partner either hurting them or threatening to do so (see the introduction for exact definition). </w:t>
      </w:r>
    </w:p>
    <w:p w14:paraId="21BFDBC6" w14:textId="77777777" w:rsidR="00F22D63" w:rsidRPr="001E2A10" w:rsidRDefault="00F22D63" w:rsidP="00F22D63">
      <w:pPr>
        <w:pStyle w:val="Greenborderbox-copy"/>
        <w:rPr>
          <w:lang w:val="en-AU"/>
        </w:rPr>
      </w:pPr>
      <w:r w:rsidRPr="001E2A10">
        <w:rPr>
          <w:lang w:val="en-AU"/>
        </w:rPr>
        <w:t xml:space="preserve">A large number of the women who were classified as having experienced cohabiting partner violence had only experienced a single incident (27% for former partner, 34.9% for current partner). Although some of these women are likely to have experienced substantial impacts from that single incident, it is plausible that some would not have experienced “domestic violence” in the way that it is commonly understood (i.e., as a sustained pattern of abuse that results in fear and intimidation). </w:t>
      </w:r>
    </w:p>
    <w:p w14:paraId="585F0149" w14:textId="77777777" w:rsidR="00F22D63" w:rsidRPr="001E2A10" w:rsidRDefault="00F22D63" w:rsidP="00F22D63">
      <w:pPr>
        <w:pStyle w:val="Greenborderbox-copy"/>
        <w:rPr>
          <w:lang w:val="en-AU"/>
        </w:rPr>
      </w:pPr>
      <w:r w:rsidRPr="001E2A10">
        <w:rPr>
          <w:lang w:val="en-AU"/>
        </w:rPr>
        <w:t>Differences between the PSS and qualitative domestic violence research are not surprising given these different definitions. Put concretely, we must expect differences in the lived experience of women who are living in a woman’s refuge (a common qualitative study population) and a woman who has experienced, at some point since she was 15, one incident of assault or threat by a cohabiting partner.</w:t>
      </w:r>
    </w:p>
    <w:p w14:paraId="33A88A1A" w14:textId="0982D101" w:rsidR="002F5413" w:rsidRPr="001E2A10" w:rsidRDefault="002F5413" w:rsidP="00E47D9C">
      <w:pPr>
        <w:pStyle w:val="Acknowledgement"/>
        <w:rPr>
          <w:lang w:val="en-AU"/>
        </w:rPr>
      </w:pPr>
      <w:r w:rsidRPr="001E2A10">
        <w:rPr>
          <w:lang w:val="en-AU"/>
        </w:rPr>
        <w:t>For further data by demographic characteristics of victims, see:</w:t>
      </w:r>
      <w:r w:rsidR="00E47D9C" w:rsidRPr="001E2A10">
        <w:rPr>
          <w:lang w:val="en-AU"/>
        </w:rPr>
        <w:br/>
      </w:r>
      <w:r w:rsidRPr="001E2A10">
        <w:rPr>
          <w:rStyle w:val="Emphasis"/>
          <w:rFonts w:eastAsiaTheme="majorEastAsia"/>
          <w:lang w:val="en-AU"/>
        </w:rPr>
        <w:t>Section 1: 2. Victim demographics</w:t>
      </w:r>
      <w:r w:rsidR="00E47D9C" w:rsidRPr="001E2A10">
        <w:rPr>
          <w:lang w:val="en-AU"/>
        </w:rPr>
        <w:br/>
      </w:r>
      <w:r w:rsidRPr="001E2A10">
        <w:rPr>
          <w:rStyle w:val="Emphasis"/>
          <w:rFonts w:eastAsiaTheme="majorEastAsia"/>
          <w:lang w:val="en-AU"/>
        </w:rPr>
        <w:t>Section 2: 2. Victim demographics</w:t>
      </w:r>
      <w:r w:rsidR="00E47D9C" w:rsidRPr="001E2A10">
        <w:rPr>
          <w:lang w:val="en-AU"/>
        </w:rPr>
        <w:br/>
      </w:r>
      <w:r w:rsidRPr="001E2A10">
        <w:rPr>
          <w:rStyle w:val="Emphasis"/>
          <w:rFonts w:eastAsiaTheme="majorEastAsia"/>
          <w:lang w:val="en-AU"/>
        </w:rPr>
        <w:t>Section 3: 4.1.1 Contact with police by victim demographics</w:t>
      </w:r>
      <w:r w:rsidR="00E47D9C" w:rsidRPr="001E2A10">
        <w:rPr>
          <w:lang w:val="en-AU"/>
        </w:rPr>
        <w:br/>
      </w:r>
      <w:r w:rsidRPr="001E2A10">
        <w:rPr>
          <w:rStyle w:val="Emphasis"/>
          <w:rFonts w:eastAsiaTheme="majorEastAsia"/>
          <w:lang w:val="en-AU"/>
        </w:rPr>
        <w:lastRenderedPageBreak/>
        <w:t>Section 3: 4.2.3 Advice seeking by victim demographics</w:t>
      </w:r>
      <w:r w:rsidR="00E47D9C" w:rsidRPr="001E2A10">
        <w:rPr>
          <w:lang w:val="en-AU"/>
        </w:rPr>
        <w:br/>
      </w:r>
      <w:r w:rsidRPr="001E2A10">
        <w:rPr>
          <w:rStyle w:val="Emphasis"/>
          <w:rFonts w:eastAsiaTheme="majorEastAsia"/>
          <w:lang w:val="en-AU"/>
        </w:rPr>
        <w:t>Section 4: 2. Victim demographics</w:t>
      </w:r>
    </w:p>
    <w:p w14:paraId="3E14D3BC" w14:textId="77777777" w:rsidR="00F22D63" w:rsidRPr="001E2A10" w:rsidRDefault="00F22D63" w:rsidP="00F22D63">
      <w:pPr>
        <w:pStyle w:val="Greenborderbox-title"/>
        <w:rPr>
          <w:lang w:val="en-AU"/>
        </w:rPr>
      </w:pPr>
      <w:r w:rsidRPr="001E2A10">
        <w:rPr>
          <w:lang w:val="en-AU"/>
        </w:rPr>
        <w:t xml:space="preserve">Why haven’t you described perpetrator characteristics for partner violence? </w:t>
      </w:r>
    </w:p>
    <w:p w14:paraId="400BA678" w14:textId="77777777" w:rsidR="00F22D63" w:rsidRPr="001E2A10" w:rsidRDefault="00F22D63" w:rsidP="00F22D63">
      <w:pPr>
        <w:pStyle w:val="Greenborderbox-copy"/>
        <w:rPr>
          <w:lang w:val="en-AU"/>
        </w:rPr>
      </w:pPr>
      <w:r w:rsidRPr="001E2A10">
        <w:rPr>
          <w:lang w:val="en-AU"/>
        </w:rPr>
        <w:t>In the section on sexual assault, there is a sub-section on perpetrator characteristics. This sub-section is not included in the partner violence section of the report.</w:t>
      </w:r>
    </w:p>
    <w:p w14:paraId="19FE14E6" w14:textId="77777777" w:rsidR="00F22D63" w:rsidRPr="001E2A10" w:rsidRDefault="00F22D63" w:rsidP="00F22D63">
      <w:pPr>
        <w:pStyle w:val="Greenborderbox-copy"/>
        <w:rPr>
          <w:lang w:val="en-AU"/>
        </w:rPr>
      </w:pPr>
      <w:r w:rsidRPr="001E2A10">
        <w:rPr>
          <w:lang w:val="en-AU"/>
        </w:rPr>
        <w:t>The PSS collects limited information on a victim’s account of the characteristics of their perpetrator(s). This incident related data is limited to the relationship that the victim had with the perpetrator (“type” of perpetrator) and the perpetrator’s gender. Thus, we are unable to give any further demographic detail than what is already embedded in the selection of population for this section.</w:t>
      </w:r>
    </w:p>
    <w:p w14:paraId="43748416" w14:textId="77777777" w:rsidR="00F22D63" w:rsidRPr="001E2A10" w:rsidRDefault="00F22D63" w:rsidP="00F22D63">
      <w:pPr>
        <w:pStyle w:val="Greenborderbox-copy"/>
        <w:rPr>
          <w:lang w:val="en-AU"/>
        </w:rPr>
      </w:pPr>
      <w:r w:rsidRPr="001E2A10">
        <w:rPr>
          <w:lang w:val="en-AU"/>
        </w:rPr>
        <w:t>Some comparison between cohabiting partners and other perpetrator types is included in the sub-sections on Incident Characteristics and Post-incident Impacts and Actions.</w:t>
      </w:r>
    </w:p>
    <w:p w14:paraId="63C6DD63" w14:textId="4FC13CDD" w:rsidR="002F5413" w:rsidRPr="001E2A10" w:rsidRDefault="002F5413" w:rsidP="00E553F0">
      <w:pPr>
        <w:pStyle w:val="Heading2numbered"/>
        <w:rPr>
          <w:lang w:val="en-AU"/>
        </w:rPr>
      </w:pPr>
      <w:bookmarkStart w:id="627" w:name="_Toc78213069"/>
      <w:bookmarkStart w:id="628" w:name="_Toc78277561"/>
      <w:bookmarkStart w:id="629" w:name="_Toc78278426"/>
      <w:bookmarkStart w:id="630" w:name="_Toc78278795"/>
      <w:bookmarkStart w:id="631" w:name="_Toc78278969"/>
      <w:bookmarkStart w:id="632" w:name="_Toc78285152"/>
      <w:bookmarkStart w:id="633" w:name="_Toc78355583"/>
      <w:r w:rsidRPr="001E2A10">
        <w:rPr>
          <w:lang w:val="en-AU"/>
        </w:rPr>
        <w:t>Incident characteristics: What happens in partner violence incidents?</w:t>
      </w:r>
      <w:bookmarkEnd w:id="627"/>
      <w:bookmarkEnd w:id="628"/>
      <w:bookmarkEnd w:id="629"/>
      <w:bookmarkEnd w:id="630"/>
      <w:bookmarkEnd w:id="631"/>
      <w:bookmarkEnd w:id="632"/>
      <w:bookmarkEnd w:id="633"/>
    </w:p>
    <w:p w14:paraId="5F2805EA" w14:textId="7DECD988" w:rsidR="002F5413" w:rsidRPr="001E2A10" w:rsidRDefault="002F5413" w:rsidP="0035656E">
      <w:pPr>
        <w:pStyle w:val="NormalWeb"/>
      </w:pPr>
      <w:r w:rsidRPr="001E2A10">
        <w:t xml:space="preserve">This sub-section describes the characteristics of the partner violence incidents. The majority of incidents involved physical violence, most of which was physical assault (rather than threat only). About half the women who reported having experienced violence by their current cohabiting partner also reported emotional abuse. A similar percentage reported that alcohol/drug use contributed to their </w:t>
      </w:r>
      <w:r w:rsidR="0041222A" w:rsidRPr="001E2A10">
        <w:t>most recent</w:t>
      </w:r>
      <w:r w:rsidRPr="001E2A10">
        <w:t xml:space="preserve"> incident of violence. Almost all incidents occurred in a private residence. The majority of women who had children in their care at the time of violence reported that their children heard or saw the violence. Most women reported that their </w:t>
      </w:r>
      <w:r w:rsidR="0041222A" w:rsidRPr="001E2A10">
        <w:t>most recent</w:t>
      </w:r>
      <w:r w:rsidRPr="001E2A10">
        <w:t xml:space="preserve"> incident of cohabiting partner violence occurred more than ten years ago.</w:t>
      </w:r>
    </w:p>
    <w:p w14:paraId="55F9FF89" w14:textId="0D338B36" w:rsidR="00F22D63" w:rsidRPr="001E2A10" w:rsidRDefault="00F22D63" w:rsidP="00F22D63">
      <w:pPr>
        <w:pStyle w:val="Greenborderbox-copy"/>
        <w:rPr>
          <w:lang w:val="en-AU"/>
        </w:rPr>
      </w:pPr>
      <w:r w:rsidRPr="001E2A10">
        <w:rPr>
          <w:lang w:val="en-AU"/>
        </w:rPr>
        <w:t xml:space="preserve">Most recent incident (MRI) data has particular limitations that means it should be used carefully. Please see Section 1, ‘Most recent incident data and the separation of male and female perpetrators’ for more detail. MRI data is highlighted in </w:t>
      </w:r>
      <w:r w:rsidRPr="001E2A10">
        <w:rPr>
          <w:rStyle w:val="Texthighlight-orange"/>
          <w:lang w:val="en-AU"/>
        </w:rPr>
        <w:t>orange</w:t>
      </w:r>
      <w:r w:rsidRPr="001E2A10">
        <w:rPr>
          <w:lang w:val="en-AU"/>
        </w:rPr>
        <w:t xml:space="preserve"> to help the reader be aware of when this data is in use.</w:t>
      </w:r>
    </w:p>
    <w:p w14:paraId="1D77D1E1" w14:textId="77777777" w:rsidR="002F5413" w:rsidRPr="001E2A10" w:rsidRDefault="002F5413" w:rsidP="00E553F0">
      <w:pPr>
        <w:pStyle w:val="Heading3numbered"/>
        <w:rPr>
          <w:lang w:val="en-AU"/>
        </w:rPr>
      </w:pPr>
      <w:bookmarkStart w:id="634" w:name="_Toc78213070"/>
      <w:bookmarkStart w:id="635" w:name="_Toc78278427"/>
      <w:bookmarkStart w:id="636" w:name="_Toc78278796"/>
      <w:bookmarkStart w:id="637" w:name="_Toc78278970"/>
      <w:bookmarkStart w:id="638" w:name="_Toc78285153"/>
      <w:bookmarkStart w:id="639" w:name="_Toc78355584"/>
      <w:r w:rsidRPr="001E2A10">
        <w:rPr>
          <w:lang w:val="en-AU"/>
        </w:rPr>
        <w:t>Type of violence</w:t>
      </w:r>
      <w:bookmarkEnd w:id="634"/>
      <w:bookmarkEnd w:id="635"/>
      <w:bookmarkEnd w:id="636"/>
      <w:bookmarkEnd w:id="637"/>
      <w:bookmarkEnd w:id="638"/>
      <w:bookmarkEnd w:id="639"/>
    </w:p>
    <w:p w14:paraId="18BB5F7C" w14:textId="77777777" w:rsidR="002F5413" w:rsidRPr="001E2A10" w:rsidRDefault="002F5413" w:rsidP="0035656E">
      <w:pPr>
        <w:pStyle w:val="NormalWeb"/>
      </w:pPr>
      <w:r w:rsidRPr="001E2A10">
        <w:rPr>
          <w:rStyle w:val="Text-highlight-purple"/>
          <w:lang w:val="en-AU"/>
        </w:rPr>
        <w:t>Intimate partner</w:t>
      </w:r>
      <w:r w:rsidRPr="001E2A10">
        <w:rPr>
          <w:rStyle w:val="Strong"/>
          <w:rFonts w:eastAsiaTheme="majorEastAsia"/>
        </w:rPr>
        <w:t xml:space="preserve"> </w:t>
      </w:r>
      <w:r w:rsidRPr="001E2A10">
        <w:t xml:space="preserve">violence may involve physical and/or sexual violence. </w:t>
      </w:r>
    </w:p>
    <w:p w14:paraId="674ADB1B" w14:textId="77777777" w:rsidR="002F5413" w:rsidRPr="001E2A10" w:rsidRDefault="002F5413" w:rsidP="0035656E">
      <w:pPr>
        <w:pStyle w:val="NormalWeb"/>
      </w:pPr>
      <w:r w:rsidRPr="001E2A10">
        <w:t>More women reported that their partner (male or female) perpetrated physical violence than sexual violence, although some women may have experienced both types of violence.</w:t>
      </w:r>
    </w:p>
    <w:p w14:paraId="1D8E5ACD" w14:textId="77777777" w:rsidR="006E3D27" w:rsidRPr="001E2A10" w:rsidRDefault="0035656E">
      <w:pPr>
        <w:pStyle w:val="NormalWeb"/>
      </w:pPr>
      <w:r w:rsidRPr="001E2A10">
        <w:rPr>
          <w:noProof/>
        </w:rPr>
        <w:drawing>
          <wp:inline distT="0" distB="0" distL="0" distR="0" wp14:anchorId="70758E9E" wp14:editId="2775CEF2">
            <wp:extent cx="1874928" cy="1260000"/>
            <wp:effectExtent l="0" t="0" r="0" b="0"/>
            <wp:docPr id="193" name="Picture 193" descr="Venn diagram with two circles. both circles are gold.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Venn diagram with two circles. both circles are gold. The space where the circles overlap is gol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4928" cy="1260000"/>
                    </a:xfrm>
                    <a:prstGeom prst="rect">
                      <a:avLst/>
                    </a:prstGeom>
                    <a:noFill/>
                    <a:ln>
                      <a:noFill/>
                    </a:ln>
                  </pic:spPr>
                </pic:pic>
              </a:graphicData>
            </a:graphic>
          </wp:inline>
        </w:drawing>
      </w:r>
    </w:p>
    <w:p w14:paraId="5FFE5A37" w14:textId="77777777" w:rsidR="006E3D27" w:rsidRPr="001E2A10" w:rsidRDefault="0035656E">
      <w:pPr>
        <w:pStyle w:val="NormalWeb"/>
      </w:pPr>
      <w:r w:rsidRPr="001E2A10">
        <w:lastRenderedPageBreak/>
        <w:t xml:space="preserve">As noted earlier, 2.2 million women had experienced </w:t>
      </w:r>
      <w:r w:rsidRPr="001E2A10">
        <w:rPr>
          <w:rStyle w:val="Strong"/>
          <w:rFonts w:eastAsiaTheme="majorEastAsia"/>
        </w:rPr>
        <w:t>intimate partner violence</w:t>
      </w:r>
      <w:r w:rsidRPr="001E2A10">
        <w:t xml:space="preserve"> since the age of 15. </w:t>
      </w:r>
    </w:p>
    <w:p w14:paraId="111F1501" w14:textId="793E242A" w:rsidR="0035656E" w:rsidRPr="001E2A10" w:rsidRDefault="0035656E">
      <w:pPr>
        <w:pStyle w:val="NormalWeb"/>
        <w:rPr>
          <w:rStyle w:val="Gridreferencecharacterstyle"/>
        </w:rPr>
      </w:pPr>
      <w:r w:rsidRPr="001E2A10">
        <w:rPr>
          <w:rStyle w:val="Gridreferencecharacterstyle"/>
        </w:rPr>
        <w:t>Tbl A1: R12</w:t>
      </w:r>
    </w:p>
    <w:p w14:paraId="32B65DD9" w14:textId="77777777" w:rsidR="002F5413" w:rsidRPr="001E2A10" w:rsidRDefault="002F5413" w:rsidP="00F22D63">
      <w:pPr>
        <w:pStyle w:val="Heading4numbered"/>
        <w:rPr>
          <w:lang w:val="en-AU"/>
        </w:rPr>
      </w:pPr>
      <w:bookmarkStart w:id="640" w:name="_Toc78213071"/>
      <w:r w:rsidRPr="001E2A10">
        <w:rPr>
          <w:lang w:val="en-AU"/>
        </w:rPr>
        <w:t>Physical violence</w:t>
      </w:r>
      <w:bookmarkEnd w:id="640"/>
    </w:p>
    <w:p w14:paraId="60D38A0B" w14:textId="77777777" w:rsidR="006E3D27" w:rsidRPr="001E2A10" w:rsidRDefault="002A042D" w:rsidP="0035656E">
      <w:pPr>
        <w:pStyle w:val="NormalWeb"/>
        <w:tabs>
          <w:tab w:val="left" w:pos="9442"/>
        </w:tabs>
      </w:pPr>
      <w:r w:rsidRPr="001E2A10">
        <w:rPr>
          <w:noProof/>
        </w:rPr>
        <w:drawing>
          <wp:inline distT="0" distB="0" distL="0" distR="0" wp14:anchorId="5289C57C" wp14:editId="4C69B13F">
            <wp:extent cx="2030363" cy="1260000"/>
            <wp:effectExtent l="0" t="0" r="0" b="0"/>
            <wp:docPr id="192" name="Picture 192" descr="Venn diagram with two circles. The circle on the left is gold and the circle on the right is grey. The space where the circles overlap is light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Venn diagram with two circles. The circle on the left is gold and the circle on the right is grey. The space where the circles overlap is light gol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30363" cy="1260000"/>
                    </a:xfrm>
                    <a:prstGeom prst="rect">
                      <a:avLst/>
                    </a:prstGeom>
                    <a:noFill/>
                    <a:ln>
                      <a:noFill/>
                    </a:ln>
                  </pic:spPr>
                </pic:pic>
              </a:graphicData>
            </a:graphic>
          </wp:inline>
        </w:drawing>
      </w:r>
    </w:p>
    <w:p w14:paraId="4F0EE39F" w14:textId="77777777" w:rsidR="006E3D27" w:rsidRPr="001E2A10" w:rsidRDefault="002A042D" w:rsidP="0035656E">
      <w:pPr>
        <w:pStyle w:val="NormalWeb"/>
        <w:tabs>
          <w:tab w:val="left" w:pos="9442"/>
        </w:tabs>
      </w:pPr>
      <w:r w:rsidRPr="001E2A10">
        <w:t xml:space="preserve">Since the age of 15, approximately 1.8 million women had experienced physical assault and/or physical threat by a male </w:t>
      </w:r>
      <w:r w:rsidRPr="001E2A10">
        <w:rPr>
          <w:rStyle w:val="Strong"/>
          <w:rFonts w:eastAsiaTheme="majorEastAsia"/>
        </w:rPr>
        <w:t xml:space="preserve">intimate partner </w:t>
      </w:r>
      <w:r w:rsidRPr="001E2A10">
        <w:t>(including cohabiting partner, boyfriend or date). This represents eight out of ten (83.3%) women who have experienced any type of violence by a male intimate partner.</w:t>
      </w:r>
      <w:r w:rsidRPr="001E2A10">
        <w:rPr>
          <w:rStyle w:val="FootnoteReference"/>
        </w:rPr>
        <w:footnoteReference w:id="14"/>
      </w:r>
      <w:r w:rsidR="0035656E" w:rsidRPr="001E2A10">
        <w:t xml:space="preserve"> </w:t>
      </w:r>
    </w:p>
    <w:p w14:paraId="754A2574" w14:textId="7A41F2DC" w:rsidR="002A042D" w:rsidRPr="001E2A10" w:rsidRDefault="002A042D" w:rsidP="0035656E">
      <w:pPr>
        <w:pStyle w:val="NormalWeb"/>
        <w:tabs>
          <w:tab w:val="left" w:pos="9442"/>
        </w:tabs>
        <w:rPr>
          <w:rStyle w:val="Gridreferencecharacterstyle"/>
        </w:rPr>
      </w:pPr>
      <w:r w:rsidRPr="001E2A10">
        <w:rPr>
          <w:rStyle w:val="Gridreferencecharacterstyle"/>
        </w:rPr>
        <w:t>Tbl A1: F12</w:t>
      </w:r>
    </w:p>
    <w:p w14:paraId="388BCA0D" w14:textId="77777777" w:rsidR="002A042D" w:rsidRPr="001E2A10" w:rsidRDefault="002A042D">
      <w:pPr>
        <w:pStyle w:val="NormalWeb"/>
      </w:pPr>
      <w:r w:rsidRPr="001E2A10">
        <w:t>Most women reported physical violence from a former cohabiting partner:</w:t>
      </w:r>
    </w:p>
    <w:p w14:paraId="65D338C0" w14:textId="77777777" w:rsidR="002A042D" w:rsidRPr="001E2A10" w:rsidRDefault="002A042D" w:rsidP="006E3D27">
      <w:pPr>
        <w:pStyle w:val="ListParagraph"/>
        <w:rPr>
          <w:lang w:val="en-AU"/>
        </w:rPr>
      </w:pPr>
      <w:r w:rsidRPr="001E2A10">
        <w:rPr>
          <w:lang w:val="en-AU"/>
        </w:rPr>
        <w:t>226,800 women experienced physical violence by a current male</w:t>
      </w:r>
      <w:r w:rsidRPr="001E2A10">
        <w:rPr>
          <w:rStyle w:val="Strong"/>
          <w:lang w:val="en-AU"/>
        </w:rPr>
        <w:t xml:space="preserve"> cohabiting partner</w:t>
      </w:r>
      <w:r w:rsidRPr="001E2A10">
        <w:rPr>
          <w:lang w:val="en-AU"/>
        </w:rPr>
        <w:t>;</w:t>
      </w:r>
    </w:p>
    <w:p w14:paraId="162D24D4" w14:textId="77777777" w:rsidR="00F22D63" w:rsidRPr="001E2A10" w:rsidRDefault="002A042D" w:rsidP="006E3D27">
      <w:pPr>
        <w:pStyle w:val="ListParagraph"/>
        <w:rPr>
          <w:lang w:val="en-AU"/>
        </w:rPr>
      </w:pPr>
      <w:r w:rsidRPr="001E2A10">
        <w:rPr>
          <w:lang w:val="en-AU"/>
        </w:rPr>
        <w:t>1,149,000 women experienced physical violence by a former male</w:t>
      </w:r>
      <w:r w:rsidRPr="001E2A10">
        <w:rPr>
          <w:rStyle w:val="Strong"/>
          <w:lang w:val="en-AU"/>
        </w:rPr>
        <w:t xml:space="preserve"> cohabiting partner</w:t>
      </w:r>
      <w:r w:rsidRPr="001E2A10">
        <w:rPr>
          <w:lang w:val="en-AU"/>
        </w:rPr>
        <w:t>; and</w:t>
      </w:r>
    </w:p>
    <w:p w14:paraId="5474AE5B" w14:textId="3F27D9DB" w:rsidR="006E3D27" w:rsidRPr="001E2A10" w:rsidRDefault="002A042D" w:rsidP="006E3D27">
      <w:pPr>
        <w:pStyle w:val="ListParagraph"/>
        <w:rPr>
          <w:lang w:val="en-AU"/>
        </w:rPr>
      </w:pPr>
      <w:r w:rsidRPr="001E2A10">
        <w:rPr>
          <w:lang w:val="en-AU"/>
        </w:rPr>
        <w:t>580,300 women experienced physical violence by a boyfriend or date.</w:t>
      </w:r>
    </w:p>
    <w:p w14:paraId="58EE8C50" w14:textId="3BDC5EBF" w:rsidR="002A042D" w:rsidRPr="001E2A10" w:rsidRDefault="002A042D" w:rsidP="006E3D27">
      <w:pPr>
        <w:tabs>
          <w:tab w:val="left" w:pos="9442"/>
        </w:tabs>
        <w:spacing w:before="100" w:beforeAutospacing="1" w:after="100" w:afterAutospacing="1" w:line="240" w:lineRule="auto"/>
        <w:ind w:left="369"/>
        <w:rPr>
          <w:rStyle w:val="Gridreferencecharacterstyle"/>
          <w:lang w:val="en-AU"/>
        </w:rPr>
      </w:pPr>
      <w:r w:rsidRPr="001E2A10">
        <w:rPr>
          <w:rStyle w:val="Gridreferencecharacterstyle"/>
          <w:lang w:val="en-AU"/>
        </w:rPr>
        <w:t>F13</w:t>
      </w:r>
      <w:r w:rsidR="00C62302" w:rsidRPr="001E2A10">
        <w:rPr>
          <w:rStyle w:val="Gridreferencecharacterstyle"/>
          <w:lang w:val="en-AU"/>
        </w:rPr>
        <w:t>,</w:t>
      </w:r>
      <w:r w:rsidR="0035656E" w:rsidRPr="001E2A10">
        <w:rPr>
          <w:rStyle w:val="Gridreferencecharacterstyle"/>
          <w:lang w:val="en-AU"/>
        </w:rPr>
        <w:t xml:space="preserve"> </w:t>
      </w:r>
      <w:r w:rsidRPr="001E2A10">
        <w:rPr>
          <w:rStyle w:val="Gridreferencecharacterstyle"/>
          <w:lang w:val="en-AU"/>
        </w:rPr>
        <w:t>F14</w:t>
      </w:r>
      <w:r w:rsidR="00C62302" w:rsidRPr="001E2A10">
        <w:rPr>
          <w:rStyle w:val="Gridreferencecharacterstyle"/>
          <w:lang w:val="en-AU"/>
        </w:rPr>
        <w:t>,</w:t>
      </w:r>
      <w:r w:rsidR="0035656E" w:rsidRPr="001E2A10">
        <w:rPr>
          <w:rStyle w:val="Gridreferencecharacterstyle"/>
          <w:lang w:val="en-AU"/>
        </w:rPr>
        <w:t xml:space="preserve"> </w:t>
      </w:r>
      <w:r w:rsidRPr="001E2A10">
        <w:rPr>
          <w:rStyle w:val="Gridreferencecharacterstyle"/>
          <w:lang w:val="en-AU"/>
        </w:rPr>
        <w:t>F15</w:t>
      </w:r>
    </w:p>
    <w:p w14:paraId="72EEB89B" w14:textId="77777777" w:rsidR="00F22D63" w:rsidRPr="001E2A10" w:rsidRDefault="00F22D63" w:rsidP="00F22D63">
      <w:pPr>
        <w:pStyle w:val="Postitwithshadow-copy"/>
        <w:rPr>
          <w:lang w:val="en-AU"/>
        </w:rPr>
      </w:pPr>
      <w:r w:rsidRPr="001E2A10">
        <w:rPr>
          <w:lang w:val="en-AU"/>
        </w:rPr>
        <w:t>Women who are counted in the PSS as having experienced physical violence may have experienced physical assault, physical threat or both.</w:t>
      </w:r>
    </w:p>
    <w:p w14:paraId="2EDFDB24" w14:textId="60B89D4F" w:rsidR="00F22D63" w:rsidRPr="001E2A10" w:rsidRDefault="00F22D63" w:rsidP="00F22D63">
      <w:pPr>
        <w:pStyle w:val="NormalWeb"/>
        <w:tabs>
          <w:tab w:val="left" w:pos="9442"/>
        </w:tabs>
      </w:pPr>
      <w:r w:rsidRPr="001E2A10">
        <w:rPr>
          <w:noProof/>
        </w:rPr>
        <w:drawing>
          <wp:inline distT="0" distB="0" distL="0" distR="0" wp14:anchorId="2C20F102" wp14:editId="5EA433C5">
            <wp:extent cx="3997260" cy="1979089"/>
            <wp:effectExtent l="0" t="0" r="0" b="0"/>
            <wp:docPr id="178" name="Picture 178" descr="Since the age of 15:&#10;1.8 million women experienced physical violence by a male intimate partner.&#10;0.9 million women experienced sexual violence by a male intimate part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ince the age of 15:&#10;1.8 million women experienced physical violence by a male intimate partner.&#10;0.9 million women experienced sexual violence by a male intimate partner.&#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99119" cy="1980009"/>
                    </a:xfrm>
                    <a:prstGeom prst="rect">
                      <a:avLst/>
                    </a:prstGeom>
                    <a:noFill/>
                    <a:ln>
                      <a:noFill/>
                    </a:ln>
                  </pic:spPr>
                </pic:pic>
              </a:graphicData>
            </a:graphic>
          </wp:inline>
        </w:drawing>
      </w:r>
    </w:p>
    <w:p w14:paraId="2E724DF4" w14:textId="01E3E109" w:rsidR="00390B77" w:rsidRPr="001E2A10" w:rsidRDefault="00390B77" w:rsidP="00F22D63">
      <w:pPr>
        <w:pStyle w:val="NormalWeb"/>
        <w:tabs>
          <w:tab w:val="left" w:pos="9442"/>
        </w:tabs>
      </w:pPr>
      <w:r w:rsidRPr="001E2A10">
        <w:rPr>
          <w:noProof/>
        </w:rPr>
        <w:lastRenderedPageBreak/>
        <mc:AlternateContent>
          <mc:Choice Requires="wps">
            <w:drawing>
              <wp:inline distT="0" distB="0" distL="0" distR="0" wp14:anchorId="1E3CBDC2" wp14:editId="1B488AC1">
                <wp:extent cx="6282047" cy="0"/>
                <wp:effectExtent l="0" t="19050" r="24130" b="19050"/>
                <wp:docPr id="291" name="Straight Connector 29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339BE7" id="Straight Connector 29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HYaqG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7818B5E3" w14:textId="77777777" w:rsidR="002F5413" w:rsidRPr="001E2A10" w:rsidRDefault="002F5413" w:rsidP="00E553F0">
      <w:pPr>
        <w:pStyle w:val="Heading4"/>
        <w:rPr>
          <w:lang w:val="en-AU"/>
        </w:rPr>
      </w:pPr>
      <w:bookmarkStart w:id="641" w:name="_Toc78213072"/>
      <w:r w:rsidRPr="001E2A10">
        <w:rPr>
          <w:lang w:val="en-AU"/>
        </w:rPr>
        <w:t>Physical assault</w:t>
      </w:r>
      <w:bookmarkEnd w:id="641"/>
    </w:p>
    <w:p w14:paraId="25513FDB" w14:textId="77777777" w:rsidR="00390B77" w:rsidRPr="001E2A10" w:rsidRDefault="0035656E" w:rsidP="00390B77">
      <w:pPr>
        <w:pStyle w:val="NormalWeb"/>
        <w:spacing w:line="360" w:lineRule="auto"/>
      </w:pPr>
      <w:r w:rsidRPr="001E2A10">
        <w:rPr>
          <w:rStyle w:val="Texthighlight-green"/>
          <w:rFonts w:eastAsiaTheme="majorEastAsia"/>
        </w:rPr>
        <w:t>Nine out of ten</w:t>
      </w:r>
      <w:r w:rsidRPr="001E2A10">
        <w:t xml:space="preserve"> women who reported physical violence by a male </w:t>
      </w:r>
      <w:r w:rsidRPr="001E2A10">
        <w:rPr>
          <w:rStyle w:val="Text-highlight-purple"/>
          <w:lang w:val="en-AU"/>
        </w:rPr>
        <w:t xml:space="preserve">intimate partner </w:t>
      </w:r>
      <w:r w:rsidRPr="001E2A10">
        <w:t xml:space="preserve">indicated that they experienced physical assault. This was true for current </w:t>
      </w:r>
      <w:r w:rsidRPr="001E2A10">
        <w:rPr>
          <w:rStyle w:val="Texthighlight-blue"/>
          <w:lang w:val="en-AU"/>
        </w:rPr>
        <w:t>cohabiting partner</w:t>
      </w:r>
      <w:r w:rsidRPr="001E2A10">
        <w:t>, former</w:t>
      </w:r>
      <w:r w:rsidRPr="001E2A10">
        <w:rPr>
          <w:rStyle w:val="Strong"/>
          <w:rFonts w:eastAsiaTheme="majorEastAsia"/>
        </w:rPr>
        <w:t xml:space="preserve"> </w:t>
      </w:r>
      <w:r w:rsidRPr="001E2A10">
        <w:rPr>
          <w:rStyle w:val="Texthighlight-blue"/>
          <w:lang w:val="en-AU"/>
        </w:rPr>
        <w:t>cohabiting partner</w:t>
      </w:r>
      <w:r w:rsidRPr="001E2A10">
        <w:rPr>
          <w:rStyle w:val="Strong"/>
          <w:rFonts w:eastAsiaTheme="majorEastAsia"/>
        </w:rPr>
        <w:t xml:space="preserve"> </w:t>
      </w:r>
      <w:r w:rsidRPr="001E2A10">
        <w:t xml:space="preserve">and boyfriend/date. </w:t>
      </w:r>
    </w:p>
    <w:p w14:paraId="5FC6DB4D" w14:textId="45DC08FA" w:rsidR="0035656E" w:rsidRPr="001E2A10" w:rsidRDefault="0035656E" w:rsidP="00390B77">
      <w:pPr>
        <w:pStyle w:val="NormalWeb"/>
        <w:spacing w:line="360" w:lineRule="auto"/>
        <w:rPr>
          <w:rStyle w:val="Gridreferencecharacterstyle"/>
        </w:rPr>
      </w:pPr>
      <w:r w:rsidRPr="001E2A10">
        <w:rPr>
          <w:rStyle w:val="Gridreferencecharacterstyle"/>
        </w:rPr>
        <w:t>Tbl A1: B13 - B15</w:t>
      </w:r>
    </w:p>
    <w:p w14:paraId="30E49380" w14:textId="77777777" w:rsidR="002F5413" w:rsidRPr="001E2A10" w:rsidRDefault="002F5413" w:rsidP="00E553F0">
      <w:pPr>
        <w:pStyle w:val="Heading4"/>
        <w:rPr>
          <w:lang w:val="en-AU"/>
        </w:rPr>
      </w:pPr>
      <w:bookmarkStart w:id="642" w:name="_Toc78213073"/>
      <w:r w:rsidRPr="001E2A10">
        <w:rPr>
          <w:lang w:val="en-AU"/>
        </w:rPr>
        <w:t>Physical threat</w:t>
      </w:r>
      <w:bookmarkEnd w:id="642"/>
    </w:p>
    <w:p w14:paraId="0C74B756" w14:textId="77777777" w:rsidR="0035656E" w:rsidRPr="001E2A10" w:rsidRDefault="0035656E">
      <w:pPr>
        <w:pStyle w:val="NormalWeb"/>
        <w:rPr>
          <w:rStyle w:val="Gridreferencecharacterstyle"/>
        </w:rPr>
      </w:pPr>
      <w:r w:rsidRPr="001E2A10">
        <w:t>Of women who had experienced male</w:t>
      </w:r>
      <w:r w:rsidRPr="001E2A10">
        <w:rPr>
          <w:rStyle w:val="Strong"/>
          <w:rFonts w:eastAsiaTheme="majorEastAsia"/>
        </w:rPr>
        <w:t xml:space="preserve"> </w:t>
      </w:r>
      <w:r w:rsidRPr="001E2A10">
        <w:rPr>
          <w:rStyle w:val="Text-highlight-purple"/>
          <w:lang w:val="en-AU"/>
        </w:rPr>
        <w:t>intimate partner</w:t>
      </w:r>
      <w:r w:rsidRPr="001E2A10">
        <w:t xml:space="preserve"> physical violence, between </w:t>
      </w:r>
      <w:r w:rsidRPr="001E2A10">
        <w:rPr>
          <w:rStyle w:val="Texthighlight-green"/>
          <w:rFonts w:eastAsiaTheme="majorEastAsia"/>
        </w:rPr>
        <w:t>one in six</w:t>
      </w:r>
      <w:r w:rsidRPr="001E2A10">
        <w:t xml:space="preserve"> (boyfriend or date) and </w:t>
      </w:r>
      <w:r w:rsidRPr="001E2A10">
        <w:rPr>
          <w:rStyle w:val="Texthighlight-green"/>
          <w:rFonts w:eastAsiaTheme="majorEastAsia"/>
        </w:rPr>
        <w:t>one in four</w:t>
      </w:r>
      <w:r w:rsidRPr="001E2A10">
        <w:rPr>
          <w:rStyle w:val="Strong"/>
          <w:rFonts w:eastAsiaTheme="majorEastAsia"/>
        </w:rPr>
        <w:t xml:space="preserve"> </w:t>
      </w:r>
      <w:r w:rsidRPr="001E2A10">
        <w:t xml:space="preserve">(former </w:t>
      </w:r>
      <w:r w:rsidRPr="001E2A10">
        <w:rPr>
          <w:rStyle w:val="Texthighlight-blue"/>
          <w:lang w:val="en-AU"/>
        </w:rPr>
        <w:t>cohabiting partner</w:t>
      </w:r>
      <w:r w:rsidRPr="001E2A10">
        <w:t xml:space="preserve">) women had experienced physical threat. </w:t>
      </w:r>
      <w:r w:rsidRPr="001E2A10">
        <w:rPr>
          <w:rStyle w:val="Gridreferencecharacterstyle"/>
        </w:rPr>
        <w:t>D13 - D15</w:t>
      </w:r>
    </w:p>
    <w:p w14:paraId="0794603B" w14:textId="77777777" w:rsidR="002F5413" w:rsidRPr="001E2A10" w:rsidRDefault="002F5413" w:rsidP="00E553F0">
      <w:pPr>
        <w:pStyle w:val="Heading4numbered"/>
        <w:rPr>
          <w:lang w:val="en-AU"/>
        </w:rPr>
      </w:pPr>
      <w:bookmarkStart w:id="643" w:name="_Toc78213074"/>
      <w:r w:rsidRPr="001E2A10">
        <w:rPr>
          <w:lang w:val="en-AU"/>
        </w:rPr>
        <w:t>Sexual violence</w:t>
      </w:r>
      <w:bookmarkEnd w:id="643"/>
    </w:p>
    <w:p w14:paraId="36377339" w14:textId="77777777" w:rsidR="004212D8" w:rsidRPr="001E2A10" w:rsidRDefault="0035656E">
      <w:pPr>
        <w:pStyle w:val="NormalWeb"/>
      </w:pPr>
      <w:r w:rsidRPr="001E2A10">
        <w:rPr>
          <w:noProof/>
        </w:rPr>
        <w:drawing>
          <wp:inline distT="0" distB="0" distL="0" distR="0" wp14:anchorId="7688110F" wp14:editId="0981C163">
            <wp:extent cx="1874928" cy="1260000"/>
            <wp:effectExtent l="0" t="0" r="0" b="0"/>
            <wp:docPr id="191" name="Picture 191" descr="Venn diagram with two circles. The circle on the left is grey. The circle on the right is gold. The space where the circles overlap is light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Venn diagram with two circles. The circle on the left is grey. The circle on the right is gold. The space where the circles overlap is light gol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74928" cy="1260000"/>
                    </a:xfrm>
                    <a:prstGeom prst="rect">
                      <a:avLst/>
                    </a:prstGeom>
                    <a:noFill/>
                    <a:ln>
                      <a:noFill/>
                    </a:ln>
                  </pic:spPr>
                </pic:pic>
              </a:graphicData>
            </a:graphic>
          </wp:inline>
        </w:drawing>
      </w:r>
    </w:p>
    <w:p w14:paraId="41245C12" w14:textId="77777777" w:rsidR="004212D8" w:rsidRPr="001E2A10" w:rsidRDefault="0035656E">
      <w:pPr>
        <w:pStyle w:val="NormalWeb"/>
      </w:pPr>
      <w:r w:rsidRPr="001E2A10">
        <w:t xml:space="preserve">Since the age of 15, 873,000 women had experienced sexual assault and/or sexual threat by a male </w:t>
      </w:r>
      <w:r w:rsidRPr="001E2A10">
        <w:rPr>
          <w:rStyle w:val="Text-highlight-purple"/>
          <w:lang w:val="en-AU"/>
        </w:rPr>
        <w:t>intimate partner</w:t>
      </w:r>
      <w:r w:rsidRPr="001E2A10">
        <w:t xml:space="preserve">. This represents 40% of women who experienced violence by a male </w:t>
      </w:r>
      <w:r w:rsidRPr="001E2A10">
        <w:rPr>
          <w:rStyle w:val="Text-highlight-purple"/>
          <w:lang w:val="en-AU"/>
        </w:rPr>
        <w:t>intimate partner</w:t>
      </w:r>
      <w:r w:rsidRPr="001E2A10">
        <w:t xml:space="preserve">. These women may, or may not, have also experienced physical violence. </w:t>
      </w:r>
    </w:p>
    <w:p w14:paraId="467DBD32" w14:textId="2CBF4770" w:rsidR="0035656E" w:rsidRPr="001E2A10" w:rsidRDefault="0035656E">
      <w:pPr>
        <w:pStyle w:val="NormalWeb"/>
        <w:rPr>
          <w:rStyle w:val="Gridreferencecharacterstyle"/>
        </w:rPr>
      </w:pPr>
      <w:r w:rsidRPr="001E2A10">
        <w:rPr>
          <w:rStyle w:val="Gridreferencecharacterstyle"/>
        </w:rPr>
        <w:t>Tbl A1: L12</w:t>
      </w:r>
    </w:p>
    <w:p w14:paraId="60CFF157" w14:textId="77777777" w:rsidR="0035656E" w:rsidRPr="001E2A10" w:rsidRDefault="0035656E">
      <w:pPr>
        <w:pStyle w:val="NormalWeb"/>
      </w:pPr>
      <w:r w:rsidRPr="001E2A10">
        <w:t>Most women reported sexual violence from a boyfriend or date:</w:t>
      </w:r>
    </w:p>
    <w:p w14:paraId="246A9011" w14:textId="77777777" w:rsidR="0035656E" w:rsidRPr="001E2A10" w:rsidRDefault="0035656E" w:rsidP="00254695">
      <w:pPr>
        <w:numPr>
          <w:ilvl w:val="3"/>
          <w:numId w:val="37"/>
        </w:numPr>
        <w:spacing w:before="100" w:beforeAutospacing="1" w:after="100" w:afterAutospacing="1" w:line="240" w:lineRule="auto"/>
        <w:ind w:left="720"/>
        <w:rPr>
          <w:lang w:val="en-AU"/>
        </w:rPr>
      </w:pPr>
      <w:r w:rsidRPr="001E2A10">
        <w:rPr>
          <w:lang w:val="en-AU"/>
        </w:rPr>
        <w:t xml:space="preserve">44,900 women experienced sexual violence by a current male </w:t>
      </w:r>
      <w:r w:rsidRPr="001E2A10">
        <w:rPr>
          <w:rStyle w:val="Texthighlight-blue"/>
          <w:lang w:val="en-AU"/>
        </w:rPr>
        <w:t>cohabiting partner</w:t>
      </w:r>
      <w:r w:rsidRPr="001E2A10">
        <w:rPr>
          <w:lang w:val="en-AU"/>
        </w:rPr>
        <w:t xml:space="preserve">; </w:t>
      </w:r>
    </w:p>
    <w:p w14:paraId="2725A083" w14:textId="77777777" w:rsidR="0035656E" w:rsidRPr="001E2A10" w:rsidRDefault="0035656E" w:rsidP="00254695">
      <w:pPr>
        <w:numPr>
          <w:ilvl w:val="3"/>
          <w:numId w:val="37"/>
        </w:numPr>
        <w:spacing w:before="100" w:beforeAutospacing="1" w:after="100" w:afterAutospacing="1" w:line="240" w:lineRule="auto"/>
        <w:ind w:left="720"/>
        <w:rPr>
          <w:lang w:val="en-AU"/>
        </w:rPr>
      </w:pPr>
      <w:r w:rsidRPr="001E2A10">
        <w:rPr>
          <w:lang w:val="en-AU"/>
        </w:rPr>
        <w:t>382,000 women experienced sexual violence by a former male</w:t>
      </w:r>
      <w:r w:rsidRPr="001E2A10">
        <w:rPr>
          <w:rStyle w:val="Strong"/>
          <w:lang w:val="en-AU"/>
        </w:rPr>
        <w:t xml:space="preserve"> </w:t>
      </w:r>
      <w:r w:rsidRPr="001E2A10">
        <w:rPr>
          <w:rStyle w:val="Texthighlight-blue"/>
          <w:lang w:val="en-AU"/>
        </w:rPr>
        <w:t>cohabiting partner</w:t>
      </w:r>
      <w:r w:rsidRPr="001E2A10">
        <w:rPr>
          <w:lang w:val="en-AU"/>
        </w:rPr>
        <w:t>; and</w:t>
      </w:r>
    </w:p>
    <w:p w14:paraId="5CEDD658" w14:textId="77777777" w:rsidR="004212D8" w:rsidRPr="001E2A10" w:rsidRDefault="0035656E">
      <w:pPr>
        <w:pStyle w:val="NormalWeb"/>
        <w:rPr>
          <w:rFonts w:eastAsiaTheme="minorHAnsi" w:cstheme="minorBidi"/>
          <w:szCs w:val="22"/>
          <w:lang w:eastAsia="en-US"/>
        </w:rPr>
      </w:pPr>
      <w:r w:rsidRPr="001E2A10">
        <w:t>516,600 women experienced sexual violence by a boyfriend or date.</w:t>
      </w:r>
      <w:r w:rsidRPr="001E2A10">
        <w:rPr>
          <w:rFonts w:eastAsiaTheme="minorHAnsi" w:cstheme="minorBidi"/>
          <w:szCs w:val="22"/>
          <w:lang w:eastAsia="en-US"/>
        </w:rPr>
        <w:t xml:space="preserve"> </w:t>
      </w:r>
    </w:p>
    <w:p w14:paraId="12DAFF7D" w14:textId="57AFA668" w:rsidR="0035656E" w:rsidRPr="001E2A10" w:rsidRDefault="0035656E">
      <w:pPr>
        <w:pStyle w:val="NormalWeb"/>
      </w:pPr>
      <w:r w:rsidRPr="001E2A10">
        <w:rPr>
          <w:rStyle w:val="Gridreferencecharacterstyle"/>
        </w:rPr>
        <w:t>L13</w:t>
      </w:r>
      <w:r w:rsidR="00C62302" w:rsidRPr="001E2A10">
        <w:rPr>
          <w:rStyle w:val="Gridreferencecharacterstyle"/>
        </w:rPr>
        <w:t>,</w:t>
      </w:r>
      <w:r w:rsidRPr="001E2A10">
        <w:rPr>
          <w:rStyle w:val="Gridreferencecharacterstyle"/>
        </w:rPr>
        <w:t xml:space="preserve"> L14</w:t>
      </w:r>
      <w:r w:rsidR="00C62302" w:rsidRPr="001E2A10">
        <w:rPr>
          <w:rStyle w:val="Gridreferencecharacterstyle"/>
        </w:rPr>
        <w:t>,</w:t>
      </w:r>
      <w:r w:rsidRPr="001E2A10">
        <w:rPr>
          <w:rStyle w:val="Gridreferencecharacterstyle"/>
        </w:rPr>
        <w:t xml:space="preserve"> L15</w:t>
      </w:r>
    </w:p>
    <w:p w14:paraId="5AD96704" w14:textId="77777777" w:rsidR="002F5413" w:rsidRPr="001E2A10" w:rsidRDefault="002F5413" w:rsidP="00E553F0">
      <w:pPr>
        <w:pStyle w:val="Heading5"/>
        <w:rPr>
          <w:lang w:val="en-AU"/>
        </w:rPr>
      </w:pPr>
      <w:r w:rsidRPr="001E2A10">
        <w:rPr>
          <w:lang w:val="en-AU"/>
        </w:rPr>
        <w:t>Sexual assault</w:t>
      </w:r>
    </w:p>
    <w:p w14:paraId="0B1F05F1" w14:textId="77777777" w:rsidR="004212D8" w:rsidRPr="001E2A10" w:rsidRDefault="0035656E">
      <w:pPr>
        <w:pStyle w:val="NormalWeb"/>
      </w:pPr>
      <w:r w:rsidRPr="001E2A10">
        <w:t xml:space="preserve">Of women who have experienced </w:t>
      </w:r>
      <w:r w:rsidRPr="001E2A10">
        <w:rPr>
          <w:rStyle w:val="Text-highlight-purple"/>
          <w:lang w:val="en-AU"/>
        </w:rPr>
        <w:t>intimate male partner</w:t>
      </w:r>
      <w:r w:rsidRPr="001E2A10">
        <w:rPr>
          <w:rStyle w:val="Strong"/>
          <w:rFonts w:eastAsiaTheme="majorEastAsia"/>
        </w:rPr>
        <w:t xml:space="preserve"> </w:t>
      </w:r>
      <w:r w:rsidRPr="001E2A10">
        <w:t xml:space="preserve">sexual violence, between </w:t>
      </w:r>
      <w:r w:rsidRPr="001E2A10">
        <w:rPr>
          <w:rStyle w:val="Texthighlight-green"/>
          <w:rFonts w:eastAsiaTheme="majorEastAsia"/>
        </w:rPr>
        <w:t>91%</w:t>
      </w:r>
      <w:r w:rsidRPr="001E2A10">
        <w:rPr>
          <w:rStyle w:val="Strong"/>
          <w:rFonts w:eastAsiaTheme="majorEastAsia"/>
        </w:rPr>
        <w:t xml:space="preserve"> </w:t>
      </w:r>
      <w:r w:rsidRPr="001E2A10">
        <w:t xml:space="preserve">(boyfriend or date) and </w:t>
      </w:r>
      <w:r w:rsidRPr="001E2A10">
        <w:rPr>
          <w:rStyle w:val="Texthighlight-green"/>
          <w:rFonts w:eastAsiaTheme="majorEastAsia"/>
        </w:rPr>
        <w:t>98.4%</w:t>
      </w:r>
      <w:r w:rsidRPr="001E2A10">
        <w:rPr>
          <w:rStyle w:val="Strong"/>
          <w:rFonts w:eastAsiaTheme="majorEastAsia"/>
        </w:rPr>
        <w:t xml:space="preserve"> </w:t>
      </w:r>
      <w:r w:rsidRPr="001E2A10">
        <w:t xml:space="preserve">(current </w:t>
      </w:r>
      <w:r w:rsidRPr="001E2A10">
        <w:rPr>
          <w:rStyle w:val="Texthighlight-blue"/>
          <w:lang w:val="en-AU"/>
        </w:rPr>
        <w:t>cohabiting partner</w:t>
      </w:r>
      <w:r w:rsidRPr="001E2A10">
        <w:t xml:space="preserve">) women had experienced sexual assault. </w:t>
      </w:r>
    </w:p>
    <w:p w14:paraId="4567714E" w14:textId="2B44D7FE" w:rsidR="0035656E" w:rsidRPr="001E2A10" w:rsidRDefault="0035656E">
      <w:pPr>
        <w:pStyle w:val="NormalWeb"/>
        <w:rPr>
          <w:rStyle w:val="Gridreferencecharacterstyle"/>
        </w:rPr>
      </w:pPr>
      <w:r w:rsidRPr="001E2A10">
        <w:rPr>
          <w:rStyle w:val="Gridreferencecharacterstyle"/>
        </w:rPr>
        <w:t>H13 - H15</w:t>
      </w:r>
    </w:p>
    <w:p w14:paraId="10F2BC28" w14:textId="77777777" w:rsidR="002F5413" w:rsidRPr="001E2A10" w:rsidRDefault="002F5413" w:rsidP="00E553F0">
      <w:pPr>
        <w:pStyle w:val="Heading5"/>
        <w:rPr>
          <w:lang w:val="en-AU"/>
        </w:rPr>
      </w:pPr>
      <w:r w:rsidRPr="001E2A10">
        <w:rPr>
          <w:lang w:val="en-AU"/>
        </w:rPr>
        <w:lastRenderedPageBreak/>
        <w:t>Sexual threat</w:t>
      </w:r>
    </w:p>
    <w:p w14:paraId="169F8672" w14:textId="77777777" w:rsidR="004212D8" w:rsidRPr="001E2A10" w:rsidRDefault="0035656E">
      <w:pPr>
        <w:pStyle w:val="NormalWeb"/>
      </w:pPr>
      <w:r w:rsidRPr="001E2A10">
        <w:t xml:space="preserve">Of women who have experienced male </w:t>
      </w:r>
      <w:r w:rsidRPr="001E2A10">
        <w:rPr>
          <w:rStyle w:val="Strong"/>
          <w:rFonts w:eastAsiaTheme="majorEastAsia"/>
        </w:rPr>
        <w:t>intimate partner</w:t>
      </w:r>
      <w:r w:rsidRPr="001E2A10">
        <w:t xml:space="preserve"> sexual violence, </w:t>
      </w:r>
      <w:r w:rsidRPr="001E2A10">
        <w:rPr>
          <w:rStyle w:val="Strong"/>
          <w:rFonts w:eastAsiaTheme="majorEastAsia"/>
        </w:rPr>
        <w:t xml:space="preserve">one in six </w:t>
      </w:r>
      <w:r w:rsidRPr="001E2A10">
        <w:t xml:space="preserve">women had experienced sexual threat by a former </w:t>
      </w:r>
      <w:r w:rsidRPr="001E2A10">
        <w:rPr>
          <w:rStyle w:val="Strong"/>
          <w:rFonts w:eastAsiaTheme="majorEastAsia"/>
        </w:rPr>
        <w:t>cohabiting partner</w:t>
      </w:r>
      <w:r w:rsidRPr="001E2A10">
        <w:t xml:space="preserve">. </w:t>
      </w:r>
    </w:p>
    <w:p w14:paraId="33EDDC5A" w14:textId="403399C9" w:rsidR="0035656E" w:rsidRPr="001E2A10" w:rsidRDefault="0035656E">
      <w:pPr>
        <w:pStyle w:val="NormalWeb"/>
        <w:rPr>
          <w:rStyle w:val="Gridreferencecharacterstyle"/>
        </w:rPr>
      </w:pPr>
      <w:r w:rsidRPr="001E2A10">
        <w:rPr>
          <w:rStyle w:val="Gridreferencecharacterstyle"/>
        </w:rPr>
        <w:t>J13 - J15</w:t>
      </w:r>
    </w:p>
    <w:p w14:paraId="60686306" w14:textId="297A11CC" w:rsidR="002F5413" w:rsidRPr="001E2A10" w:rsidRDefault="002F5413" w:rsidP="004212D8">
      <w:pPr>
        <w:pStyle w:val="Acknowledgement"/>
        <w:rPr>
          <w:lang w:val="en-AU"/>
        </w:rPr>
      </w:pPr>
      <w:r w:rsidRPr="001E2A10">
        <w:rPr>
          <w:lang w:val="en-AU"/>
        </w:rPr>
        <w:t xml:space="preserve">For more detail of prevalence of sexual assault by a partner, see: </w:t>
      </w:r>
      <w:r w:rsidRPr="001E2A10">
        <w:rPr>
          <w:i/>
          <w:iCs/>
          <w:lang w:val="en-AU"/>
        </w:rPr>
        <w:t>Section 2: Sexual assault: 1 Prevalence</w:t>
      </w:r>
      <w:r w:rsidRPr="001E2A10">
        <w:rPr>
          <w:lang w:val="en-AU"/>
        </w:rPr>
        <w:t>.</w:t>
      </w:r>
    </w:p>
    <w:p w14:paraId="5395E2E1" w14:textId="77777777" w:rsidR="0068178B" w:rsidRPr="001E2A10" w:rsidRDefault="00F22D63" w:rsidP="00F22D63">
      <w:pPr>
        <w:pStyle w:val="Greenborderbox-title"/>
        <w:rPr>
          <w:lang w:val="en-AU"/>
        </w:rPr>
      </w:pPr>
      <w:r w:rsidRPr="001E2A10">
        <w:rPr>
          <w:noProof/>
          <w:lang w:val="en-AU"/>
        </w:rPr>
        <w:drawing>
          <wp:inline distT="0" distB="0" distL="0" distR="0" wp14:anchorId="02AAF227" wp14:editId="11FB1480">
            <wp:extent cx="1874926" cy="1260000"/>
            <wp:effectExtent l="0" t="0" r="0" b="0"/>
            <wp:docPr id="177" name="Picture 177" descr="Venn diagram with two circles. Both circles are grey.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Venn diagram with two circles. Both circles are grey. The space where the circles overlap is gol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74926" cy="1260000"/>
                    </a:xfrm>
                    <a:prstGeom prst="rect">
                      <a:avLst/>
                    </a:prstGeom>
                    <a:noFill/>
                    <a:ln>
                      <a:noFill/>
                    </a:ln>
                  </pic:spPr>
                </pic:pic>
              </a:graphicData>
            </a:graphic>
          </wp:inline>
        </w:drawing>
      </w:r>
    </w:p>
    <w:p w14:paraId="4F78AB78" w14:textId="541F65EC" w:rsidR="00F22D63" w:rsidRPr="001E2A10" w:rsidRDefault="00F22D63" w:rsidP="00F22D63">
      <w:pPr>
        <w:pStyle w:val="Greenborderbox-title"/>
        <w:rPr>
          <w:lang w:val="en-AU"/>
        </w:rPr>
      </w:pPr>
      <w:r w:rsidRPr="001E2A10">
        <w:rPr>
          <w:lang w:val="en-AU"/>
        </w:rPr>
        <w:t>It might be tempting, but…</w:t>
      </w:r>
    </w:p>
    <w:p w14:paraId="6356F375" w14:textId="77777777" w:rsidR="00F22D63" w:rsidRPr="001E2A10" w:rsidRDefault="00F22D63" w:rsidP="00F22D63">
      <w:pPr>
        <w:pStyle w:val="Greenborderbox-copy"/>
        <w:rPr>
          <w:lang w:val="en-AU"/>
        </w:rPr>
      </w:pPr>
      <w:r w:rsidRPr="001E2A10">
        <w:rPr>
          <w:lang w:val="en-AU"/>
        </w:rPr>
        <w:t>It is not possible to determine how many women had experienced both sexual and physical violence within a single relationship. The survey asks these questions separately and it is impossible to cross-tabulate the information.</w:t>
      </w:r>
    </w:p>
    <w:p w14:paraId="4EDA8125" w14:textId="77777777" w:rsidR="003A4F63" w:rsidRPr="001E2A10" w:rsidRDefault="003A4F63">
      <w:pPr>
        <w:spacing w:before="0"/>
        <w:rPr>
          <w:rFonts w:eastAsia="Times New Roman" w:cs="Times New Roman"/>
          <w:szCs w:val="24"/>
          <w:lang w:val="en-AU" w:eastAsia="en-AU"/>
        </w:rPr>
      </w:pPr>
      <w:r w:rsidRPr="001E2A10">
        <w:rPr>
          <w:lang w:val="en-AU"/>
        </w:rPr>
        <w:br w:type="page"/>
      </w:r>
    </w:p>
    <w:p w14:paraId="5C3A5781" w14:textId="149C64FA" w:rsidR="00F22D63" w:rsidRPr="001E2A10" w:rsidRDefault="00F22D63" w:rsidP="00F22D63">
      <w:pPr>
        <w:pStyle w:val="NormalWeb"/>
      </w:pPr>
      <w:r w:rsidRPr="001E2A10">
        <w:rPr>
          <w:noProof/>
        </w:rPr>
        <w:lastRenderedPageBreak/>
        <w:drawing>
          <wp:inline distT="0" distB="0" distL="0" distR="0" wp14:anchorId="2CBBFD7C" wp14:editId="2B738865">
            <wp:extent cx="4722118" cy="1528346"/>
            <wp:effectExtent l="0" t="0" r="0" b="0"/>
            <wp:docPr id="176" name="Picture 176" descr="6 in 10 women said their most recent incident of cohabiting partner violence happened 10+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6 in 10 women said their most recent incident of cohabiting partner violence happened 10+ years ag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24414" cy="1529089"/>
                    </a:xfrm>
                    <a:prstGeom prst="rect">
                      <a:avLst/>
                    </a:prstGeom>
                    <a:noFill/>
                    <a:ln>
                      <a:noFill/>
                    </a:ln>
                  </pic:spPr>
                </pic:pic>
              </a:graphicData>
            </a:graphic>
          </wp:inline>
        </w:drawing>
      </w:r>
    </w:p>
    <w:p w14:paraId="2A6E1809" w14:textId="59BC5341" w:rsidR="0068178B" w:rsidRPr="001E2A10" w:rsidRDefault="0068178B" w:rsidP="00F22D63">
      <w:pPr>
        <w:pStyle w:val="NormalWeb"/>
      </w:pPr>
      <w:r w:rsidRPr="001E2A10">
        <w:rPr>
          <w:noProof/>
        </w:rPr>
        <mc:AlternateContent>
          <mc:Choice Requires="wps">
            <w:drawing>
              <wp:inline distT="0" distB="0" distL="0" distR="0" wp14:anchorId="28D2B7A3" wp14:editId="36DBA595">
                <wp:extent cx="6282047" cy="0"/>
                <wp:effectExtent l="0" t="19050" r="24130" b="19050"/>
                <wp:docPr id="303" name="Straight Connector 30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74EE2B" id="Straight Connector 30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H1Wbj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159441C6" w14:textId="77777777" w:rsidR="00F22D63" w:rsidRPr="001E2A10" w:rsidRDefault="00F22D63" w:rsidP="00F22D63">
      <w:pPr>
        <w:pStyle w:val="Postitwithshadow-title"/>
        <w:rPr>
          <w:lang w:val="en-AU"/>
        </w:rPr>
      </w:pPr>
      <w:r w:rsidRPr="001E2A10">
        <w:rPr>
          <w:lang w:val="en-AU"/>
        </w:rPr>
        <w:t>Warning - definition change ahead!</w:t>
      </w:r>
    </w:p>
    <w:p w14:paraId="73AC0D09" w14:textId="77777777" w:rsidR="00F22D63" w:rsidRPr="001E2A10" w:rsidRDefault="00F22D63" w:rsidP="00F22D63">
      <w:pPr>
        <w:pStyle w:val="Postitwithshadow-copy"/>
        <w:rPr>
          <w:lang w:val="en-AU"/>
        </w:rPr>
      </w:pPr>
      <w:r w:rsidRPr="001E2A10">
        <w:rPr>
          <w:lang w:val="en-AU"/>
        </w:rPr>
        <w:t>The information above uses a broad definition of partner that includes both male cohabiting partners and boyfriend/date. The information below is about cohabiting partners only.</w:t>
      </w:r>
    </w:p>
    <w:p w14:paraId="1FABBE70" w14:textId="77777777" w:rsidR="002F5413" w:rsidRPr="001E2A10" w:rsidRDefault="002F5413" w:rsidP="00E553F0">
      <w:pPr>
        <w:pStyle w:val="Heading3numbered"/>
        <w:rPr>
          <w:lang w:val="en-AU"/>
        </w:rPr>
      </w:pPr>
      <w:bookmarkStart w:id="644" w:name="_Toc78213075"/>
      <w:bookmarkStart w:id="645" w:name="_Toc78278428"/>
      <w:bookmarkStart w:id="646" w:name="_Toc78278797"/>
      <w:bookmarkStart w:id="647" w:name="_Toc78278971"/>
      <w:bookmarkStart w:id="648" w:name="_Toc78285154"/>
      <w:bookmarkStart w:id="649" w:name="_Toc78355585"/>
      <w:r w:rsidRPr="001E2A10">
        <w:rPr>
          <w:lang w:val="en-AU"/>
        </w:rPr>
        <w:t>How recently did violence occur?</w:t>
      </w:r>
      <w:bookmarkEnd w:id="644"/>
      <w:bookmarkEnd w:id="645"/>
      <w:bookmarkEnd w:id="646"/>
      <w:bookmarkEnd w:id="647"/>
      <w:bookmarkEnd w:id="648"/>
      <w:bookmarkEnd w:id="649"/>
    </w:p>
    <w:p w14:paraId="1AB59FB0" w14:textId="77777777" w:rsidR="002F5413" w:rsidRPr="001E2A10" w:rsidRDefault="002F5413" w:rsidP="0035656E">
      <w:pPr>
        <w:pStyle w:val="NormalWeb"/>
      </w:pPr>
      <w:r w:rsidRPr="001E2A10">
        <w:t xml:space="preserve">The majority of </w:t>
      </w:r>
      <w:r w:rsidRPr="001E2A10">
        <w:rPr>
          <w:rStyle w:val="Texthighlight-blue"/>
          <w:lang w:val="en-AU"/>
        </w:rPr>
        <w:t>cohabiting partner</w:t>
      </w:r>
      <w:r w:rsidRPr="001E2A10">
        <w:t xml:space="preserve"> violence occured 10 or more years ago.</w:t>
      </w:r>
    </w:p>
    <w:p w14:paraId="2F002E4B" w14:textId="77777777" w:rsidR="0035656E" w:rsidRPr="001E2A10" w:rsidRDefault="0035656E">
      <w:pPr>
        <w:pStyle w:val="NormalWeb"/>
      </w:pPr>
      <w:r w:rsidRPr="001E2A10">
        <w:t xml:space="preserve">For women who had experienced male </w:t>
      </w:r>
      <w:r w:rsidRPr="001E2A10">
        <w:rPr>
          <w:rStyle w:val="Texthighlight-blue"/>
          <w:lang w:val="en-AU"/>
        </w:rPr>
        <w:t>cohabiting partner</w:t>
      </w:r>
      <w:r w:rsidRPr="001E2A10">
        <w:t xml:space="preserve"> violence:</w:t>
      </w:r>
    </w:p>
    <w:p w14:paraId="34FCBB07" w14:textId="00896145" w:rsidR="0035656E" w:rsidRPr="001E2A10" w:rsidRDefault="0035656E" w:rsidP="0068178B">
      <w:pPr>
        <w:pStyle w:val="ListParagraph"/>
        <w:rPr>
          <w:lang w:val="en-AU"/>
        </w:rPr>
      </w:pPr>
      <w:r w:rsidRPr="001E2A10">
        <w:rPr>
          <w:lang w:val="en-AU"/>
        </w:rPr>
        <w:t xml:space="preserve">Six out of ten said that the </w:t>
      </w:r>
      <w:r w:rsidR="00CF2842" w:rsidRPr="001E2A10">
        <w:rPr>
          <w:lang w:val="en-AU"/>
        </w:rPr>
        <w:t>most recent</w:t>
      </w:r>
      <w:r w:rsidRPr="001E2A10">
        <w:rPr>
          <w:lang w:val="en-AU"/>
        </w:rPr>
        <w:t xml:space="preserve"> incident of this form of violence occurred ten or more years ago (880,100, 59.9%).</w:t>
      </w:r>
    </w:p>
    <w:p w14:paraId="5E9FD5D4" w14:textId="156AF1B0" w:rsidR="0035656E" w:rsidRPr="001E2A10" w:rsidRDefault="0035656E" w:rsidP="0068178B">
      <w:pPr>
        <w:pStyle w:val="ListParagraph"/>
        <w:rPr>
          <w:lang w:val="en-AU"/>
        </w:rPr>
      </w:pPr>
      <w:r w:rsidRPr="001E2A10">
        <w:rPr>
          <w:lang w:val="en-AU"/>
        </w:rPr>
        <w:t xml:space="preserve">One in six (15.8%) respondents said their </w:t>
      </w:r>
      <w:r w:rsidR="00CF2842" w:rsidRPr="001E2A10">
        <w:rPr>
          <w:lang w:val="en-AU"/>
        </w:rPr>
        <w:t>most recent</w:t>
      </w:r>
      <w:r w:rsidRPr="001E2A10">
        <w:rPr>
          <w:lang w:val="en-AU"/>
        </w:rPr>
        <w:t xml:space="preserve"> incident of male cohabiting partner violence occurred less than two years ago. Of these:</w:t>
      </w:r>
    </w:p>
    <w:p w14:paraId="377AE0DB" w14:textId="77777777" w:rsidR="0068178B" w:rsidRPr="001E2A10" w:rsidRDefault="0035656E" w:rsidP="0068178B">
      <w:pPr>
        <w:pStyle w:val="ListParagraph"/>
        <w:numPr>
          <w:ilvl w:val="1"/>
          <w:numId w:val="1"/>
        </w:numPr>
        <w:rPr>
          <w:lang w:val="en-AU"/>
        </w:rPr>
      </w:pPr>
      <w:r w:rsidRPr="001E2A10">
        <w:rPr>
          <w:lang w:val="en-AU"/>
        </w:rPr>
        <w:t xml:space="preserve">one in nine (8.8%) said their </w:t>
      </w:r>
      <w:r w:rsidR="0041222A" w:rsidRPr="001E2A10">
        <w:rPr>
          <w:lang w:val="en-AU"/>
        </w:rPr>
        <w:t>most recent</w:t>
      </w:r>
      <w:r w:rsidRPr="001E2A10">
        <w:rPr>
          <w:lang w:val="en-AU"/>
        </w:rPr>
        <w:t xml:space="preserve"> incident occurred in the 12 months prior to the survey.</w:t>
      </w:r>
    </w:p>
    <w:p w14:paraId="64B0FDEB" w14:textId="39C16B55" w:rsidR="0035656E" w:rsidRPr="001E2A10" w:rsidRDefault="0035656E">
      <w:pPr>
        <w:pStyle w:val="NormalWeb"/>
        <w:rPr>
          <w:rStyle w:val="Gridreferencecharacterstyle"/>
        </w:rPr>
      </w:pPr>
      <w:r w:rsidRPr="001E2A10">
        <w:rPr>
          <w:rStyle w:val="Gridreferencecharacterstyle"/>
        </w:rPr>
        <w:t>Tbl A19: R14 - R1</w:t>
      </w:r>
      <w:r w:rsidR="00C62302" w:rsidRPr="001E2A10">
        <w:rPr>
          <w:rStyle w:val="Gridreferencecharacterstyle"/>
        </w:rPr>
        <w:t>,</w:t>
      </w:r>
      <w:r w:rsidRPr="001E2A10">
        <w:rPr>
          <w:rStyle w:val="Gridreferencecharacterstyle"/>
        </w:rPr>
        <w:t>5 R9 - R10</w:t>
      </w:r>
      <w:r w:rsidR="00C62302" w:rsidRPr="001E2A10">
        <w:rPr>
          <w:rStyle w:val="Gridreferencecharacterstyle"/>
        </w:rPr>
        <w:t>,</w:t>
      </w:r>
      <w:r w:rsidRPr="001E2A10">
        <w:rPr>
          <w:rStyle w:val="Gridreferencecharacterstyle"/>
        </w:rPr>
        <w:t xml:space="preserve"> R9</w:t>
      </w:r>
    </w:p>
    <w:p w14:paraId="346AE9C6" w14:textId="225C476A" w:rsidR="00F22D63" w:rsidRPr="001E2A10" w:rsidRDefault="00F22D63" w:rsidP="00052B0F">
      <w:pPr>
        <w:pStyle w:val="Acknowledgement"/>
        <w:rPr>
          <w:lang w:val="en-AU"/>
        </w:rPr>
      </w:pPr>
      <w:r w:rsidRPr="001E2A10">
        <w:rPr>
          <w:lang w:val="en-AU"/>
        </w:rPr>
        <w:t xml:space="preserve">Graph W: Women who experienced cohabiting partner violence since the age of 15, when the </w:t>
      </w:r>
      <w:r w:rsidR="0041222A" w:rsidRPr="001E2A10">
        <w:rPr>
          <w:lang w:val="en-AU"/>
        </w:rPr>
        <w:t>most recent</w:t>
      </w:r>
      <w:r w:rsidRPr="001E2A10">
        <w:rPr>
          <w:lang w:val="en-AU"/>
        </w:rPr>
        <w:t xml:space="preserve"> incident occurred</w:t>
      </w:r>
    </w:p>
    <w:p w14:paraId="492C7870" w14:textId="1EFA9C05" w:rsidR="00052B0F" w:rsidRPr="001E2A10" w:rsidRDefault="00052B0F" w:rsidP="00052B0F">
      <w:pPr>
        <w:pStyle w:val="Acknowledgement"/>
        <w:rPr>
          <w:lang w:val="en-AU"/>
        </w:rPr>
      </w:pPr>
      <w:r w:rsidRPr="001E2A10">
        <w:rPr>
          <w:noProof/>
          <w:lang w:val="en-AU"/>
        </w:rPr>
        <mc:AlternateContent>
          <mc:Choice Requires="wps">
            <w:drawing>
              <wp:inline distT="0" distB="0" distL="0" distR="0" wp14:anchorId="0F403134" wp14:editId="2CAC5303">
                <wp:extent cx="6282047" cy="0"/>
                <wp:effectExtent l="0" t="0" r="0" b="0"/>
                <wp:docPr id="306" name="Straight Connector 30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64CB11" id="Straight Connector 30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Ce+s6o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2D890B3C" w14:textId="74D6BCBC" w:rsidR="00052B0F" w:rsidRPr="001E2A10" w:rsidRDefault="00F22D63" w:rsidP="00F22D63">
      <w:pPr>
        <w:rPr>
          <w:lang w:val="en-AU"/>
        </w:rPr>
      </w:pPr>
      <w:r w:rsidRPr="001E2A10">
        <w:rPr>
          <w:noProof/>
          <w:lang w:val="en-AU"/>
        </w:rPr>
        <w:drawing>
          <wp:inline distT="0" distB="0" distL="0" distR="0" wp14:anchorId="3CC64C7D" wp14:editId="7CA2E0B8">
            <wp:extent cx="6299835" cy="2432685"/>
            <wp:effectExtent l="0" t="0" r="0" b="0"/>
            <wp:docPr id="175" name="Picture 17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Information is in data table below"/>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99835" cy="2432685"/>
                    </a:xfrm>
                    <a:prstGeom prst="rect">
                      <a:avLst/>
                    </a:prstGeom>
                    <a:noFill/>
                    <a:ln>
                      <a:noFill/>
                    </a:ln>
                  </pic:spPr>
                </pic:pic>
              </a:graphicData>
            </a:graphic>
          </wp:inline>
        </w:drawing>
      </w:r>
    </w:p>
    <w:p w14:paraId="6D137460" w14:textId="513F89EC" w:rsidR="00052B0F" w:rsidRPr="001E2A10" w:rsidRDefault="00052B0F" w:rsidP="00F22D63">
      <w:pPr>
        <w:rPr>
          <w:b/>
          <w:bCs/>
          <w:lang w:val="en-AU"/>
        </w:rPr>
      </w:pPr>
      <w:r w:rsidRPr="001E2A10">
        <w:rPr>
          <w:b/>
          <w:bCs/>
          <w:lang w:val="en-AU"/>
        </w:rPr>
        <w:lastRenderedPageBreak/>
        <w:t>Data table</w:t>
      </w:r>
      <w:r w:rsidR="00C62302" w:rsidRPr="001E2A10">
        <w:rPr>
          <w:b/>
          <w:bCs/>
          <w:lang w:val="en-AU"/>
        </w:rPr>
        <w:t xml:space="preserve"> for Graph W</w:t>
      </w:r>
      <w:r w:rsidRPr="001E2A10">
        <w:rPr>
          <w:b/>
          <w:bCs/>
          <w:lang w:val="en-AU"/>
        </w:rPr>
        <w:t>:</w:t>
      </w:r>
    </w:p>
    <w:tbl>
      <w:tblPr>
        <w:tblStyle w:val="ANROWStablestyle"/>
        <w:tblW w:w="0" w:type="auto"/>
        <w:tblLook w:val="04A0" w:firstRow="1" w:lastRow="0" w:firstColumn="1" w:lastColumn="0" w:noHBand="0" w:noVBand="1"/>
      </w:tblPr>
      <w:tblGrid>
        <w:gridCol w:w="4820"/>
        <w:gridCol w:w="1787"/>
      </w:tblGrid>
      <w:tr w:rsidR="00052B0F" w:rsidRPr="001E2A10" w14:paraId="5AC5BFD4" w14:textId="77777777" w:rsidTr="0057072F">
        <w:trPr>
          <w:cnfStyle w:val="100000000000" w:firstRow="1" w:lastRow="0" w:firstColumn="0" w:lastColumn="0" w:oddVBand="0" w:evenVBand="0" w:oddHBand="0" w:evenHBand="0" w:firstRowFirstColumn="0" w:firstRowLastColumn="0" w:lastRowFirstColumn="0" w:lastRowLastColumn="0"/>
          <w:tblHeader/>
        </w:trPr>
        <w:tc>
          <w:tcPr>
            <w:tcW w:w="4820"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96BF4F1" w14:textId="424FDE10" w:rsidR="00052B0F" w:rsidRPr="001E2A10" w:rsidRDefault="00052B0F" w:rsidP="008D7448">
            <w:pPr>
              <w:rPr>
                <w:rFonts w:ascii="Arial" w:hAnsi="Arial" w:cs="Arial"/>
                <w:lang w:val="en-AU"/>
              </w:rPr>
            </w:pPr>
            <w:r w:rsidRPr="001E2A10">
              <w:rPr>
                <w:rFonts w:ascii="Arial" w:hAnsi="Arial" w:cs="Arial"/>
                <w:lang w:val="en-AU"/>
              </w:rPr>
              <w:t>When the most recent incident occurred</w:t>
            </w:r>
          </w:p>
        </w:tc>
        <w:tc>
          <w:tcPr>
            <w:tcW w:w="178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3DA0BED5" w14:textId="20175B6B" w:rsidR="00052B0F" w:rsidRPr="001E2A10" w:rsidRDefault="00052B0F" w:rsidP="008D7448">
            <w:pPr>
              <w:jc w:val="center"/>
              <w:rPr>
                <w:rFonts w:ascii="Arial" w:hAnsi="Arial" w:cs="Arial"/>
                <w:lang w:val="en-AU"/>
              </w:rPr>
            </w:pPr>
            <w:r w:rsidRPr="001E2A10">
              <w:rPr>
                <w:rFonts w:ascii="Arial" w:hAnsi="Arial" w:cs="Arial"/>
                <w:lang w:val="en-AU"/>
              </w:rPr>
              <w:t>Percentage</w:t>
            </w:r>
          </w:p>
        </w:tc>
      </w:tr>
      <w:tr w:rsidR="00052B0F" w:rsidRPr="001E2A10" w14:paraId="4CA654F3" w14:textId="77777777" w:rsidTr="0057072F">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bottom w:val="single" w:sz="4" w:space="0" w:color="auto"/>
            </w:tcBorders>
          </w:tcPr>
          <w:p w14:paraId="6F5D08AC" w14:textId="64ADBE79" w:rsidR="00052B0F" w:rsidRPr="001E2A10" w:rsidRDefault="00052B0F" w:rsidP="008D7448">
            <w:pPr>
              <w:rPr>
                <w:lang w:val="en-AU"/>
              </w:rPr>
            </w:pPr>
            <w:r w:rsidRPr="001E2A10">
              <w:rPr>
                <w:lang w:val="en-AU"/>
              </w:rPr>
              <w:t>10+ years ago</w:t>
            </w:r>
          </w:p>
        </w:tc>
        <w:tc>
          <w:tcPr>
            <w:tcW w:w="1787" w:type="dxa"/>
            <w:tcBorders>
              <w:top w:val="single" w:sz="4" w:space="0" w:color="FFFFFF" w:themeColor="background1"/>
              <w:bottom w:val="single" w:sz="4" w:space="0" w:color="auto"/>
            </w:tcBorders>
          </w:tcPr>
          <w:p w14:paraId="5F229476" w14:textId="2676E04D" w:rsidR="00052B0F" w:rsidRPr="001E2A10" w:rsidRDefault="00052B0F" w:rsidP="008D7448">
            <w:pPr>
              <w:jc w:val="center"/>
              <w:rPr>
                <w:lang w:val="en-AU"/>
              </w:rPr>
            </w:pPr>
            <w:r w:rsidRPr="001E2A10">
              <w:rPr>
                <w:lang w:val="en-AU"/>
              </w:rPr>
              <w:t>59.9%</w:t>
            </w:r>
          </w:p>
        </w:tc>
      </w:tr>
      <w:tr w:rsidR="00052B0F" w:rsidRPr="001E2A10" w14:paraId="61539970" w14:textId="77777777" w:rsidTr="0057072F">
        <w:trPr>
          <w:cnfStyle w:val="000000010000" w:firstRow="0" w:lastRow="0" w:firstColumn="0" w:lastColumn="0" w:oddVBand="0" w:evenVBand="0" w:oddHBand="0" w:evenHBand="1" w:firstRowFirstColumn="0" w:firstRowLastColumn="0" w:lastRowFirstColumn="0" w:lastRowLastColumn="0"/>
        </w:trPr>
        <w:tc>
          <w:tcPr>
            <w:tcW w:w="4820" w:type="dxa"/>
            <w:tcBorders>
              <w:top w:val="single" w:sz="4" w:space="0" w:color="auto"/>
              <w:bottom w:val="single" w:sz="4" w:space="0" w:color="auto"/>
            </w:tcBorders>
            <w:shd w:val="clear" w:color="auto" w:fill="FFFFFF" w:themeFill="background1"/>
          </w:tcPr>
          <w:p w14:paraId="2415BF34" w14:textId="187F0BEB" w:rsidR="00052B0F" w:rsidRPr="001E2A10" w:rsidRDefault="00052B0F" w:rsidP="008D7448">
            <w:pPr>
              <w:rPr>
                <w:lang w:val="en-AU"/>
              </w:rPr>
            </w:pPr>
            <w:r w:rsidRPr="001E2A10">
              <w:rPr>
                <w:lang w:val="en-AU"/>
              </w:rPr>
              <w:t>2-10 years ago</w:t>
            </w:r>
          </w:p>
        </w:tc>
        <w:tc>
          <w:tcPr>
            <w:tcW w:w="1787" w:type="dxa"/>
            <w:tcBorders>
              <w:top w:val="single" w:sz="4" w:space="0" w:color="auto"/>
              <w:bottom w:val="single" w:sz="4" w:space="0" w:color="auto"/>
            </w:tcBorders>
            <w:shd w:val="clear" w:color="auto" w:fill="FFFFFF" w:themeFill="background1"/>
          </w:tcPr>
          <w:p w14:paraId="7154E7F5" w14:textId="1DA2FEC0" w:rsidR="00052B0F" w:rsidRPr="001E2A10" w:rsidRDefault="00052B0F" w:rsidP="008D7448">
            <w:pPr>
              <w:jc w:val="center"/>
              <w:rPr>
                <w:lang w:val="en-AU"/>
              </w:rPr>
            </w:pPr>
            <w:r w:rsidRPr="001E2A10">
              <w:rPr>
                <w:lang w:val="en-AU"/>
              </w:rPr>
              <w:t>24.3%</w:t>
            </w:r>
          </w:p>
        </w:tc>
      </w:tr>
      <w:tr w:rsidR="00052B0F" w:rsidRPr="001E2A10" w14:paraId="1BE3FAB2" w14:textId="77777777" w:rsidTr="0057072F">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auto"/>
              <w:bottom w:val="single" w:sz="4" w:space="0" w:color="auto"/>
            </w:tcBorders>
          </w:tcPr>
          <w:p w14:paraId="5F324C35" w14:textId="690539AE" w:rsidR="00052B0F" w:rsidRPr="001E2A10" w:rsidRDefault="00052B0F" w:rsidP="008D7448">
            <w:pPr>
              <w:rPr>
                <w:lang w:val="en-AU"/>
              </w:rPr>
            </w:pPr>
            <w:r w:rsidRPr="001E2A10">
              <w:rPr>
                <w:lang w:val="en-AU"/>
              </w:rPr>
              <w:t>&lt;2 years ago</w:t>
            </w:r>
          </w:p>
        </w:tc>
        <w:tc>
          <w:tcPr>
            <w:tcW w:w="1787" w:type="dxa"/>
            <w:tcBorders>
              <w:top w:val="single" w:sz="4" w:space="0" w:color="auto"/>
              <w:bottom w:val="single" w:sz="4" w:space="0" w:color="auto"/>
            </w:tcBorders>
          </w:tcPr>
          <w:p w14:paraId="27A26406" w14:textId="30E1E741" w:rsidR="00052B0F" w:rsidRPr="001E2A10" w:rsidRDefault="00052B0F" w:rsidP="008D7448">
            <w:pPr>
              <w:jc w:val="center"/>
              <w:rPr>
                <w:lang w:val="en-AU"/>
              </w:rPr>
            </w:pPr>
            <w:r w:rsidRPr="001E2A10">
              <w:rPr>
                <w:lang w:val="en-AU"/>
              </w:rPr>
              <w:t>15.8%</w:t>
            </w:r>
          </w:p>
        </w:tc>
      </w:tr>
    </w:tbl>
    <w:p w14:paraId="53B24E47" w14:textId="446504D5" w:rsidR="00052B0F" w:rsidRPr="001E2A10" w:rsidRDefault="00F7284A" w:rsidP="00F22D63">
      <w:pPr>
        <w:rPr>
          <w:lang w:val="en-AU"/>
        </w:rPr>
      </w:pPr>
      <w:r w:rsidRPr="001E2A10">
        <w:rPr>
          <w:noProof/>
          <w:lang w:val="en-AU"/>
        </w:rPr>
        <mc:AlternateContent>
          <mc:Choice Requires="wps">
            <w:drawing>
              <wp:inline distT="0" distB="0" distL="0" distR="0" wp14:anchorId="72772A3B" wp14:editId="609C04E1">
                <wp:extent cx="6282047" cy="0"/>
                <wp:effectExtent l="0" t="19050" r="24130" b="19050"/>
                <wp:docPr id="309" name="Straight Connector 30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56B2CA" id="Straight Connector 30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9T9SO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22BE8F6" w14:textId="77777777" w:rsidR="00F22D63" w:rsidRPr="001E2A10" w:rsidRDefault="00F22D63" w:rsidP="00F7284A">
      <w:pPr>
        <w:pStyle w:val="Acknowledgement"/>
        <w:jc w:val="right"/>
        <w:rPr>
          <w:lang w:val="en-AU"/>
        </w:rPr>
      </w:pPr>
      <w:r w:rsidRPr="001E2A10">
        <w:rPr>
          <w:lang w:val="en-AU"/>
        </w:rPr>
        <w:t>Note: Data relates to incidents since the age of 15.</w:t>
      </w:r>
    </w:p>
    <w:p w14:paraId="5994F0E5" w14:textId="77777777" w:rsidR="00F22D63" w:rsidRPr="001E2A10" w:rsidRDefault="00F22D63" w:rsidP="00F22D63">
      <w:pPr>
        <w:pStyle w:val="Greenborderbox-title"/>
        <w:rPr>
          <w:lang w:val="en-AU"/>
        </w:rPr>
      </w:pPr>
      <w:r w:rsidRPr="001E2A10">
        <w:rPr>
          <w:lang w:val="en-AU"/>
        </w:rPr>
        <w:t>Most of the numbers in this section are based on a single incident, potentially a long time ago. Could this mean we are exaggerating the problem?</w:t>
      </w:r>
    </w:p>
    <w:p w14:paraId="41EA5EA1" w14:textId="77777777" w:rsidR="00F22D63" w:rsidRPr="001E2A10" w:rsidRDefault="00F22D63" w:rsidP="00F22D63">
      <w:pPr>
        <w:pStyle w:val="Greenborderbox-copy"/>
        <w:rPr>
          <w:lang w:val="en-AU"/>
        </w:rPr>
      </w:pPr>
      <w:r w:rsidRPr="001E2A10">
        <w:rPr>
          <w:lang w:val="en-AU"/>
        </w:rPr>
        <w:t xml:space="preserve">No. What it means is that the PSS is defining the problem based on behaviours, rather than the meaning or impact of those behaviours. Some women may experience few incidents of violence, but the impact may be very high. Some may experience a lot of violence but not experience this as traumatic or problematic. The PSS tries to disentangle these groups in some of the questions, but it doesn’t include or exclude people from the category of experiencing cohabiting partner violence based on their response to the violence. </w:t>
      </w:r>
    </w:p>
    <w:p w14:paraId="573D0D5F" w14:textId="77777777" w:rsidR="00F22D63" w:rsidRPr="001E2A10" w:rsidRDefault="00F22D63" w:rsidP="00F22D63">
      <w:pPr>
        <w:pStyle w:val="Greenborderbox-copy"/>
        <w:rPr>
          <w:lang w:val="en-AU"/>
        </w:rPr>
      </w:pPr>
      <w:r w:rsidRPr="001E2A10">
        <w:rPr>
          <w:lang w:val="en-AU"/>
        </w:rPr>
        <w:t>However, we need to be careful exactly how we report these statistics – if we say that 1.4 million women have experienced domestic violence, rather than 1.4 million have experienced violence by a partner, then we risk exaggerating the issue. While time consuming and frustrating, being exact with words is important because it ensures that the statistics are accurate.</w:t>
      </w:r>
    </w:p>
    <w:p w14:paraId="2C8E4BFD" w14:textId="77777777" w:rsidR="00C62302" w:rsidRPr="001E2A10" w:rsidRDefault="00C62302">
      <w:pPr>
        <w:spacing w:before="0"/>
        <w:rPr>
          <w:lang w:val="en-AU"/>
        </w:rPr>
      </w:pPr>
      <w:r w:rsidRPr="001E2A10">
        <w:rPr>
          <w:lang w:val="en-AU"/>
        </w:rPr>
        <w:br w:type="page"/>
      </w:r>
    </w:p>
    <w:p w14:paraId="5C36C8E8" w14:textId="1502EEC2" w:rsidR="00F22D63" w:rsidRPr="001E2A10" w:rsidRDefault="00F22D63" w:rsidP="00F22D63">
      <w:pPr>
        <w:rPr>
          <w:lang w:val="en-AU"/>
        </w:rPr>
      </w:pPr>
      <w:r w:rsidRPr="001E2A10">
        <w:rPr>
          <w:noProof/>
          <w:lang w:val="en-AU"/>
        </w:rPr>
        <w:lastRenderedPageBreak/>
        <w:drawing>
          <wp:inline distT="0" distB="0" distL="0" distR="0" wp14:anchorId="78C8A6EB" wp14:editId="7B49700C">
            <wp:extent cx="3367078" cy="1147474"/>
            <wp:effectExtent l="0" t="0" r="0" b="0"/>
            <wp:docPr id="174" name="Picture 174" descr="Since the age of 15: 2 million women experienced emotional abuse by a cohabi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ince the age of 15: 2 million women experienced emotional abuse by a cohabiting partn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79436" cy="1151686"/>
                    </a:xfrm>
                    <a:prstGeom prst="rect">
                      <a:avLst/>
                    </a:prstGeom>
                    <a:noFill/>
                    <a:ln>
                      <a:noFill/>
                    </a:ln>
                  </pic:spPr>
                </pic:pic>
              </a:graphicData>
            </a:graphic>
          </wp:inline>
        </w:drawing>
      </w:r>
    </w:p>
    <w:p w14:paraId="43DE6FE2" w14:textId="486B2C79" w:rsidR="00810432" w:rsidRPr="001E2A10" w:rsidRDefault="00810432" w:rsidP="00F22D63">
      <w:pPr>
        <w:rPr>
          <w:lang w:val="en-AU"/>
        </w:rPr>
      </w:pPr>
      <w:r w:rsidRPr="001E2A10">
        <w:rPr>
          <w:noProof/>
          <w:lang w:val="en-AU"/>
        </w:rPr>
        <mc:AlternateContent>
          <mc:Choice Requires="wps">
            <w:drawing>
              <wp:inline distT="0" distB="0" distL="0" distR="0" wp14:anchorId="52960090" wp14:editId="5FA06FA6">
                <wp:extent cx="6282047" cy="0"/>
                <wp:effectExtent l="0" t="19050" r="24130" b="19050"/>
                <wp:docPr id="310" name="Straight Connector 31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8810FF" id="Straight Connector 31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Ayc2Ox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08177346" w14:textId="2A7D16BF" w:rsidR="002F5413" w:rsidRPr="001E2A10" w:rsidRDefault="002F5413" w:rsidP="00E553F0">
      <w:pPr>
        <w:pStyle w:val="Heading3numbered"/>
        <w:rPr>
          <w:lang w:val="en-AU"/>
        </w:rPr>
      </w:pPr>
      <w:bookmarkStart w:id="650" w:name="_Toc78213076"/>
      <w:bookmarkStart w:id="651" w:name="_Toc78278429"/>
      <w:bookmarkStart w:id="652" w:name="_Toc78278798"/>
      <w:bookmarkStart w:id="653" w:name="_Toc78278972"/>
      <w:bookmarkStart w:id="654" w:name="_Toc78285155"/>
      <w:bookmarkStart w:id="655" w:name="_Toc78355586"/>
      <w:r w:rsidRPr="001E2A10">
        <w:rPr>
          <w:lang w:val="en-AU"/>
        </w:rPr>
        <w:t>Emotional abuse by a partner</w:t>
      </w:r>
      <w:bookmarkEnd w:id="650"/>
      <w:bookmarkEnd w:id="651"/>
      <w:bookmarkEnd w:id="652"/>
      <w:bookmarkEnd w:id="653"/>
      <w:bookmarkEnd w:id="654"/>
      <w:bookmarkEnd w:id="655"/>
    </w:p>
    <w:p w14:paraId="06ADFCB4" w14:textId="7327332C" w:rsidR="002F5413" w:rsidRPr="001E2A10" w:rsidRDefault="002F5413" w:rsidP="0035656E">
      <w:pPr>
        <w:pStyle w:val="NormalWeb"/>
      </w:pPr>
      <w:r w:rsidRPr="001E2A10">
        <w:t xml:space="preserve">Emotional abuse is a common aspect of abusive relationships. About half the women who reported that they had experienced violence by their current </w:t>
      </w:r>
      <w:r w:rsidRPr="001E2A10">
        <w:rPr>
          <w:rStyle w:val="Strong"/>
          <w:rFonts w:eastAsiaTheme="majorEastAsia"/>
        </w:rPr>
        <w:t>cohabiting partner</w:t>
      </w:r>
      <w:r w:rsidRPr="001E2A10">
        <w:t xml:space="preserve"> also reported that they had experienced emotional abuse by that partner (assuming that they did not have more than one current partner that they were living with).</w:t>
      </w:r>
    </w:p>
    <w:p w14:paraId="44D60438" w14:textId="77777777" w:rsidR="00F22D63" w:rsidRPr="001E2A10" w:rsidRDefault="00F22D63" w:rsidP="00F22D63">
      <w:pPr>
        <w:pStyle w:val="Greenborderbox-title"/>
        <w:rPr>
          <w:lang w:val="en-AU"/>
        </w:rPr>
      </w:pPr>
      <w:r w:rsidRPr="001E2A10">
        <w:rPr>
          <w:lang w:val="en-AU"/>
        </w:rPr>
        <w:t>What is emotional abuse?</w:t>
      </w:r>
    </w:p>
    <w:p w14:paraId="616CB028" w14:textId="77777777" w:rsidR="00F22D63" w:rsidRPr="001E2A10" w:rsidRDefault="00F22D63" w:rsidP="00F22D63">
      <w:pPr>
        <w:pStyle w:val="Greenborderbox-copy"/>
        <w:rPr>
          <w:lang w:val="en-AU"/>
        </w:rPr>
      </w:pPr>
      <w:r w:rsidRPr="001E2A10">
        <w:rPr>
          <w:lang w:val="en-AU"/>
        </w:rPr>
        <w:t xml:space="preserve">Emotional abuse is defined in the PSS as “behaviours or actions that are aimed at preventing or controlling [a partner’s] behaviour with the intent to cause them emotional harm or fear”. </w:t>
      </w:r>
    </w:p>
    <w:p w14:paraId="21AEEA3D" w14:textId="77777777" w:rsidR="00F22D63" w:rsidRPr="001E2A10" w:rsidRDefault="00F22D63" w:rsidP="00F22D63">
      <w:pPr>
        <w:pStyle w:val="Greenborderbox-copy"/>
        <w:rPr>
          <w:lang w:val="en-AU"/>
        </w:rPr>
      </w:pPr>
      <w:r w:rsidRPr="001E2A10">
        <w:rPr>
          <w:lang w:val="en-AU"/>
        </w:rPr>
        <w:t>Emotional abuse is only reported for cohabiting partner relationships.</w:t>
      </w:r>
    </w:p>
    <w:p w14:paraId="4E5CFBBA" w14:textId="77777777" w:rsidR="00F22D63" w:rsidRPr="001E2A10" w:rsidRDefault="00F22D63" w:rsidP="00F22D63">
      <w:pPr>
        <w:pStyle w:val="Greenborderbox-copy"/>
        <w:rPr>
          <w:lang w:val="en-AU"/>
        </w:rPr>
      </w:pPr>
      <w:r w:rsidRPr="001E2A10">
        <w:rPr>
          <w:lang w:val="en-AU"/>
        </w:rPr>
        <w:t xml:space="preserve">Examples of emotional abuse include deliberate acts to stop or try to stop a partner from: </w:t>
      </w:r>
    </w:p>
    <w:p w14:paraId="6031F90B" w14:textId="77777777" w:rsidR="00F22D63" w:rsidRPr="001E2A10" w:rsidRDefault="00F22D63" w:rsidP="00F22D63">
      <w:pPr>
        <w:pStyle w:val="Greenborderbox-list"/>
        <w:rPr>
          <w:lang w:val="en-AU"/>
        </w:rPr>
      </w:pPr>
      <w:r w:rsidRPr="001E2A10">
        <w:rPr>
          <w:lang w:val="en-AU"/>
        </w:rPr>
        <w:t>contacting family or friends;</w:t>
      </w:r>
    </w:p>
    <w:p w14:paraId="782BF91A" w14:textId="77777777" w:rsidR="00F22D63" w:rsidRPr="001E2A10" w:rsidRDefault="00F22D63" w:rsidP="00F22D63">
      <w:pPr>
        <w:pStyle w:val="Greenborderbox-list"/>
        <w:rPr>
          <w:lang w:val="en-AU"/>
        </w:rPr>
      </w:pPr>
      <w:r w:rsidRPr="001E2A10">
        <w:rPr>
          <w:lang w:val="en-AU"/>
        </w:rPr>
        <w:t>using the telephone, internet or car;</w:t>
      </w:r>
    </w:p>
    <w:p w14:paraId="4A00600B" w14:textId="77777777" w:rsidR="00F22D63" w:rsidRPr="001E2A10" w:rsidRDefault="00F22D63" w:rsidP="00F22D63">
      <w:pPr>
        <w:pStyle w:val="Greenborderbox-list"/>
        <w:rPr>
          <w:lang w:val="en-AU"/>
        </w:rPr>
      </w:pPr>
      <w:r w:rsidRPr="001E2A10">
        <w:rPr>
          <w:lang w:val="en-AU"/>
        </w:rPr>
        <w:t>knowing about or having access to household money;</w:t>
      </w:r>
    </w:p>
    <w:p w14:paraId="0B715ABE" w14:textId="77777777" w:rsidR="00F22D63" w:rsidRPr="001E2A10" w:rsidRDefault="00F22D63" w:rsidP="00F22D63">
      <w:pPr>
        <w:pStyle w:val="Greenborderbox-list"/>
        <w:rPr>
          <w:lang w:val="en-AU"/>
        </w:rPr>
      </w:pPr>
      <w:r w:rsidRPr="001E2A10">
        <w:rPr>
          <w:lang w:val="en-AU"/>
        </w:rPr>
        <w:t>working or earning money; or</w:t>
      </w:r>
    </w:p>
    <w:p w14:paraId="16B2EF36" w14:textId="77777777" w:rsidR="00F22D63" w:rsidRPr="001E2A10" w:rsidRDefault="00F22D63" w:rsidP="00F22D63">
      <w:pPr>
        <w:pStyle w:val="Greenborderbox-list"/>
        <w:rPr>
          <w:lang w:val="en-AU"/>
        </w:rPr>
      </w:pPr>
      <w:r w:rsidRPr="001E2A10">
        <w:rPr>
          <w:lang w:val="en-AU"/>
        </w:rPr>
        <w:t>studying.</w:t>
      </w:r>
    </w:p>
    <w:p w14:paraId="41E31718" w14:textId="5589F60B" w:rsidR="00F22D63" w:rsidRPr="001E2A10" w:rsidRDefault="00F22D63" w:rsidP="00F22D63">
      <w:pPr>
        <w:pStyle w:val="Greenborderbox-copy"/>
        <w:rPr>
          <w:lang w:val="en-AU"/>
        </w:rPr>
      </w:pPr>
      <w:r w:rsidRPr="001E2A10">
        <w:rPr>
          <w:lang w:val="en-AU"/>
        </w:rPr>
        <w:t>Other examples (not exhaustive) include constant put downs; destroying property; depriving them of medical or psychological care; threatening to harm children, pets or self (but not threats to harm the survey respondent – this would be sexual or physical threat).</w:t>
      </w:r>
    </w:p>
    <w:p w14:paraId="40FD445F" w14:textId="175D076D" w:rsidR="00F22D63" w:rsidRPr="001E2A10" w:rsidRDefault="00F22D63" w:rsidP="00810432">
      <w:pPr>
        <w:rPr>
          <w:rStyle w:val="Gridreferencecharacterstyle"/>
          <w:lang w:val="en-AU"/>
        </w:rPr>
      </w:pPr>
      <w:r w:rsidRPr="001E2A10">
        <w:rPr>
          <w:rStyle w:val="Gridreferencecharacterstyle"/>
          <w:lang w:val="en-AU"/>
        </w:rPr>
        <w:t>Glossary</w:t>
      </w:r>
    </w:p>
    <w:p w14:paraId="268647FA" w14:textId="77777777" w:rsidR="00F22D63" w:rsidRPr="001E2A10" w:rsidRDefault="00F22D63" w:rsidP="00F22D63">
      <w:pPr>
        <w:pStyle w:val="Postitwithshadow-title"/>
        <w:rPr>
          <w:lang w:val="en-AU"/>
        </w:rPr>
      </w:pPr>
      <w:r w:rsidRPr="001E2A10">
        <w:rPr>
          <w:lang w:val="en-AU"/>
        </w:rPr>
        <w:t>So emotional abuse is not violence?</w:t>
      </w:r>
    </w:p>
    <w:p w14:paraId="0883FF6A" w14:textId="77777777" w:rsidR="00F22D63" w:rsidRPr="001E2A10" w:rsidRDefault="00F22D63" w:rsidP="00F22D63">
      <w:pPr>
        <w:pStyle w:val="Postitwithshadow-copy"/>
        <w:rPr>
          <w:lang w:val="en-AU"/>
        </w:rPr>
      </w:pPr>
      <w:r w:rsidRPr="001E2A10">
        <w:rPr>
          <w:lang w:val="en-AU"/>
        </w:rPr>
        <w:t>Data on emotional abuse is collected separately from data on partner violence. This means that a person may experience emotional abuse but not be considered to have experienced violence.</w:t>
      </w:r>
    </w:p>
    <w:p w14:paraId="5BC448AD" w14:textId="77777777" w:rsidR="002F5413" w:rsidRPr="001E2A10" w:rsidRDefault="002F5413" w:rsidP="00E553F0">
      <w:pPr>
        <w:pStyle w:val="Heading4numbered"/>
        <w:rPr>
          <w:lang w:val="en-AU"/>
        </w:rPr>
      </w:pPr>
      <w:bookmarkStart w:id="656" w:name="_Toc78213077"/>
      <w:r w:rsidRPr="001E2A10">
        <w:rPr>
          <w:lang w:val="en-AU"/>
        </w:rPr>
        <w:lastRenderedPageBreak/>
        <w:t>Since the age of 15</w:t>
      </w:r>
      <w:bookmarkEnd w:id="656"/>
    </w:p>
    <w:p w14:paraId="1424F309" w14:textId="77777777" w:rsidR="002F5413" w:rsidRPr="001E2A10" w:rsidRDefault="002F5413" w:rsidP="00E553F0">
      <w:pPr>
        <w:pStyle w:val="Heading5"/>
        <w:rPr>
          <w:lang w:val="en-AU"/>
        </w:rPr>
      </w:pPr>
      <w:r w:rsidRPr="001E2A10">
        <w:rPr>
          <w:lang w:val="en-AU"/>
        </w:rPr>
        <w:t>Former or current cohabiting partner</w:t>
      </w:r>
    </w:p>
    <w:p w14:paraId="7218967E" w14:textId="77777777" w:rsidR="00810432" w:rsidRPr="001E2A10" w:rsidRDefault="00F07ECD">
      <w:pPr>
        <w:pStyle w:val="NormalWeb"/>
      </w:pPr>
      <w:r w:rsidRPr="001E2A10">
        <w:t>Over 2.1 million women in Australia had experienced at least one incident of emotional abuse by a former or current</w:t>
      </w:r>
      <w:r w:rsidRPr="001E2A10">
        <w:rPr>
          <w:rStyle w:val="Strong"/>
          <w:rFonts w:eastAsiaTheme="majorEastAsia"/>
        </w:rPr>
        <w:t xml:space="preserve"> </w:t>
      </w:r>
      <w:r w:rsidRPr="001E2A10">
        <w:rPr>
          <w:rStyle w:val="Texthighlight-blue"/>
          <w:lang w:val="en-AU"/>
        </w:rPr>
        <w:t>cohabiting partner</w:t>
      </w:r>
      <w:r w:rsidRPr="001E2A10">
        <w:rPr>
          <w:rStyle w:val="Strong"/>
          <w:rFonts w:eastAsiaTheme="majorEastAsia"/>
        </w:rPr>
        <w:t xml:space="preserve"> </w:t>
      </w:r>
      <w:r w:rsidRPr="001E2A10">
        <w:t xml:space="preserve">since the age of 15: this is one in four women in Australia (24.5%). </w:t>
      </w:r>
    </w:p>
    <w:p w14:paraId="17B32EF8" w14:textId="1056EEEC" w:rsidR="00F07ECD" w:rsidRPr="001E2A10" w:rsidRDefault="00F07ECD">
      <w:pPr>
        <w:pStyle w:val="NormalWeb"/>
        <w:rPr>
          <w:rStyle w:val="Gridreferencecharacterstyle"/>
        </w:rPr>
      </w:pPr>
      <w:r w:rsidRPr="001E2A10">
        <w:rPr>
          <w:rStyle w:val="Gridreferencecharacterstyle"/>
        </w:rPr>
        <w:t>Tbl 32: E22</w:t>
      </w:r>
    </w:p>
    <w:p w14:paraId="1CF4C7F0" w14:textId="77777777" w:rsidR="002F5413" w:rsidRPr="001E2A10" w:rsidRDefault="002F5413" w:rsidP="00E553F0">
      <w:pPr>
        <w:pStyle w:val="Heading5"/>
        <w:rPr>
          <w:lang w:val="en-AU"/>
        </w:rPr>
      </w:pPr>
      <w:r w:rsidRPr="001E2A10">
        <w:rPr>
          <w:lang w:val="en-AU"/>
        </w:rPr>
        <w:t>Former cohabiting partner only</w:t>
      </w:r>
    </w:p>
    <w:p w14:paraId="564FF61E" w14:textId="77777777" w:rsidR="00810432" w:rsidRPr="001E2A10" w:rsidRDefault="00F07ECD">
      <w:pPr>
        <w:pStyle w:val="NormalWeb"/>
      </w:pPr>
      <w:r w:rsidRPr="001E2A10">
        <w:t xml:space="preserve">Approximately 1.8 million women reported that they had experienced emotional abuse from a partner they were no longer in a relationship with: this is one in five women in Australia (1,840,600, 21.1%).  </w:t>
      </w:r>
    </w:p>
    <w:p w14:paraId="55F3D53F" w14:textId="345259E8" w:rsidR="00F07ECD" w:rsidRPr="001E2A10" w:rsidRDefault="00F07ECD">
      <w:pPr>
        <w:pStyle w:val="NormalWeb"/>
        <w:rPr>
          <w:rStyle w:val="Gridreferencecharacterstyle"/>
        </w:rPr>
      </w:pPr>
      <w:r w:rsidRPr="001E2A10">
        <w:rPr>
          <w:rStyle w:val="Gridreferencecharacterstyle"/>
        </w:rPr>
        <w:t>D24</w:t>
      </w:r>
    </w:p>
    <w:p w14:paraId="2029FFFF" w14:textId="77777777" w:rsidR="002F5413" w:rsidRPr="001E2A10" w:rsidRDefault="002F5413" w:rsidP="00E553F0">
      <w:pPr>
        <w:pStyle w:val="Heading5"/>
        <w:rPr>
          <w:lang w:val="en-AU"/>
        </w:rPr>
      </w:pPr>
      <w:r w:rsidRPr="001E2A10">
        <w:rPr>
          <w:lang w:val="en-AU"/>
        </w:rPr>
        <w:t>Current cohabiting partner only</w:t>
      </w:r>
    </w:p>
    <w:p w14:paraId="5B39DED7" w14:textId="77777777" w:rsidR="00810432" w:rsidRPr="001E2A10" w:rsidRDefault="00F07ECD">
      <w:pPr>
        <w:pStyle w:val="NormalWeb"/>
      </w:pPr>
      <w:r w:rsidRPr="001E2A10">
        <w:t xml:space="preserve">Since the age of 15, an estimated 392,100 women have experienced emotional abuse from a </w:t>
      </w:r>
      <w:r w:rsidRPr="001E2A10">
        <w:rPr>
          <w:rStyle w:val="Texthighlight-blue"/>
          <w:lang w:val="en-AU"/>
        </w:rPr>
        <w:t>cohabiting partner</w:t>
      </w:r>
      <w:r w:rsidRPr="001E2A10">
        <w:t xml:space="preserve"> who they were in a relationship with at the time of the survey: this is one in 22 women (4.5%). </w:t>
      </w:r>
    </w:p>
    <w:p w14:paraId="603DA356" w14:textId="54A1B8C2" w:rsidR="00F07ECD" w:rsidRPr="001E2A10" w:rsidRDefault="00F07ECD">
      <w:pPr>
        <w:pStyle w:val="NormalWeb"/>
        <w:rPr>
          <w:rStyle w:val="Gridreferencecharacterstyle"/>
        </w:rPr>
      </w:pPr>
      <w:r w:rsidRPr="001E2A10">
        <w:rPr>
          <w:rStyle w:val="Gridreferencecharacterstyle"/>
        </w:rPr>
        <w:t>D23, E23</w:t>
      </w:r>
    </w:p>
    <w:p w14:paraId="6E5EC052" w14:textId="77777777" w:rsidR="001F583D" w:rsidRPr="001E2A10" w:rsidRDefault="001F583D" w:rsidP="001F583D">
      <w:pPr>
        <w:pStyle w:val="Postitwithshadow-title"/>
        <w:rPr>
          <w:lang w:val="en-AU"/>
        </w:rPr>
      </w:pPr>
      <w:r w:rsidRPr="001E2A10">
        <w:rPr>
          <w:lang w:val="en-AU"/>
        </w:rPr>
        <w:t>Keeping clear on categories</w:t>
      </w:r>
    </w:p>
    <w:p w14:paraId="44050D4A" w14:textId="77777777" w:rsidR="001F583D" w:rsidRPr="001E2A10" w:rsidRDefault="001F583D" w:rsidP="001F583D">
      <w:pPr>
        <w:pStyle w:val="Postitwithshadow-copy"/>
        <w:rPr>
          <w:lang w:val="en-AU"/>
        </w:rPr>
      </w:pPr>
      <w:r w:rsidRPr="001E2A10">
        <w:rPr>
          <w:lang w:val="en-AU"/>
        </w:rPr>
        <w:t>The emotional abuse information below includes abuse by both male and female cohabiting partners.</w:t>
      </w:r>
    </w:p>
    <w:p w14:paraId="697AE2CE" w14:textId="6209C152" w:rsidR="002F5413" w:rsidRPr="001E2A10" w:rsidRDefault="002F5413" w:rsidP="00E553F0">
      <w:pPr>
        <w:pStyle w:val="Heading4numbered"/>
        <w:rPr>
          <w:lang w:val="en-AU"/>
        </w:rPr>
      </w:pPr>
      <w:bookmarkStart w:id="657" w:name="_Toc78213078"/>
      <w:r w:rsidRPr="001E2A10">
        <w:rPr>
          <w:lang w:val="en-AU"/>
        </w:rPr>
        <w:t>In the last 12 months</w:t>
      </w:r>
      <w:bookmarkEnd w:id="657"/>
    </w:p>
    <w:p w14:paraId="26ECEAC5" w14:textId="77777777" w:rsidR="00810432" w:rsidRPr="001E2A10" w:rsidRDefault="00F07ECD">
      <w:pPr>
        <w:pStyle w:val="NormalWeb"/>
      </w:pPr>
      <w:r w:rsidRPr="001E2A10">
        <w:t xml:space="preserve">One in 20 women in Australia had experienced emotional abuse by a former or current partner in the 12 months prior to the survey (406,800, 4.7%). </w:t>
      </w:r>
    </w:p>
    <w:p w14:paraId="00DFB127" w14:textId="5626BB51" w:rsidR="00F07ECD" w:rsidRPr="001E2A10" w:rsidRDefault="00F07ECD">
      <w:pPr>
        <w:pStyle w:val="NormalWeb"/>
        <w:rPr>
          <w:rStyle w:val="Gridreferencecharacterstyle"/>
        </w:rPr>
      </w:pPr>
      <w:r w:rsidRPr="001E2A10">
        <w:rPr>
          <w:rStyle w:val="Gridreferencecharacterstyle"/>
        </w:rPr>
        <w:t>Tbl 32:E13</w:t>
      </w:r>
    </w:p>
    <w:p w14:paraId="4D83FC73" w14:textId="77777777" w:rsidR="00810432" w:rsidRPr="001E2A10" w:rsidRDefault="00F07ECD">
      <w:pPr>
        <w:pStyle w:val="NormalWeb"/>
      </w:pPr>
      <w:r w:rsidRPr="001E2A10">
        <w:t>Approximately half of these women had experienced emotional abuse by their current</w:t>
      </w:r>
      <w:r w:rsidRPr="001E2A10">
        <w:rPr>
          <w:rStyle w:val="Strong"/>
          <w:rFonts w:eastAsiaTheme="majorEastAsia"/>
        </w:rPr>
        <w:t xml:space="preserve"> </w:t>
      </w:r>
      <w:r w:rsidRPr="001E2A10">
        <w:rPr>
          <w:rStyle w:val="Texthighlight-blue"/>
          <w:lang w:val="en-AU"/>
        </w:rPr>
        <w:t>cohabiting partner</w:t>
      </w:r>
      <w:r w:rsidRPr="001E2A10">
        <w:rPr>
          <w:rStyle w:val="Strong"/>
          <w:rFonts w:eastAsiaTheme="majorEastAsia"/>
        </w:rPr>
        <w:t xml:space="preserve"> </w:t>
      </w:r>
      <w:r w:rsidRPr="001E2A10">
        <w:t xml:space="preserve">in the 12 months prior to the survey (217,000, 2.5%). </w:t>
      </w:r>
    </w:p>
    <w:p w14:paraId="209BD14E" w14:textId="69F740F6" w:rsidR="00F07ECD" w:rsidRPr="001E2A10" w:rsidRDefault="00F07ECD">
      <w:pPr>
        <w:pStyle w:val="NormalWeb"/>
        <w:rPr>
          <w:rStyle w:val="Gridreferencecharacterstyle"/>
        </w:rPr>
      </w:pPr>
      <w:r w:rsidRPr="001E2A10">
        <w:rPr>
          <w:rStyle w:val="Gridreferencecharacterstyle"/>
        </w:rPr>
        <w:t>E14</w:t>
      </w:r>
    </w:p>
    <w:p w14:paraId="40BFBAD5" w14:textId="77777777" w:rsidR="00810432" w:rsidRPr="001E2A10" w:rsidRDefault="00F07ECD">
      <w:pPr>
        <w:pStyle w:val="NormalWeb"/>
      </w:pPr>
      <w:r w:rsidRPr="001E2A10">
        <w:t xml:space="preserve">The other half experienced emotional abuse by a former </w:t>
      </w:r>
      <w:r w:rsidRPr="001E2A10">
        <w:rPr>
          <w:rStyle w:val="Texthighlight-blue"/>
          <w:lang w:val="en-AU"/>
        </w:rPr>
        <w:t>cohabiting partner</w:t>
      </w:r>
      <w:r w:rsidRPr="001E2A10">
        <w:rPr>
          <w:rStyle w:val="Strong"/>
          <w:rFonts w:eastAsiaTheme="majorEastAsia"/>
        </w:rPr>
        <w:t xml:space="preserve"> </w:t>
      </w:r>
      <w:r w:rsidRPr="001E2A10">
        <w:t xml:space="preserve">(191,300, 2.2%).  </w:t>
      </w:r>
    </w:p>
    <w:p w14:paraId="14B9504B" w14:textId="6FB212C1" w:rsidR="00C62302" w:rsidRPr="001E2A10" w:rsidRDefault="00F07ECD">
      <w:pPr>
        <w:pStyle w:val="NormalWeb"/>
        <w:rPr>
          <w:rStyle w:val="Gridreferencecharacterstyle"/>
        </w:rPr>
      </w:pPr>
      <w:r w:rsidRPr="001E2A10">
        <w:rPr>
          <w:rStyle w:val="Gridreferencecharacterstyle"/>
        </w:rPr>
        <w:t>E15</w:t>
      </w:r>
    </w:p>
    <w:p w14:paraId="1D8675DF" w14:textId="77777777" w:rsidR="00C62302" w:rsidRPr="001E2A10" w:rsidRDefault="00C62302">
      <w:pPr>
        <w:spacing w:before="0"/>
        <w:rPr>
          <w:rStyle w:val="Gridreferencecharacterstyle"/>
          <w:rFonts w:eastAsia="Times New Roman" w:cs="Times New Roman"/>
          <w:szCs w:val="24"/>
          <w:lang w:val="en-AU" w:eastAsia="en-AU"/>
        </w:rPr>
      </w:pPr>
      <w:r w:rsidRPr="001E2A10">
        <w:rPr>
          <w:rStyle w:val="Gridreferencecharacterstyle"/>
          <w:lang w:val="en-AU"/>
        </w:rPr>
        <w:br w:type="page"/>
      </w:r>
    </w:p>
    <w:p w14:paraId="5A39B56C" w14:textId="77777777" w:rsidR="001F583D" w:rsidRPr="001E2A10" w:rsidRDefault="001F583D" w:rsidP="001F583D">
      <w:pPr>
        <w:pStyle w:val="Greenborderbox-title"/>
        <w:rPr>
          <w:lang w:val="en-AU"/>
        </w:rPr>
      </w:pPr>
      <w:r w:rsidRPr="001E2A10">
        <w:rPr>
          <w:lang w:val="en-AU"/>
        </w:rPr>
        <w:lastRenderedPageBreak/>
        <w:t>Approximately a half</w:t>
      </w:r>
    </w:p>
    <w:p w14:paraId="72F1D349" w14:textId="77777777" w:rsidR="001F583D" w:rsidRPr="001E2A10" w:rsidRDefault="001F583D" w:rsidP="001F583D">
      <w:pPr>
        <w:pStyle w:val="Greenborderbox-copy"/>
        <w:rPr>
          <w:lang w:val="en-AU"/>
        </w:rPr>
      </w:pPr>
      <w:r w:rsidRPr="001E2A10">
        <w:rPr>
          <w:lang w:val="en-AU"/>
        </w:rPr>
        <w:t xml:space="preserve">A small number of women will have experienced abuse by both a current and a former cohabiting partner in the same 12 month period. The reference to “half” in the text above is indicative and is not meant to suggest that the categories are mutually exclusive. </w:t>
      </w:r>
    </w:p>
    <w:p w14:paraId="660283FC" w14:textId="4A351468" w:rsidR="002F5413" w:rsidRPr="001E2A10" w:rsidRDefault="002F5413" w:rsidP="00E553F0">
      <w:pPr>
        <w:pStyle w:val="Heading4numbered"/>
        <w:rPr>
          <w:lang w:val="en-AU"/>
        </w:rPr>
      </w:pPr>
      <w:bookmarkStart w:id="658" w:name="_Toc78213079"/>
      <w:r w:rsidRPr="001E2A10">
        <w:rPr>
          <w:lang w:val="en-AU"/>
        </w:rPr>
        <w:t>Anxiety and fear due to emotional abuse (since the age of 15)</w:t>
      </w:r>
      <w:bookmarkEnd w:id="658"/>
    </w:p>
    <w:p w14:paraId="3DDC7369" w14:textId="77777777" w:rsidR="00C74C6D" w:rsidRPr="001E2A10" w:rsidRDefault="00F07ECD">
      <w:pPr>
        <w:pStyle w:val="NormalWeb"/>
      </w:pPr>
      <w:r w:rsidRPr="001E2A10">
        <w:t xml:space="preserve">Three out of four women had experienced anxiety or fear due to emotional abuse by a former </w:t>
      </w:r>
      <w:r w:rsidRPr="001E2A10">
        <w:rPr>
          <w:rStyle w:val="Texthighlight-blue"/>
          <w:lang w:val="en-AU"/>
        </w:rPr>
        <w:t>cohabiting male partner</w:t>
      </w:r>
      <w:r w:rsidRPr="001E2A10">
        <w:rPr>
          <w:rStyle w:val="Strong"/>
          <w:rFonts w:eastAsiaTheme="majorEastAsia"/>
        </w:rPr>
        <w:t xml:space="preserve"> </w:t>
      </w:r>
      <w:r w:rsidRPr="001E2A10">
        <w:t xml:space="preserve">(1,382,600, 76.3%).  </w:t>
      </w:r>
    </w:p>
    <w:p w14:paraId="35401E37" w14:textId="28ED9792" w:rsidR="00F07ECD" w:rsidRPr="001E2A10" w:rsidRDefault="00F07ECD">
      <w:pPr>
        <w:pStyle w:val="NormalWeb"/>
        <w:rPr>
          <w:rStyle w:val="Gridreferencecharacterstyle"/>
        </w:rPr>
      </w:pPr>
      <w:r w:rsidRPr="001E2A10">
        <w:rPr>
          <w:rStyle w:val="Gridreferencecharacterstyle"/>
        </w:rPr>
        <w:t>Tbl 33:B18</w:t>
      </w:r>
    </w:p>
    <w:p w14:paraId="77D3F427" w14:textId="77777777" w:rsidR="00F07ECD" w:rsidRPr="001E2A10" w:rsidRDefault="00F07ECD">
      <w:pPr>
        <w:pStyle w:val="NormalWeb"/>
      </w:pPr>
      <w:r w:rsidRPr="001E2A10">
        <w:t>Three out of five women experienced anxiety or fear when this abuse was by:</w:t>
      </w:r>
    </w:p>
    <w:p w14:paraId="194A63A6" w14:textId="77777777" w:rsidR="00F07ECD" w:rsidRPr="001E2A10" w:rsidRDefault="00F07ECD" w:rsidP="00254695">
      <w:pPr>
        <w:numPr>
          <w:ilvl w:val="3"/>
          <w:numId w:val="39"/>
        </w:numPr>
        <w:spacing w:before="100" w:beforeAutospacing="1" w:after="100" w:afterAutospacing="1" w:line="240" w:lineRule="auto"/>
        <w:ind w:left="720"/>
        <w:rPr>
          <w:lang w:val="en-AU"/>
        </w:rPr>
      </w:pPr>
      <w:r w:rsidRPr="001E2A10">
        <w:rPr>
          <w:lang w:val="en-AU"/>
        </w:rPr>
        <w:t>a current male cohabiting partner (243,700, 62.5%); or</w:t>
      </w:r>
    </w:p>
    <w:p w14:paraId="540611D4" w14:textId="77777777" w:rsidR="00C74C6D" w:rsidRPr="001E2A10" w:rsidRDefault="00F07ECD">
      <w:pPr>
        <w:pStyle w:val="NormalWeb"/>
        <w:rPr>
          <w:rFonts w:eastAsiaTheme="minorHAnsi" w:cstheme="minorBidi"/>
          <w:szCs w:val="22"/>
          <w:lang w:eastAsia="en-US"/>
        </w:rPr>
      </w:pPr>
      <w:r w:rsidRPr="001E2A10">
        <w:t xml:space="preserve">a former female cohabiting partner (23,300*, 62.5%). </w:t>
      </w:r>
      <w:r w:rsidRPr="001E2A10">
        <w:rPr>
          <w:rFonts w:eastAsiaTheme="minorHAnsi" w:cstheme="minorBidi"/>
          <w:szCs w:val="22"/>
          <w:lang w:eastAsia="en-US"/>
        </w:rPr>
        <w:t xml:space="preserve"> </w:t>
      </w:r>
    </w:p>
    <w:p w14:paraId="2E41B66B" w14:textId="4D4465E6" w:rsidR="00F07ECD" w:rsidRPr="001E2A10" w:rsidRDefault="00F07ECD">
      <w:pPr>
        <w:pStyle w:val="NormalWeb"/>
        <w:rPr>
          <w:rStyle w:val="Gridreferencecharacterstyle"/>
        </w:rPr>
      </w:pPr>
      <w:r w:rsidRPr="001E2A10">
        <w:rPr>
          <w:rStyle w:val="Gridreferencecharacterstyle"/>
        </w:rPr>
        <w:t>B16 B19</w:t>
      </w:r>
    </w:p>
    <w:p w14:paraId="4BCBFB71" w14:textId="77777777" w:rsidR="009465A8" w:rsidRPr="001E2A10" w:rsidRDefault="009465A8" w:rsidP="009465A8">
      <w:pPr>
        <w:pStyle w:val="Greenborderbox-title"/>
        <w:rPr>
          <w:lang w:val="en-AU"/>
        </w:rPr>
      </w:pPr>
      <w:r w:rsidRPr="001E2A10">
        <w:rPr>
          <w:lang w:val="en-AU"/>
        </w:rPr>
        <w:t xml:space="preserve">Being afraid of violence vs being afraid due to emotional abuse </w:t>
      </w:r>
    </w:p>
    <w:p w14:paraId="6B79F21F" w14:textId="77777777" w:rsidR="009465A8" w:rsidRPr="001E2A10" w:rsidRDefault="009465A8" w:rsidP="009465A8">
      <w:pPr>
        <w:pStyle w:val="Greenborderbox-copy"/>
        <w:rPr>
          <w:lang w:val="en-AU"/>
        </w:rPr>
      </w:pPr>
      <w:r w:rsidRPr="001E2A10">
        <w:rPr>
          <w:lang w:val="en-AU"/>
        </w:rPr>
        <w:t xml:space="preserve">The information in this section relates to fear and anxiety caused by emotional abuse. In the context of the PSS, this is different to fear and anxiety caused by violence. For more information on this distinction and for information on the fear and anxiety as a result of partner violence, please see </w:t>
      </w:r>
      <w:r w:rsidRPr="001E2A10">
        <w:rPr>
          <w:rStyle w:val="Emphasis"/>
          <w:lang w:val="en-AU"/>
        </w:rPr>
        <w:t>Section 3: Partner Violence: 4.4 Psychological impacts.</w:t>
      </w:r>
    </w:p>
    <w:p w14:paraId="45D62303" w14:textId="07E6D3BA" w:rsidR="009465A8" w:rsidRPr="001E2A10" w:rsidRDefault="009465A8" w:rsidP="00C74C6D">
      <w:pPr>
        <w:pStyle w:val="Acknowledgement"/>
        <w:rPr>
          <w:lang w:val="en-AU"/>
        </w:rPr>
      </w:pPr>
      <w:r w:rsidRPr="001E2A10">
        <w:rPr>
          <w:lang w:val="en-AU"/>
        </w:rPr>
        <w:t>Graph X: Number of women who have experienced violence, emotional abuse or both from a current cohabiting partner</w:t>
      </w:r>
    </w:p>
    <w:p w14:paraId="1BFC7086" w14:textId="77777777" w:rsidR="00C74C6D" w:rsidRPr="001E2A10" w:rsidRDefault="00C74C6D" w:rsidP="00C74C6D">
      <w:pPr>
        <w:rPr>
          <w:lang w:val="en-AU"/>
        </w:rPr>
      </w:pPr>
      <w:r w:rsidRPr="001E2A10">
        <w:rPr>
          <w:noProof/>
          <w:lang w:val="en-AU"/>
        </w:rPr>
        <mc:AlternateContent>
          <mc:Choice Requires="wps">
            <w:drawing>
              <wp:inline distT="0" distB="0" distL="0" distR="0" wp14:anchorId="3A47B903" wp14:editId="6C916E5F">
                <wp:extent cx="6282047" cy="0"/>
                <wp:effectExtent l="0" t="0" r="0" b="0"/>
                <wp:docPr id="313" name="Straight Connector 31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92DB12" id="Straight Connector 31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FQWO+O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430A08B9" w14:textId="06651061" w:rsidR="009465A8" w:rsidRPr="001E2A10" w:rsidRDefault="009465A8" w:rsidP="009465A8">
      <w:pPr>
        <w:rPr>
          <w:lang w:val="en-AU"/>
        </w:rPr>
      </w:pPr>
      <w:r w:rsidRPr="001E2A10">
        <w:rPr>
          <w:noProof/>
          <w:lang w:val="en-AU"/>
        </w:rPr>
        <w:drawing>
          <wp:inline distT="0" distB="0" distL="0" distR="0" wp14:anchorId="03C4D1BF" wp14:editId="212C1BA6">
            <wp:extent cx="6299835" cy="2260600"/>
            <wp:effectExtent l="0" t="0" r="0" b="6350"/>
            <wp:docPr id="173" name="Picture 17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Information is in data table belo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9835" cy="2260600"/>
                    </a:xfrm>
                    <a:prstGeom prst="rect">
                      <a:avLst/>
                    </a:prstGeom>
                    <a:noFill/>
                    <a:ln>
                      <a:noFill/>
                    </a:ln>
                  </pic:spPr>
                </pic:pic>
              </a:graphicData>
            </a:graphic>
          </wp:inline>
        </w:drawing>
      </w:r>
    </w:p>
    <w:p w14:paraId="12FC3C6D" w14:textId="77777777" w:rsidR="00C62302" w:rsidRPr="001E2A10" w:rsidRDefault="00C62302">
      <w:pPr>
        <w:spacing w:before="0"/>
        <w:rPr>
          <w:lang w:val="en-AU"/>
        </w:rPr>
      </w:pPr>
      <w:r w:rsidRPr="001E2A10">
        <w:rPr>
          <w:lang w:val="en-AU"/>
        </w:rPr>
        <w:br w:type="page"/>
      </w:r>
    </w:p>
    <w:p w14:paraId="6E31FE40" w14:textId="4A64AAE0" w:rsidR="00C74C6D" w:rsidRPr="001E2A10" w:rsidRDefault="00C74C6D" w:rsidP="009465A8">
      <w:pPr>
        <w:rPr>
          <w:b/>
          <w:bCs/>
          <w:lang w:val="en-AU"/>
        </w:rPr>
      </w:pPr>
      <w:r w:rsidRPr="001E2A10">
        <w:rPr>
          <w:b/>
          <w:bCs/>
          <w:lang w:val="en-AU"/>
        </w:rPr>
        <w:lastRenderedPageBreak/>
        <w:t>Data table</w:t>
      </w:r>
      <w:r w:rsidR="000179EA" w:rsidRPr="001E2A10">
        <w:rPr>
          <w:b/>
          <w:bCs/>
          <w:lang w:val="en-AU"/>
        </w:rPr>
        <w:t xml:space="preserve"> for Graph X</w:t>
      </w:r>
      <w:r w:rsidRPr="001E2A10">
        <w:rPr>
          <w:b/>
          <w:bCs/>
          <w:lang w:val="en-AU"/>
        </w:rPr>
        <w:t>:</w:t>
      </w:r>
    </w:p>
    <w:tbl>
      <w:tblPr>
        <w:tblStyle w:val="ANROWStablestyle"/>
        <w:tblW w:w="0" w:type="auto"/>
        <w:tblLook w:val="04A0" w:firstRow="1" w:lastRow="0" w:firstColumn="1" w:lastColumn="0" w:noHBand="0" w:noVBand="1"/>
      </w:tblPr>
      <w:tblGrid>
        <w:gridCol w:w="3303"/>
        <w:gridCol w:w="3304"/>
      </w:tblGrid>
      <w:tr w:rsidR="009D4D74" w:rsidRPr="001E2A10" w14:paraId="6A4D05E2" w14:textId="77777777" w:rsidTr="008D7448">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3E069710" w14:textId="764F1D35" w:rsidR="009D4D74" w:rsidRPr="001E2A10" w:rsidRDefault="009D4D74" w:rsidP="008D7448">
            <w:pPr>
              <w:rPr>
                <w:rFonts w:ascii="Arial" w:hAnsi="Arial" w:cs="Arial"/>
                <w:lang w:val="en-AU"/>
              </w:rPr>
            </w:pPr>
            <w:bookmarkStart w:id="659" w:name="_Hlk77238114"/>
            <w:r w:rsidRPr="001E2A10">
              <w:rPr>
                <w:rFonts w:ascii="Arial" w:hAnsi="Arial" w:cs="Arial"/>
                <w:lang w:val="en-AU"/>
              </w:rPr>
              <w:t>Type of abuse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1DDE0AB2" w14:textId="150C24C1" w:rsidR="009D4D74" w:rsidRPr="001E2A10" w:rsidRDefault="009D4D74" w:rsidP="008D7448">
            <w:pPr>
              <w:jc w:val="center"/>
              <w:rPr>
                <w:rFonts w:ascii="Arial" w:hAnsi="Arial" w:cs="Arial"/>
                <w:lang w:val="en-AU"/>
              </w:rPr>
            </w:pPr>
            <w:r w:rsidRPr="001E2A10">
              <w:rPr>
                <w:rFonts w:ascii="Arial" w:hAnsi="Arial" w:cs="Arial"/>
                <w:lang w:val="en-AU"/>
              </w:rPr>
              <w:t>Number</w:t>
            </w:r>
          </w:p>
        </w:tc>
      </w:tr>
      <w:tr w:rsidR="000179EA" w:rsidRPr="001E2A10" w14:paraId="2BEE1071" w14:textId="77777777" w:rsidTr="004D3807">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27E7AA49" w14:textId="37446661" w:rsidR="000179EA" w:rsidRPr="001E2A10" w:rsidRDefault="000179EA" w:rsidP="000179EA">
            <w:pPr>
              <w:rPr>
                <w:lang w:val="en-AU"/>
              </w:rPr>
            </w:pPr>
            <w:r w:rsidRPr="001E2A10">
              <w:rPr>
                <w:lang w:val="en-AU"/>
              </w:rPr>
              <w:t>Emotional abuse only</w:t>
            </w:r>
          </w:p>
        </w:tc>
        <w:tc>
          <w:tcPr>
            <w:tcW w:w="3304" w:type="dxa"/>
            <w:tcBorders>
              <w:top w:val="single" w:sz="4" w:space="0" w:color="FFFFFF" w:themeColor="background1"/>
              <w:bottom w:val="single" w:sz="4" w:space="0" w:color="auto"/>
            </w:tcBorders>
            <w:vAlign w:val="top"/>
          </w:tcPr>
          <w:p w14:paraId="7D7C7DAB" w14:textId="71A6EE65" w:rsidR="000179EA" w:rsidRPr="001E2A10" w:rsidRDefault="00C62302" w:rsidP="000179EA">
            <w:pPr>
              <w:jc w:val="center"/>
              <w:rPr>
                <w:lang w:val="en-AU"/>
              </w:rPr>
            </w:pPr>
            <w:r w:rsidRPr="001E2A10">
              <w:rPr>
                <w:lang w:val="en-AU"/>
              </w:rPr>
              <w:t>~</w:t>
            </w:r>
            <w:r w:rsidR="000179EA" w:rsidRPr="001E2A10">
              <w:rPr>
                <w:lang w:val="en-AU"/>
              </w:rPr>
              <w:t>260,000</w:t>
            </w:r>
          </w:p>
        </w:tc>
      </w:tr>
      <w:tr w:rsidR="000179EA" w:rsidRPr="001E2A10" w14:paraId="5263D944" w14:textId="77777777" w:rsidTr="004D3807">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66F99AB0" w14:textId="43039530" w:rsidR="000179EA" w:rsidRPr="001E2A10" w:rsidRDefault="000179EA" w:rsidP="000179EA">
            <w:pPr>
              <w:rPr>
                <w:lang w:val="en-AU"/>
              </w:rPr>
            </w:pPr>
            <w:r w:rsidRPr="001E2A10">
              <w:rPr>
                <w:lang w:val="en-AU"/>
              </w:rPr>
              <w:t>Violence only</w:t>
            </w:r>
          </w:p>
        </w:tc>
        <w:tc>
          <w:tcPr>
            <w:tcW w:w="3304" w:type="dxa"/>
            <w:tcBorders>
              <w:top w:val="single" w:sz="4" w:space="0" w:color="auto"/>
              <w:bottom w:val="single" w:sz="4" w:space="0" w:color="auto"/>
            </w:tcBorders>
            <w:shd w:val="clear" w:color="auto" w:fill="FFFFFF" w:themeFill="background1"/>
            <w:vAlign w:val="top"/>
          </w:tcPr>
          <w:p w14:paraId="10B03166" w14:textId="2C149FDD" w:rsidR="000179EA" w:rsidRPr="001E2A10" w:rsidRDefault="00C62302" w:rsidP="000179EA">
            <w:pPr>
              <w:jc w:val="center"/>
              <w:rPr>
                <w:lang w:val="en-AU"/>
              </w:rPr>
            </w:pPr>
            <w:r w:rsidRPr="001E2A10">
              <w:rPr>
                <w:lang w:val="en-AU"/>
              </w:rPr>
              <w:t>~</w:t>
            </w:r>
            <w:r w:rsidR="000179EA" w:rsidRPr="001E2A10">
              <w:rPr>
                <w:lang w:val="en-AU"/>
              </w:rPr>
              <w:t>110,000</w:t>
            </w:r>
          </w:p>
        </w:tc>
      </w:tr>
      <w:tr w:rsidR="000179EA" w:rsidRPr="001E2A10" w14:paraId="174435D7" w14:textId="77777777" w:rsidTr="004D3807">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5B92DCEB" w14:textId="5064D437" w:rsidR="000179EA" w:rsidRPr="001E2A10" w:rsidRDefault="000179EA" w:rsidP="000179EA">
            <w:pPr>
              <w:rPr>
                <w:lang w:val="en-AU"/>
              </w:rPr>
            </w:pPr>
            <w:r w:rsidRPr="001E2A10">
              <w:rPr>
                <w:lang w:val="en-AU"/>
              </w:rPr>
              <w:t>Both violence and abuse</w:t>
            </w:r>
          </w:p>
        </w:tc>
        <w:tc>
          <w:tcPr>
            <w:tcW w:w="3304" w:type="dxa"/>
            <w:tcBorders>
              <w:top w:val="single" w:sz="4" w:space="0" w:color="auto"/>
              <w:bottom w:val="single" w:sz="4" w:space="0" w:color="auto"/>
            </w:tcBorders>
            <w:vAlign w:val="top"/>
          </w:tcPr>
          <w:p w14:paraId="2C320DB2" w14:textId="445C9FA4" w:rsidR="000179EA" w:rsidRPr="001E2A10" w:rsidRDefault="00C62302" w:rsidP="000179EA">
            <w:pPr>
              <w:jc w:val="center"/>
              <w:rPr>
                <w:lang w:val="en-AU"/>
              </w:rPr>
            </w:pPr>
            <w:r w:rsidRPr="001E2A10">
              <w:rPr>
                <w:lang w:val="en-AU"/>
              </w:rPr>
              <w:t>~</w:t>
            </w:r>
            <w:r w:rsidR="000179EA" w:rsidRPr="001E2A10">
              <w:rPr>
                <w:lang w:val="en-AU"/>
              </w:rPr>
              <w:t>130,000</w:t>
            </w:r>
          </w:p>
        </w:tc>
      </w:tr>
    </w:tbl>
    <w:bookmarkEnd w:id="659"/>
    <w:p w14:paraId="058FD914" w14:textId="18855976" w:rsidR="00C74C6D" w:rsidRPr="001E2A10" w:rsidRDefault="00C74C6D" w:rsidP="009465A8">
      <w:pPr>
        <w:rPr>
          <w:lang w:val="en-AU"/>
        </w:rPr>
      </w:pPr>
      <w:r w:rsidRPr="001E2A10">
        <w:rPr>
          <w:noProof/>
          <w:lang w:val="en-AU"/>
        </w:rPr>
        <mc:AlternateContent>
          <mc:Choice Requires="wps">
            <w:drawing>
              <wp:inline distT="0" distB="0" distL="0" distR="0" wp14:anchorId="4813C316" wp14:editId="392FF783">
                <wp:extent cx="6282047" cy="0"/>
                <wp:effectExtent l="0" t="19050" r="24130" b="19050"/>
                <wp:docPr id="314" name="Straight Connector 31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762656" id="Straight Connector 31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yR9jT+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72FD8ADA" w14:textId="500EFD7D" w:rsidR="009465A8" w:rsidRPr="001E2A10" w:rsidRDefault="009465A8" w:rsidP="00C74C6D">
      <w:pPr>
        <w:pStyle w:val="Acknowledgement"/>
        <w:jc w:val="right"/>
        <w:rPr>
          <w:lang w:val="en-AU"/>
        </w:rPr>
      </w:pPr>
      <w:r w:rsidRPr="001E2A10">
        <w:rPr>
          <w:lang w:val="en-AU"/>
        </w:rPr>
        <w:t>Note: Data relates to incidents since the age of 15.</w:t>
      </w:r>
    </w:p>
    <w:p w14:paraId="2FE3B9C2" w14:textId="77777777" w:rsidR="009465A8" w:rsidRPr="001E2A10" w:rsidRDefault="009465A8" w:rsidP="009465A8">
      <w:pPr>
        <w:pStyle w:val="Greenborderbox-copy"/>
        <w:rPr>
          <w:lang w:val="en-AU"/>
        </w:rPr>
      </w:pPr>
      <w:r w:rsidRPr="001E2A10">
        <w:rPr>
          <w:lang w:val="en-AU"/>
        </w:rPr>
        <w:t xml:space="preserve">The following statistics relate to the number of women who had experienced both emotional abuse and violence from the same partner, as well as outlining the number of women who had experienced one type of abuse/violence but not the other. </w:t>
      </w:r>
    </w:p>
    <w:p w14:paraId="4E5A19D2" w14:textId="77777777" w:rsidR="009465A8" w:rsidRPr="001E2A10" w:rsidRDefault="009465A8" w:rsidP="009465A8">
      <w:pPr>
        <w:pStyle w:val="Greenborderbox-copy"/>
        <w:rPr>
          <w:lang w:val="en-AU"/>
        </w:rPr>
      </w:pPr>
      <w:r w:rsidRPr="001E2A10">
        <w:rPr>
          <w:lang w:val="en-AU"/>
        </w:rPr>
        <w:t>In order to look at these relationships, we are limited to data about current cohabiting partners. We also make the assumption that women are not living with multiple partners at the same time.</w:t>
      </w:r>
    </w:p>
    <w:p w14:paraId="50751DEA" w14:textId="759C26B1" w:rsidR="002F5413" w:rsidRPr="001E2A10" w:rsidRDefault="002F5413" w:rsidP="00C62302">
      <w:pPr>
        <w:pStyle w:val="Heading4numbered"/>
        <w:spacing w:before="360"/>
        <w:rPr>
          <w:lang w:val="en-AU"/>
        </w:rPr>
      </w:pPr>
      <w:bookmarkStart w:id="660" w:name="_Toc78213080"/>
      <w:r w:rsidRPr="001E2A10">
        <w:rPr>
          <w:lang w:val="en-AU"/>
        </w:rPr>
        <w:t>Link between emotional abuse and cohabiting partner violence</w:t>
      </w:r>
      <w:bookmarkEnd w:id="660"/>
    </w:p>
    <w:p w14:paraId="7CF8BC49" w14:textId="77777777" w:rsidR="00F07ECD" w:rsidRPr="001E2A10" w:rsidRDefault="00F07ECD">
      <w:pPr>
        <w:pStyle w:val="NormalWeb"/>
      </w:pPr>
      <w:r w:rsidRPr="001E2A10">
        <w:t>About half the women who reported having experienced violence by their current cohabiting partner also reported emotional abuse.</w:t>
      </w:r>
    </w:p>
    <w:p w14:paraId="45650E33" w14:textId="77777777" w:rsidR="005D5AF8" w:rsidRPr="001E2A10" w:rsidRDefault="00F07ECD">
      <w:pPr>
        <w:pStyle w:val="NormalWeb"/>
      </w:pPr>
      <w:r w:rsidRPr="001E2A10">
        <w:t xml:space="preserve">Two thirds of women who had experienced emotional abuse by their current cohabiting partner had not experienced violence by that partner. </w:t>
      </w:r>
    </w:p>
    <w:p w14:paraId="2D741A35" w14:textId="77777777" w:rsidR="005D5AF8" w:rsidRPr="001E2A10" w:rsidRDefault="002F5413" w:rsidP="005D5AF8">
      <w:pPr>
        <w:pStyle w:val="NormalWeb"/>
      </w:pPr>
      <w:r w:rsidRPr="001E2A10">
        <w:t>Below we examine the interaction between violence and emotional abuse in more detail.</w:t>
      </w:r>
    </w:p>
    <w:p w14:paraId="6551FEF3" w14:textId="5BA39410" w:rsidR="005D5AF8" w:rsidRPr="001E2A10" w:rsidRDefault="005D5AF8" w:rsidP="005D5AF8">
      <w:pPr>
        <w:pStyle w:val="NormalWeb"/>
        <w:rPr>
          <w:rStyle w:val="Gridreferencecharacterstyle"/>
        </w:rPr>
      </w:pPr>
      <w:r w:rsidRPr="001E2A10">
        <w:rPr>
          <w:rStyle w:val="Gridreferencecharacterstyle"/>
        </w:rPr>
        <w:t xml:space="preserve"> See below for references</w:t>
      </w:r>
    </w:p>
    <w:p w14:paraId="5663E7BE" w14:textId="77777777" w:rsidR="002F5413" w:rsidRPr="001E2A10" w:rsidRDefault="002F5413" w:rsidP="00E553F0">
      <w:pPr>
        <w:pStyle w:val="Heading5numbered"/>
        <w:rPr>
          <w:lang w:val="en-AU"/>
        </w:rPr>
      </w:pPr>
      <w:r w:rsidRPr="001E2A10">
        <w:rPr>
          <w:lang w:val="en-AU"/>
        </w:rPr>
        <w:t>Since the age of 15</w:t>
      </w:r>
    </w:p>
    <w:p w14:paraId="51BE4175" w14:textId="77777777" w:rsidR="002F5413" w:rsidRPr="001E2A10" w:rsidRDefault="002F5413" w:rsidP="00E553F0">
      <w:pPr>
        <w:pStyle w:val="Heading6"/>
        <w:rPr>
          <w:lang w:val="en-AU"/>
        </w:rPr>
      </w:pPr>
      <w:r w:rsidRPr="001E2A10">
        <w:rPr>
          <w:lang w:val="en-AU"/>
        </w:rPr>
        <w:t xml:space="preserve">Current cohabiting partner emotional abuse </w:t>
      </w:r>
      <w:r w:rsidRPr="001E2A10">
        <w:rPr>
          <w:u w:val="single"/>
          <w:lang w:val="en-AU"/>
        </w:rPr>
        <w:t>and</w:t>
      </w:r>
      <w:r w:rsidRPr="001E2A10">
        <w:rPr>
          <w:lang w:val="en-AU"/>
        </w:rPr>
        <w:t xml:space="preserve"> violence</w:t>
      </w:r>
    </w:p>
    <w:p w14:paraId="2BD03F8A" w14:textId="77777777" w:rsidR="00F07ECD" w:rsidRPr="001E2A10" w:rsidRDefault="00F07ECD">
      <w:pPr>
        <w:pStyle w:val="NormalWeb"/>
      </w:pPr>
      <w:r w:rsidRPr="001E2A10">
        <w:rPr>
          <w:noProof/>
        </w:rPr>
        <w:drawing>
          <wp:inline distT="0" distB="0" distL="0" distR="0" wp14:anchorId="277C6FA7" wp14:editId="19DCF071">
            <wp:extent cx="1879324" cy="1260000"/>
            <wp:effectExtent l="0" t="0" r="0" b="0"/>
            <wp:docPr id="172" name="Picture 172" descr="Venn diagram with two circles. Both circles are grey.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Venn diagram with two circles. Both circles are grey. The space where the circles overlap is gol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9324" cy="1260000"/>
                    </a:xfrm>
                    <a:prstGeom prst="rect">
                      <a:avLst/>
                    </a:prstGeom>
                    <a:noFill/>
                    <a:ln>
                      <a:noFill/>
                    </a:ln>
                  </pic:spPr>
                </pic:pic>
              </a:graphicData>
            </a:graphic>
          </wp:inline>
        </w:drawing>
      </w:r>
    </w:p>
    <w:p w14:paraId="6F2254B7" w14:textId="77777777" w:rsidR="00F07ECD" w:rsidRPr="001E2A10" w:rsidRDefault="00F07ECD" w:rsidP="00C62302">
      <w:pPr>
        <w:pStyle w:val="NormalWeb"/>
      </w:pPr>
      <w:r w:rsidRPr="001E2A10">
        <w:t xml:space="preserve">Since the age of 15, </w:t>
      </w:r>
      <w:r w:rsidRPr="001E2A10">
        <w:rPr>
          <w:rStyle w:val="Strong"/>
          <w:rFonts w:eastAsiaTheme="majorEastAsia"/>
        </w:rPr>
        <w:t>129,400</w:t>
      </w:r>
      <w:r w:rsidRPr="001E2A10">
        <w:t xml:space="preserve"> women had experienced both emotional abuse and violence from their current cohabiting partner. This is:</w:t>
      </w:r>
    </w:p>
    <w:p w14:paraId="3DEA85ED" w14:textId="1048020D" w:rsidR="00F07ECD" w:rsidRPr="001E2A10" w:rsidRDefault="00F07ECD" w:rsidP="005D5AF8">
      <w:pPr>
        <w:pStyle w:val="ListParagraph"/>
        <w:rPr>
          <w:lang w:val="en-AU"/>
        </w:rPr>
      </w:pPr>
      <w:r w:rsidRPr="001E2A10">
        <w:rPr>
          <w:rStyle w:val="Texthighlight-green"/>
          <w:lang w:val="en-AU"/>
        </w:rPr>
        <w:t>33%</w:t>
      </w:r>
      <w:r w:rsidRPr="001E2A10">
        <w:rPr>
          <w:lang w:val="en-AU"/>
        </w:rPr>
        <w:t xml:space="preserve"> of women who had experienced current cohabiting partner </w:t>
      </w:r>
      <w:r w:rsidRPr="001E2A10">
        <w:rPr>
          <w:rStyle w:val="Strong"/>
          <w:lang w:val="en-AU"/>
        </w:rPr>
        <w:t xml:space="preserve">emotional </w:t>
      </w:r>
      <w:r w:rsidRPr="001E2A10">
        <w:rPr>
          <w:lang w:val="en-AU"/>
        </w:rPr>
        <w:t>abuse;</w:t>
      </w:r>
    </w:p>
    <w:p w14:paraId="0CABFC9D" w14:textId="77777777" w:rsidR="005D5AF8" w:rsidRPr="001E2A10" w:rsidRDefault="00F07ECD" w:rsidP="005D5AF8">
      <w:pPr>
        <w:pStyle w:val="ListParagraph"/>
        <w:rPr>
          <w:lang w:val="en-AU"/>
        </w:rPr>
      </w:pPr>
      <w:r w:rsidRPr="001E2A10">
        <w:rPr>
          <w:lang w:val="en-AU"/>
        </w:rPr>
        <w:t xml:space="preserve">54.6% of women who have experienced current cohabiting partner </w:t>
      </w:r>
      <w:r w:rsidRPr="001E2A10">
        <w:rPr>
          <w:rStyle w:val="Strong"/>
          <w:lang w:val="en-AU"/>
        </w:rPr>
        <w:t>violence</w:t>
      </w:r>
      <w:r w:rsidRPr="001E2A10">
        <w:rPr>
          <w:lang w:val="en-AU"/>
        </w:rPr>
        <w:t>;</w:t>
      </w:r>
    </w:p>
    <w:p w14:paraId="58355FF0" w14:textId="0E387A6C" w:rsidR="005D5AF8" w:rsidRPr="001E2A10" w:rsidRDefault="00F07ECD" w:rsidP="005D5AF8">
      <w:pPr>
        <w:pStyle w:val="ListParagraph"/>
        <w:rPr>
          <w:lang w:val="en-AU"/>
        </w:rPr>
      </w:pPr>
      <w:r w:rsidRPr="001E2A10">
        <w:rPr>
          <w:lang w:val="en-AU"/>
        </w:rPr>
        <w:t xml:space="preserve">1.5% of women in Australia. </w:t>
      </w:r>
    </w:p>
    <w:p w14:paraId="3804B40F" w14:textId="6F20CBBF" w:rsidR="00F07ECD" w:rsidRPr="001E2A10" w:rsidRDefault="00F07ECD" w:rsidP="005D5AF8">
      <w:pPr>
        <w:spacing w:before="100" w:beforeAutospacing="1" w:after="100" w:afterAutospacing="1" w:line="240" w:lineRule="auto"/>
        <w:ind w:left="360"/>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lastRenderedPageBreak/>
        <w:t>Tbl A21: B9 C9 Tbl A20: C12</w:t>
      </w:r>
    </w:p>
    <w:p w14:paraId="0B8871FB" w14:textId="77777777" w:rsidR="002F5413" w:rsidRPr="001E2A10" w:rsidRDefault="002F5413" w:rsidP="00E553F0">
      <w:pPr>
        <w:pStyle w:val="Heading6"/>
        <w:rPr>
          <w:lang w:val="en-AU"/>
        </w:rPr>
      </w:pPr>
      <w:r w:rsidRPr="001E2A10">
        <w:rPr>
          <w:lang w:val="en-AU"/>
        </w:rPr>
        <w:t xml:space="preserve">Current cohabiting partner emotional abuse </w:t>
      </w:r>
      <w:r w:rsidRPr="001E2A10">
        <w:rPr>
          <w:u w:val="single"/>
          <w:lang w:val="en-AU"/>
        </w:rPr>
        <w:t>but not</w:t>
      </w:r>
      <w:r w:rsidRPr="001E2A10">
        <w:rPr>
          <w:lang w:val="en-AU"/>
        </w:rPr>
        <w:t xml:space="preserve"> violence</w:t>
      </w:r>
    </w:p>
    <w:p w14:paraId="6F0C9CBC" w14:textId="77777777" w:rsidR="00F07ECD" w:rsidRPr="001E2A10" w:rsidRDefault="00F07ECD">
      <w:pPr>
        <w:pStyle w:val="NormalWeb"/>
      </w:pPr>
      <w:r w:rsidRPr="001E2A10">
        <w:rPr>
          <w:noProof/>
        </w:rPr>
        <w:drawing>
          <wp:inline distT="0" distB="0" distL="0" distR="0" wp14:anchorId="5D5AAF6A" wp14:editId="17D867CB">
            <wp:extent cx="1879321" cy="1260000"/>
            <wp:effectExtent l="0" t="0" r="0" b="0"/>
            <wp:docPr id="171" name="Picture 171" descr="Venn diagram with two circles. The circle on the left is grey. The circle on the right is gold. The space where the circles overlap is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Venn diagram with two circles. The circle on the left is grey. The circle on the right is gold. The space where the circles overlap is gre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79321" cy="1260000"/>
                    </a:xfrm>
                    <a:prstGeom prst="rect">
                      <a:avLst/>
                    </a:prstGeom>
                    <a:noFill/>
                    <a:ln>
                      <a:noFill/>
                    </a:ln>
                  </pic:spPr>
                </pic:pic>
              </a:graphicData>
            </a:graphic>
          </wp:inline>
        </w:drawing>
      </w:r>
    </w:p>
    <w:p w14:paraId="51E5C47E" w14:textId="77777777" w:rsidR="00F07ECD" w:rsidRPr="001E2A10" w:rsidRDefault="00F07ECD" w:rsidP="005D5AF8">
      <w:pPr>
        <w:pStyle w:val="NormalWeb"/>
      </w:pPr>
      <w:r w:rsidRPr="001E2A10">
        <w:t xml:space="preserve">Since the age of 15, </w:t>
      </w:r>
      <w:r w:rsidRPr="001E2A10">
        <w:rPr>
          <w:rStyle w:val="Strong"/>
          <w:rFonts w:eastAsiaTheme="majorEastAsia"/>
        </w:rPr>
        <w:t>262,800</w:t>
      </w:r>
      <w:r w:rsidRPr="001E2A10">
        <w:t xml:space="preserve"> women had experienced emotional abuse </w:t>
      </w:r>
      <w:r w:rsidRPr="001E2A10">
        <w:rPr>
          <w:u w:val="single"/>
        </w:rPr>
        <w:t>but not</w:t>
      </w:r>
      <w:r w:rsidRPr="001E2A10">
        <w:t xml:space="preserve"> violence from their current cohabiting partner. This is:</w:t>
      </w:r>
    </w:p>
    <w:p w14:paraId="6F849D99" w14:textId="77777777" w:rsidR="005D5AF8" w:rsidRPr="001E2A10" w:rsidRDefault="00F07ECD" w:rsidP="005D5AF8">
      <w:pPr>
        <w:pStyle w:val="ListParagraph"/>
        <w:rPr>
          <w:rStyle w:val="Strong"/>
          <w:b w:val="0"/>
          <w:bCs w:val="0"/>
          <w:lang w:val="en-AU"/>
        </w:rPr>
      </w:pPr>
      <w:r w:rsidRPr="001E2A10">
        <w:rPr>
          <w:rStyle w:val="Texthighlight-green"/>
          <w:lang w:val="en-AU"/>
        </w:rPr>
        <w:t>67%</w:t>
      </w:r>
      <w:r w:rsidRPr="001E2A10">
        <w:rPr>
          <w:lang w:val="en-AU"/>
        </w:rPr>
        <w:t xml:space="preserve"> of women who had experienced current cohabiting partner </w:t>
      </w:r>
      <w:r w:rsidRPr="001E2A10">
        <w:rPr>
          <w:rStyle w:val="Strong"/>
          <w:rFonts w:eastAsiaTheme="majorEastAsia"/>
          <w:lang w:val="en-AU"/>
        </w:rPr>
        <w:t>emotional abuse;</w:t>
      </w:r>
    </w:p>
    <w:p w14:paraId="2E7104BA" w14:textId="1E4C4876" w:rsidR="005D5AF8" w:rsidRPr="001E2A10" w:rsidRDefault="00F07ECD" w:rsidP="005D5AF8">
      <w:pPr>
        <w:pStyle w:val="ListParagraph"/>
        <w:rPr>
          <w:lang w:val="en-AU"/>
        </w:rPr>
      </w:pPr>
      <w:r w:rsidRPr="001E2A10">
        <w:rPr>
          <w:rStyle w:val="Texthighlight-green"/>
          <w:lang w:val="en-AU"/>
        </w:rPr>
        <w:t>3%</w:t>
      </w:r>
      <w:r w:rsidRPr="001E2A10">
        <w:rPr>
          <w:lang w:val="en-AU"/>
        </w:rPr>
        <w:t xml:space="preserve"> of women in Australia. </w:t>
      </w:r>
    </w:p>
    <w:p w14:paraId="01B6D01E" w14:textId="64D7309E" w:rsidR="00F07ECD" w:rsidRPr="001E2A10" w:rsidRDefault="00F07ECD" w:rsidP="005D5AF8">
      <w:pPr>
        <w:pStyle w:val="NormalWeb"/>
        <w:ind w:left="369"/>
        <w:rPr>
          <w:rStyle w:val="Gridreferencecharacterstyle"/>
        </w:rPr>
      </w:pPr>
      <w:r w:rsidRPr="001E2A10">
        <w:rPr>
          <w:rStyle w:val="Gridreferencecharacterstyle"/>
        </w:rPr>
        <w:t>Tbl A21: B10</w:t>
      </w:r>
    </w:p>
    <w:p w14:paraId="1C2FA7C4" w14:textId="77777777" w:rsidR="002F5413" w:rsidRPr="001E2A10" w:rsidRDefault="002F5413" w:rsidP="00E553F0">
      <w:pPr>
        <w:pStyle w:val="Heading6"/>
        <w:rPr>
          <w:lang w:val="en-AU"/>
        </w:rPr>
      </w:pPr>
      <w:r w:rsidRPr="001E2A10">
        <w:rPr>
          <w:lang w:val="en-AU"/>
        </w:rPr>
        <w:t xml:space="preserve">Current cohabiting partner violence </w:t>
      </w:r>
      <w:r w:rsidRPr="001E2A10">
        <w:rPr>
          <w:u w:val="single"/>
          <w:lang w:val="en-AU"/>
        </w:rPr>
        <w:t>but not</w:t>
      </w:r>
      <w:r w:rsidRPr="001E2A10">
        <w:rPr>
          <w:lang w:val="en-AU"/>
        </w:rPr>
        <w:t xml:space="preserve"> emotional abuse</w:t>
      </w:r>
    </w:p>
    <w:p w14:paraId="62193C6D" w14:textId="77777777" w:rsidR="00F07ECD" w:rsidRPr="001E2A10" w:rsidRDefault="00F07ECD">
      <w:pPr>
        <w:pStyle w:val="NormalWeb"/>
      </w:pPr>
      <w:r w:rsidRPr="001E2A10">
        <w:rPr>
          <w:noProof/>
        </w:rPr>
        <w:drawing>
          <wp:inline distT="0" distB="0" distL="0" distR="0" wp14:anchorId="14F64C64" wp14:editId="21B3B924">
            <wp:extent cx="1879322" cy="1260000"/>
            <wp:effectExtent l="0" t="0" r="0" b="0"/>
            <wp:docPr id="170" name="Picture 170" descr="Venn diagram with two circles. The circle on the left is gold. The circle on the right is grey. The space where the circles overlap is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Venn diagram with two circles. The circle on the left is gold. The circle on the right is grey. The space where the circles overlap is gre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79322" cy="1260000"/>
                    </a:xfrm>
                    <a:prstGeom prst="rect">
                      <a:avLst/>
                    </a:prstGeom>
                    <a:noFill/>
                    <a:ln>
                      <a:noFill/>
                    </a:ln>
                  </pic:spPr>
                </pic:pic>
              </a:graphicData>
            </a:graphic>
          </wp:inline>
        </w:drawing>
      </w:r>
    </w:p>
    <w:p w14:paraId="7D3007DF" w14:textId="77777777" w:rsidR="00F07ECD" w:rsidRPr="001E2A10" w:rsidRDefault="00F07ECD">
      <w:pPr>
        <w:pStyle w:val="NormalWeb"/>
      </w:pPr>
      <w:r w:rsidRPr="001E2A10">
        <w:t xml:space="preserve">Since the age of 15, </w:t>
      </w:r>
      <w:r w:rsidRPr="001E2A10">
        <w:rPr>
          <w:rStyle w:val="Strong"/>
          <w:rFonts w:eastAsiaTheme="majorEastAsia"/>
        </w:rPr>
        <w:t>107,800</w:t>
      </w:r>
      <w:r w:rsidRPr="001E2A10">
        <w:t xml:space="preserve"> women had experienced violence </w:t>
      </w:r>
      <w:r w:rsidRPr="001E2A10">
        <w:rPr>
          <w:u w:val="single"/>
        </w:rPr>
        <w:t>but not</w:t>
      </w:r>
      <w:r w:rsidRPr="001E2A10">
        <w:t xml:space="preserve"> emotional abuse from their current cohabiting partner. This is:</w:t>
      </w:r>
    </w:p>
    <w:p w14:paraId="7EDCB63D" w14:textId="77777777" w:rsidR="005D5AF8" w:rsidRPr="001E2A10" w:rsidRDefault="00F07ECD" w:rsidP="005D5AF8">
      <w:pPr>
        <w:pStyle w:val="ListParagraph"/>
        <w:rPr>
          <w:rStyle w:val="Strong"/>
          <w:b w:val="0"/>
          <w:bCs w:val="0"/>
          <w:lang w:val="en-AU"/>
        </w:rPr>
      </w:pPr>
      <w:r w:rsidRPr="001E2A10">
        <w:rPr>
          <w:lang w:val="en-AU"/>
        </w:rPr>
        <w:t xml:space="preserve">45.4% of women who had experienced current cohabiting partner </w:t>
      </w:r>
      <w:r w:rsidRPr="001E2A10">
        <w:rPr>
          <w:rStyle w:val="Strong"/>
          <w:lang w:val="en-AU"/>
        </w:rPr>
        <w:t>violence;</w:t>
      </w:r>
    </w:p>
    <w:p w14:paraId="1C081E32" w14:textId="154122B2" w:rsidR="005D5AF8" w:rsidRPr="001E2A10" w:rsidRDefault="00F07ECD" w:rsidP="005D5AF8">
      <w:pPr>
        <w:pStyle w:val="ListParagraph"/>
        <w:rPr>
          <w:lang w:val="en-AU"/>
        </w:rPr>
      </w:pPr>
      <w:r w:rsidRPr="001E2A10">
        <w:rPr>
          <w:rStyle w:val="Texthighlight-green"/>
          <w:lang w:val="en-AU"/>
        </w:rPr>
        <w:t>1.2%</w:t>
      </w:r>
      <w:r w:rsidRPr="001E2A10">
        <w:rPr>
          <w:lang w:val="en-AU"/>
        </w:rPr>
        <w:t xml:space="preserve"> of women in Australia. </w:t>
      </w:r>
    </w:p>
    <w:p w14:paraId="6558A672" w14:textId="3E8F56F7" w:rsidR="00F07ECD" w:rsidRPr="001E2A10" w:rsidRDefault="00F07ECD" w:rsidP="005D5AF8">
      <w:pPr>
        <w:pStyle w:val="NormalWeb"/>
        <w:ind w:left="369"/>
        <w:rPr>
          <w:rStyle w:val="Gridreferencecharacterstyle"/>
        </w:rPr>
      </w:pPr>
      <w:r w:rsidRPr="001E2A10">
        <w:rPr>
          <w:rStyle w:val="Gridreferencecharacterstyle"/>
        </w:rPr>
        <w:t>Tbl A21: D9 E9</w:t>
      </w:r>
    </w:p>
    <w:p w14:paraId="3D5266F1" w14:textId="77777777" w:rsidR="002F5413" w:rsidRPr="001E2A10" w:rsidRDefault="002F5413" w:rsidP="00E553F0">
      <w:pPr>
        <w:pStyle w:val="Heading6"/>
        <w:rPr>
          <w:lang w:val="en-AU"/>
        </w:rPr>
      </w:pPr>
      <w:r w:rsidRPr="001E2A10">
        <w:rPr>
          <w:lang w:val="en-AU"/>
        </w:rPr>
        <w:t xml:space="preserve">Current cohabiting partner emotional abuse </w:t>
      </w:r>
      <w:r w:rsidRPr="001E2A10">
        <w:rPr>
          <w:u w:val="single"/>
          <w:lang w:val="en-AU"/>
        </w:rPr>
        <w:t>or</w:t>
      </w:r>
      <w:r w:rsidRPr="001E2A10">
        <w:rPr>
          <w:lang w:val="en-AU"/>
        </w:rPr>
        <w:t xml:space="preserve"> violence</w:t>
      </w:r>
    </w:p>
    <w:p w14:paraId="4AAF01B6" w14:textId="77777777" w:rsidR="00F07ECD" w:rsidRPr="001E2A10" w:rsidRDefault="00F07ECD">
      <w:pPr>
        <w:pStyle w:val="NormalWeb"/>
      </w:pPr>
      <w:r w:rsidRPr="001E2A10">
        <w:rPr>
          <w:noProof/>
        </w:rPr>
        <w:drawing>
          <wp:inline distT="0" distB="0" distL="0" distR="0" wp14:anchorId="6334D1B2" wp14:editId="2C18DF58">
            <wp:extent cx="1879322" cy="1260000"/>
            <wp:effectExtent l="0" t="0" r="0" b="0"/>
            <wp:docPr id="169" name="Picture 169" descr="Venn diagram with two circles. Both circles are gold.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Venn diagram with two circles. Both circles are gold. The space where the circles overlap is gol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79322" cy="1260000"/>
                    </a:xfrm>
                    <a:prstGeom prst="rect">
                      <a:avLst/>
                    </a:prstGeom>
                    <a:noFill/>
                    <a:ln>
                      <a:noFill/>
                    </a:ln>
                  </pic:spPr>
                </pic:pic>
              </a:graphicData>
            </a:graphic>
          </wp:inline>
        </w:drawing>
      </w:r>
    </w:p>
    <w:p w14:paraId="36E1722B" w14:textId="77777777" w:rsidR="00F07ECD" w:rsidRPr="001E2A10" w:rsidRDefault="00F07ECD">
      <w:pPr>
        <w:pStyle w:val="NormalWeb"/>
      </w:pPr>
      <w:r w:rsidRPr="001E2A10">
        <w:t xml:space="preserve">Since the age of 15, </w:t>
      </w:r>
      <w:r w:rsidRPr="001E2A10">
        <w:rPr>
          <w:rStyle w:val="Strong"/>
          <w:rFonts w:eastAsiaTheme="majorEastAsia"/>
        </w:rPr>
        <w:t>499,900</w:t>
      </w:r>
      <w:r w:rsidRPr="001E2A10">
        <w:t xml:space="preserve"> women had experienced either emotional abuse and/or violence from a current cohabiting partner. This is:</w:t>
      </w:r>
    </w:p>
    <w:p w14:paraId="624FF9FB" w14:textId="5BA96CAB" w:rsidR="00F07ECD" w:rsidRPr="001E2A10" w:rsidRDefault="00F07ECD" w:rsidP="005D5AF8">
      <w:pPr>
        <w:numPr>
          <w:ilvl w:val="4"/>
          <w:numId w:val="40"/>
        </w:numPr>
        <w:spacing w:before="100" w:beforeAutospacing="1" w:after="100" w:afterAutospacing="1" w:line="240" w:lineRule="auto"/>
        <w:ind w:left="720"/>
        <w:rPr>
          <w:lang w:val="en-AU"/>
        </w:rPr>
      </w:pPr>
      <w:r w:rsidRPr="001E2A10">
        <w:rPr>
          <w:rStyle w:val="Texthighlight-green"/>
          <w:lang w:val="en-AU"/>
        </w:rPr>
        <w:lastRenderedPageBreak/>
        <w:t>1.9 times</w:t>
      </w:r>
      <w:r w:rsidRPr="001E2A10">
        <w:rPr>
          <w:rStyle w:val="Strong"/>
          <w:lang w:val="en-AU"/>
        </w:rPr>
        <w:t xml:space="preserve"> </w:t>
      </w:r>
      <w:r w:rsidRPr="001E2A10">
        <w:rPr>
          <w:lang w:val="en-AU"/>
        </w:rPr>
        <w:t>as many women as had experienced current cohabiting partner</w:t>
      </w:r>
      <w:r w:rsidRPr="001E2A10">
        <w:rPr>
          <w:rStyle w:val="Strong"/>
          <w:lang w:val="en-AU"/>
        </w:rPr>
        <w:t xml:space="preserve"> </w:t>
      </w:r>
      <w:r w:rsidRPr="001E2A10">
        <w:rPr>
          <w:rStyle w:val="Strong"/>
          <w:rFonts w:eastAsiaTheme="majorEastAsia"/>
          <w:lang w:val="en-AU"/>
        </w:rPr>
        <w:t>emotional abuse only;</w:t>
      </w:r>
    </w:p>
    <w:p w14:paraId="1CCE151C" w14:textId="77777777" w:rsidR="005D5AF8" w:rsidRPr="001E2A10" w:rsidRDefault="00F07ECD" w:rsidP="005D5AF8">
      <w:pPr>
        <w:numPr>
          <w:ilvl w:val="4"/>
          <w:numId w:val="40"/>
        </w:numPr>
        <w:spacing w:before="100" w:beforeAutospacing="1" w:after="100" w:afterAutospacing="1" w:line="240" w:lineRule="auto"/>
        <w:ind w:left="720"/>
        <w:rPr>
          <w:rStyle w:val="Strong"/>
          <w:b w:val="0"/>
          <w:bCs w:val="0"/>
          <w:lang w:val="en-AU"/>
        </w:rPr>
      </w:pPr>
      <w:r w:rsidRPr="001E2A10">
        <w:rPr>
          <w:rStyle w:val="Texthighlight-green"/>
          <w:lang w:val="en-AU"/>
        </w:rPr>
        <w:t>4.6 times</w:t>
      </w:r>
      <w:r w:rsidRPr="001E2A10">
        <w:rPr>
          <w:rStyle w:val="Strong"/>
          <w:lang w:val="en-AU"/>
        </w:rPr>
        <w:t xml:space="preserve"> </w:t>
      </w:r>
      <w:r w:rsidRPr="001E2A10">
        <w:rPr>
          <w:lang w:val="en-AU"/>
        </w:rPr>
        <w:t xml:space="preserve">as many women than had experienced current cohabiting partner </w:t>
      </w:r>
      <w:r w:rsidRPr="001E2A10">
        <w:rPr>
          <w:rStyle w:val="Strong"/>
          <w:rFonts w:eastAsiaTheme="majorEastAsia"/>
          <w:lang w:val="en-AU"/>
        </w:rPr>
        <w:t>violence</w:t>
      </w:r>
      <w:r w:rsidRPr="001E2A10">
        <w:rPr>
          <w:lang w:val="en-AU"/>
        </w:rPr>
        <w:t xml:space="preserve"> </w:t>
      </w:r>
      <w:r w:rsidRPr="001E2A10">
        <w:rPr>
          <w:rStyle w:val="Strong"/>
          <w:rFonts w:eastAsiaTheme="majorEastAsia"/>
          <w:lang w:val="en-AU"/>
        </w:rPr>
        <w:t>only;</w:t>
      </w:r>
    </w:p>
    <w:p w14:paraId="642876D9" w14:textId="77777777" w:rsidR="005D5AF8" w:rsidRPr="001E2A10" w:rsidRDefault="00F07ECD" w:rsidP="005D5AF8">
      <w:pPr>
        <w:numPr>
          <w:ilvl w:val="4"/>
          <w:numId w:val="40"/>
        </w:numPr>
        <w:spacing w:before="100" w:beforeAutospacing="1" w:after="100" w:afterAutospacing="1" w:line="240" w:lineRule="auto"/>
        <w:ind w:left="720"/>
        <w:rPr>
          <w:lang w:val="en-AU"/>
        </w:rPr>
      </w:pPr>
      <w:r w:rsidRPr="001E2A10">
        <w:rPr>
          <w:lang w:val="en-AU"/>
        </w:rPr>
        <w:t xml:space="preserve">Approximately one in 17 (5.7%) women in Australia. </w:t>
      </w:r>
    </w:p>
    <w:p w14:paraId="676D3270" w14:textId="65F765F4" w:rsidR="00F07ECD" w:rsidRPr="001E2A10" w:rsidRDefault="00F07ECD" w:rsidP="00C62302">
      <w:pPr>
        <w:spacing w:before="100" w:beforeAutospacing="1" w:after="100" w:afterAutospacing="1" w:line="240" w:lineRule="auto"/>
        <w:ind w:left="360"/>
        <w:rPr>
          <w:rStyle w:val="Gridreferencecharacterstyle"/>
          <w:lang w:val="en-AU"/>
        </w:rPr>
      </w:pPr>
      <w:r w:rsidRPr="001E2A10">
        <w:rPr>
          <w:rStyle w:val="Gridreferencecharacterstyle"/>
          <w:lang w:val="en-AU"/>
        </w:rPr>
        <w:t>Tbl A20: B20</w:t>
      </w:r>
      <w:r w:rsidR="00C62302" w:rsidRPr="001E2A10">
        <w:rPr>
          <w:rStyle w:val="Gridreferencecharacterstyle"/>
          <w:lang w:val="en-AU"/>
        </w:rPr>
        <w:t xml:space="preserve">, </w:t>
      </w:r>
      <w:r w:rsidRPr="001E2A10">
        <w:rPr>
          <w:rStyle w:val="Gridreferencecharacterstyle"/>
          <w:lang w:val="en-AU"/>
        </w:rPr>
        <w:t>C20</w:t>
      </w:r>
    </w:p>
    <w:p w14:paraId="23C78A65" w14:textId="77777777" w:rsidR="003A4F63" w:rsidRPr="001E2A10" w:rsidRDefault="003A4F63">
      <w:pPr>
        <w:spacing w:before="0"/>
        <w:rPr>
          <w:lang w:val="en-AU"/>
        </w:rPr>
      </w:pPr>
      <w:r w:rsidRPr="001E2A10">
        <w:rPr>
          <w:lang w:val="en-AU"/>
        </w:rPr>
        <w:br w:type="page"/>
      </w:r>
    </w:p>
    <w:p w14:paraId="2440F0EC" w14:textId="2F99365E" w:rsidR="009465A8" w:rsidRPr="001E2A10" w:rsidRDefault="009465A8" w:rsidP="009465A8">
      <w:pPr>
        <w:rPr>
          <w:lang w:val="en-AU"/>
        </w:rPr>
      </w:pPr>
      <w:r w:rsidRPr="001E2A10">
        <w:rPr>
          <w:noProof/>
          <w:lang w:val="en-AU"/>
        </w:rPr>
        <w:lastRenderedPageBreak/>
        <w:drawing>
          <wp:inline distT="0" distB="0" distL="0" distR="0" wp14:anchorId="16E9FE88" wp14:editId="3C493C56">
            <wp:extent cx="3565448" cy="1260000"/>
            <wp:effectExtent l="0" t="0" r="0" b="0"/>
            <wp:docPr id="168" name="Picture 168" descr="Half of the women who experienced violence from a current partner also experienced emotional abuse from the sam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Half of the women who experienced violence from a current partner also experienced emotional abuse from the same partne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565448" cy="1260000"/>
                    </a:xfrm>
                    <a:prstGeom prst="rect">
                      <a:avLst/>
                    </a:prstGeom>
                    <a:noFill/>
                    <a:ln>
                      <a:noFill/>
                    </a:ln>
                  </pic:spPr>
                </pic:pic>
              </a:graphicData>
            </a:graphic>
          </wp:inline>
        </w:drawing>
      </w:r>
    </w:p>
    <w:p w14:paraId="5E281DDF" w14:textId="3072138B" w:rsidR="00A55E90" w:rsidRPr="001E2A10" w:rsidRDefault="00A55E90" w:rsidP="009465A8">
      <w:pPr>
        <w:rPr>
          <w:lang w:val="en-AU"/>
        </w:rPr>
      </w:pPr>
      <w:r w:rsidRPr="001E2A10">
        <w:rPr>
          <w:noProof/>
          <w:lang w:val="en-AU"/>
        </w:rPr>
        <mc:AlternateContent>
          <mc:Choice Requires="wps">
            <w:drawing>
              <wp:inline distT="0" distB="0" distL="0" distR="0" wp14:anchorId="23648F31" wp14:editId="63D62084">
                <wp:extent cx="6282047" cy="0"/>
                <wp:effectExtent l="0" t="19050" r="24130" b="19050"/>
                <wp:docPr id="315" name="Straight Connector 31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1B7CAB" id="Straight Connector 31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R8aH6+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1674C3A3" w14:textId="420A67E7" w:rsidR="002F5413" w:rsidRPr="001E2A10" w:rsidRDefault="002F5413" w:rsidP="00E553F0">
      <w:pPr>
        <w:pStyle w:val="Heading5numbered"/>
        <w:rPr>
          <w:lang w:val="en-AU"/>
        </w:rPr>
      </w:pPr>
      <w:r w:rsidRPr="001E2A10">
        <w:rPr>
          <w:lang w:val="en-AU"/>
        </w:rPr>
        <w:t>In the last 12 months</w:t>
      </w:r>
    </w:p>
    <w:p w14:paraId="18820EB2" w14:textId="77777777" w:rsidR="002F5413" w:rsidRPr="001E2A10" w:rsidRDefault="002F5413" w:rsidP="00E553F0">
      <w:pPr>
        <w:pStyle w:val="Heading6"/>
        <w:rPr>
          <w:lang w:val="en-AU"/>
        </w:rPr>
      </w:pPr>
      <w:r w:rsidRPr="001E2A10">
        <w:rPr>
          <w:lang w:val="en-AU"/>
        </w:rPr>
        <w:t xml:space="preserve">Current cohabiting partner emotional abuse </w:t>
      </w:r>
      <w:r w:rsidRPr="001E2A10">
        <w:rPr>
          <w:u w:val="single"/>
          <w:lang w:val="en-AU"/>
        </w:rPr>
        <w:t>and</w:t>
      </w:r>
      <w:r w:rsidRPr="001E2A10">
        <w:rPr>
          <w:lang w:val="en-AU"/>
        </w:rPr>
        <w:t xml:space="preserve"> violence</w:t>
      </w:r>
    </w:p>
    <w:p w14:paraId="702C078B" w14:textId="77777777" w:rsidR="00F07ECD" w:rsidRPr="001E2A10" w:rsidRDefault="00F07ECD">
      <w:pPr>
        <w:pStyle w:val="NormalWeb"/>
      </w:pPr>
      <w:r w:rsidRPr="001E2A10">
        <w:rPr>
          <w:noProof/>
        </w:rPr>
        <w:drawing>
          <wp:inline distT="0" distB="0" distL="0" distR="0" wp14:anchorId="6E7228A3" wp14:editId="4DD25EDC">
            <wp:extent cx="2030363" cy="1260000"/>
            <wp:effectExtent l="0" t="0" r="0" b="0"/>
            <wp:docPr id="167" name="Picture 167" descr="Venn diagram with two circles. Both circles are grey.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Venn diagram with two circles. Both circles are grey. The space where the circles overlap is gol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30363" cy="1260000"/>
                    </a:xfrm>
                    <a:prstGeom prst="rect">
                      <a:avLst/>
                    </a:prstGeom>
                    <a:noFill/>
                    <a:ln>
                      <a:noFill/>
                    </a:ln>
                  </pic:spPr>
                </pic:pic>
              </a:graphicData>
            </a:graphic>
          </wp:inline>
        </w:drawing>
      </w:r>
    </w:p>
    <w:p w14:paraId="280A843E" w14:textId="77777777" w:rsidR="00B45425" w:rsidRPr="001E2A10" w:rsidRDefault="00F07ECD">
      <w:pPr>
        <w:pStyle w:val="NormalWeb"/>
      </w:pPr>
      <w:r w:rsidRPr="001E2A10">
        <w:t xml:space="preserve">In the 12 months prior to the survey, </w:t>
      </w:r>
      <w:r w:rsidRPr="001E2A10">
        <w:rPr>
          <w:rStyle w:val="Strong"/>
          <w:rFonts w:eastAsiaTheme="majorEastAsia"/>
        </w:rPr>
        <w:t>42,100</w:t>
      </w:r>
      <w:r w:rsidRPr="001E2A10">
        <w:t xml:space="preserve"> women experienced both emotional abuse and violence from a current cohabiting partner: this is 0.5% of women in Australia. </w:t>
      </w:r>
    </w:p>
    <w:p w14:paraId="4778556E" w14:textId="61AF9596" w:rsidR="00F07ECD" w:rsidRPr="001E2A10" w:rsidRDefault="00F07ECD">
      <w:pPr>
        <w:pStyle w:val="NormalWeb"/>
        <w:rPr>
          <w:rStyle w:val="Gridreferencecharacterstyle"/>
        </w:rPr>
      </w:pPr>
      <w:r w:rsidRPr="001E2A10">
        <w:rPr>
          <w:rStyle w:val="Gridreferencecharacterstyle"/>
        </w:rPr>
        <w:t>Tbl A20: C9 B9</w:t>
      </w:r>
    </w:p>
    <w:p w14:paraId="1D847C26" w14:textId="77777777" w:rsidR="002F5413" w:rsidRPr="001E2A10" w:rsidRDefault="002F5413" w:rsidP="00E553F0">
      <w:pPr>
        <w:pStyle w:val="Heading6"/>
        <w:rPr>
          <w:lang w:val="en-AU"/>
        </w:rPr>
      </w:pPr>
      <w:r w:rsidRPr="001E2A10">
        <w:rPr>
          <w:lang w:val="en-AU"/>
        </w:rPr>
        <w:t xml:space="preserve">Current cohabiting partner emotional abuse </w:t>
      </w:r>
      <w:r w:rsidRPr="001E2A10">
        <w:rPr>
          <w:u w:val="single"/>
          <w:lang w:val="en-AU"/>
        </w:rPr>
        <w:t>or</w:t>
      </w:r>
      <w:r w:rsidRPr="001E2A10">
        <w:rPr>
          <w:lang w:val="en-AU"/>
        </w:rPr>
        <w:t xml:space="preserve"> violence</w:t>
      </w:r>
    </w:p>
    <w:p w14:paraId="31104A55" w14:textId="77777777" w:rsidR="00F07ECD" w:rsidRPr="001E2A10" w:rsidRDefault="00F07ECD">
      <w:pPr>
        <w:pStyle w:val="NormalWeb"/>
      </w:pPr>
      <w:r w:rsidRPr="001E2A10">
        <w:rPr>
          <w:noProof/>
        </w:rPr>
        <w:drawing>
          <wp:inline distT="0" distB="0" distL="0" distR="0" wp14:anchorId="287D28C5" wp14:editId="7623919C">
            <wp:extent cx="1874928" cy="1260000"/>
            <wp:effectExtent l="0" t="0" r="0" b="0"/>
            <wp:docPr id="166" name="Picture 166" descr="Venn diagram with two circles. Both circles are gold.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Venn diagram with two circles. Both circles are gold. The space where the circles overlap is gol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74928" cy="1260000"/>
                    </a:xfrm>
                    <a:prstGeom prst="rect">
                      <a:avLst/>
                    </a:prstGeom>
                    <a:noFill/>
                    <a:ln>
                      <a:noFill/>
                    </a:ln>
                  </pic:spPr>
                </pic:pic>
              </a:graphicData>
            </a:graphic>
          </wp:inline>
        </w:drawing>
      </w:r>
    </w:p>
    <w:p w14:paraId="6AD1BDDA" w14:textId="77777777" w:rsidR="00B45425" w:rsidRPr="001E2A10" w:rsidRDefault="00F07ECD">
      <w:pPr>
        <w:pStyle w:val="NormalWeb"/>
      </w:pPr>
      <w:r w:rsidRPr="001E2A10">
        <w:t xml:space="preserve">In the 12 months prior to the survey, </w:t>
      </w:r>
      <w:r w:rsidRPr="001E2A10">
        <w:rPr>
          <w:rStyle w:val="Strong"/>
          <w:rFonts w:eastAsiaTheme="majorEastAsia"/>
        </w:rPr>
        <w:t>241,100</w:t>
      </w:r>
      <w:r w:rsidRPr="001E2A10">
        <w:t xml:space="preserve"> women had experienced either emotional abuse or violence from a current cohabiting partner: this is 2.8% of women in Australia. </w:t>
      </w:r>
    </w:p>
    <w:p w14:paraId="7E80A66A" w14:textId="368015D1" w:rsidR="00F07ECD" w:rsidRPr="001E2A10" w:rsidRDefault="00F07ECD">
      <w:pPr>
        <w:pStyle w:val="NormalWeb"/>
        <w:rPr>
          <w:rStyle w:val="Gridreferencecharacterstyle"/>
        </w:rPr>
      </w:pPr>
      <w:r w:rsidRPr="001E2A10">
        <w:rPr>
          <w:rStyle w:val="Gridreferencecharacterstyle"/>
        </w:rPr>
        <w:t>B17 C17</w:t>
      </w:r>
    </w:p>
    <w:p w14:paraId="51010C36" w14:textId="77777777" w:rsidR="002F5413" w:rsidRPr="001E2A10" w:rsidRDefault="002F5413" w:rsidP="00B45425">
      <w:pPr>
        <w:pStyle w:val="Acknowledgement"/>
        <w:rPr>
          <w:lang w:val="en-AU"/>
        </w:rPr>
      </w:pPr>
      <w:r w:rsidRPr="001E2A10">
        <w:rPr>
          <w:lang w:val="en-AU"/>
        </w:rPr>
        <w:t xml:space="preserve">See also: </w:t>
      </w:r>
      <w:r w:rsidRPr="001E2A10">
        <w:rPr>
          <w:rStyle w:val="Emphasis"/>
          <w:rFonts w:eastAsiaTheme="majorEastAsia"/>
          <w:lang w:val="en-AU"/>
        </w:rPr>
        <w:t>Section 3: Partner Violence: 4.4 Psychological impacts.</w:t>
      </w:r>
    </w:p>
    <w:p w14:paraId="303E478A" w14:textId="4FC072DA" w:rsidR="00C62302" w:rsidRPr="001E2A10" w:rsidRDefault="002F5413" w:rsidP="00C62302">
      <w:pPr>
        <w:pStyle w:val="NormalWeb"/>
      </w:pPr>
      <w:r w:rsidRPr="001E2A10">
        <w:t xml:space="preserve">Most women who reported experiencing emotional abuse reported being anxious or fearful due to the abuse. Although emotional abuse is common in relationships that have included at least one incident of violence, it is certainly not a universal feature of these relationships. </w:t>
      </w:r>
    </w:p>
    <w:p w14:paraId="2502EAD7" w14:textId="77777777" w:rsidR="00C62302" w:rsidRPr="001E2A10" w:rsidRDefault="00C62302">
      <w:pPr>
        <w:spacing w:before="0"/>
        <w:rPr>
          <w:rFonts w:eastAsia="Times New Roman" w:cs="Times New Roman"/>
          <w:szCs w:val="24"/>
          <w:lang w:val="en-AU" w:eastAsia="en-AU"/>
        </w:rPr>
      </w:pPr>
      <w:r w:rsidRPr="001E2A10">
        <w:rPr>
          <w:lang w:val="en-AU"/>
        </w:rPr>
        <w:br w:type="page"/>
      </w:r>
    </w:p>
    <w:p w14:paraId="08069436" w14:textId="77777777" w:rsidR="009465A8" w:rsidRPr="001E2A10" w:rsidRDefault="009465A8" w:rsidP="009465A8">
      <w:pPr>
        <w:pStyle w:val="Greenborderbox-title"/>
        <w:rPr>
          <w:lang w:val="en-AU"/>
        </w:rPr>
      </w:pPr>
      <w:r w:rsidRPr="001E2A10">
        <w:rPr>
          <w:lang w:val="en-AU"/>
        </w:rPr>
        <w:lastRenderedPageBreak/>
        <w:t xml:space="preserve">Why is the writing so repetitive? </w:t>
      </w:r>
    </w:p>
    <w:p w14:paraId="7F7099BB" w14:textId="77777777" w:rsidR="009465A8" w:rsidRPr="001E2A10" w:rsidRDefault="009465A8" w:rsidP="009465A8">
      <w:pPr>
        <w:pStyle w:val="Greenborderbox-copy"/>
        <w:rPr>
          <w:lang w:val="en-AU"/>
        </w:rPr>
      </w:pPr>
      <w:r w:rsidRPr="001E2A10">
        <w:rPr>
          <w:lang w:val="en-AU"/>
        </w:rPr>
        <w:t>You may have noticed that sometimes the same sentence structure is used when talking about different populations (e.g. women who have experienced emotional abuse, violence or both) with the same variables (e.g. prevalence in the last 12 months). We do this so that:</w:t>
      </w:r>
    </w:p>
    <w:p w14:paraId="1DC68B07" w14:textId="77777777" w:rsidR="009465A8" w:rsidRPr="001E2A10" w:rsidRDefault="009465A8" w:rsidP="009465A8">
      <w:pPr>
        <w:pStyle w:val="Greenborderbox-list"/>
        <w:rPr>
          <w:lang w:val="en-AU"/>
        </w:rPr>
      </w:pPr>
      <w:r w:rsidRPr="001E2A10">
        <w:rPr>
          <w:lang w:val="en-AU"/>
        </w:rPr>
        <w:t>the reader is easily able to compare across populations;</w:t>
      </w:r>
    </w:p>
    <w:p w14:paraId="64D05B31" w14:textId="77777777" w:rsidR="009465A8" w:rsidRPr="001E2A10" w:rsidRDefault="009465A8" w:rsidP="009465A8">
      <w:pPr>
        <w:pStyle w:val="Greenborderbox-list"/>
        <w:rPr>
          <w:lang w:val="en-AU"/>
        </w:rPr>
      </w:pPr>
      <w:r w:rsidRPr="001E2A10">
        <w:rPr>
          <w:lang w:val="en-AU"/>
        </w:rPr>
        <w:t>the reader can be familiar with the structure of the sentence (and therefore the data) and use this structural knowledge to help them understand the content;</w:t>
      </w:r>
    </w:p>
    <w:p w14:paraId="284743DD" w14:textId="77777777" w:rsidR="009465A8" w:rsidRPr="001E2A10" w:rsidRDefault="009465A8" w:rsidP="009465A8">
      <w:pPr>
        <w:pStyle w:val="Greenborderbox-list"/>
        <w:rPr>
          <w:lang w:val="en-AU"/>
        </w:rPr>
      </w:pPr>
      <w:r w:rsidRPr="001E2A10">
        <w:rPr>
          <w:lang w:val="en-AU"/>
        </w:rPr>
        <w:t>we ensure that if a piece of text is taken out of this report, it still includes the information that is needed for it to be accurate; and</w:t>
      </w:r>
    </w:p>
    <w:p w14:paraId="51033FB0" w14:textId="77777777" w:rsidR="009465A8" w:rsidRPr="001E2A10" w:rsidRDefault="009465A8" w:rsidP="009465A8">
      <w:pPr>
        <w:pStyle w:val="Greenborderbox-list"/>
        <w:rPr>
          <w:lang w:val="en-AU"/>
        </w:rPr>
      </w:pPr>
      <w:r w:rsidRPr="001E2A10">
        <w:rPr>
          <w:lang w:val="en-AU"/>
        </w:rPr>
        <w:t>we can write accurately about a survey that provides detailed but complex data (e.g. in order to give the statistics in the dot points of the previous paragraph on cohabiting emotional abuse or violence, we needed to identify and address ten variables).</w:t>
      </w:r>
    </w:p>
    <w:p w14:paraId="632E809B" w14:textId="77777777" w:rsidR="00B45425" w:rsidRPr="001E2A10" w:rsidRDefault="00B45425">
      <w:pPr>
        <w:spacing w:before="0"/>
        <w:rPr>
          <w:lang w:val="en-AU"/>
        </w:rPr>
      </w:pPr>
      <w:r w:rsidRPr="001E2A10">
        <w:rPr>
          <w:lang w:val="en-AU"/>
        </w:rPr>
        <w:br w:type="page"/>
      </w:r>
    </w:p>
    <w:p w14:paraId="1A89113F" w14:textId="2AC1AD9F" w:rsidR="009465A8" w:rsidRPr="001E2A10" w:rsidRDefault="009465A8" w:rsidP="009465A8">
      <w:pPr>
        <w:rPr>
          <w:lang w:val="en-AU"/>
        </w:rPr>
      </w:pPr>
      <w:r w:rsidRPr="001E2A10">
        <w:rPr>
          <w:noProof/>
          <w:lang w:val="en-AU"/>
        </w:rPr>
        <w:lastRenderedPageBreak/>
        <w:drawing>
          <wp:inline distT="0" distB="0" distL="0" distR="0" wp14:anchorId="29C28DF7" wp14:editId="510DDEE4">
            <wp:extent cx="3542629" cy="2160000"/>
            <wp:effectExtent l="0" t="0" r="0" b="0"/>
            <wp:docPr id="165" name="Picture 165" descr="Where the most recent incident of physical or sexual violence was by a cohabiting partner:&#10;In about half of the cases women indicated that drugs or alcohol contributed to the incid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Where the most recent incident of physical or sexual violence was by a cohabiting partner:&#10;In about half of the cases women indicated that drugs or alcohol contributed to the incident.&#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42629" cy="2160000"/>
                    </a:xfrm>
                    <a:prstGeom prst="rect">
                      <a:avLst/>
                    </a:prstGeom>
                    <a:noFill/>
                    <a:ln>
                      <a:noFill/>
                    </a:ln>
                  </pic:spPr>
                </pic:pic>
              </a:graphicData>
            </a:graphic>
          </wp:inline>
        </w:drawing>
      </w:r>
    </w:p>
    <w:p w14:paraId="627DE661" w14:textId="04EAC05B" w:rsidR="00B45425" w:rsidRPr="001E2A10" w:rsidRDefault="00B45425" w:rsidP="009465A8">
      <w:pPr>
        <w:rPr>
          <w:lang w:val="en-AU"/>
        </w:rPr>
      </w:pPr>
      <w:r w:rsidRPr="001E2A10">
        <w:rPr>
          <w:noProof/>
          <w:lang w:val="en-AU"/>
        </w:rPr>
        <mc:AlternateContent>
          <mc:Choice Requires="wps">
            <w:drawing>
              <wp:inline distT="0" distB="0" distL="0" distR="0" wp14:anchorId="3CE20EBE" wp14:editId="475C64E4">
                <wp:extent cx="6282047" cy="0"/>
                <wp:effectExtent l="0" t="19050" r="24130" b="19050"/>
                <wp:docPr id="316" name="Straight Connector 31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7A16A2" id="Straight Connector 31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lKrb3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BA26549" w14:textId="77777777" w:rsidR="009465A8" w:rsidRPr="001E2A10" w:rsidRDefault="009465A8" w:rsidP="009465A8">
      <w:pPr>
        <w:pStyle w:val="Greenborderbox-title"/>
        <w:rPr>
          <w:lang w:val="en-AU"/>
        </w:rPr>
      </w:pPr>
      <w:r w:rsidRPr="001E2A10">
        <w:rPr>
          <w:lang w:val="en-AU"/>
        </w:rPr>
        <w:t>A (very) partial picture: Most recent incident data</w:t>
      </w:r>
    </w:p>
    <w:p w14:paraId="60148639" w14:textId="77777777" w:rsidR="009465A8" w:rsidRPr="001E2A10" w:rsidRDefault="009465A8" w:rsidP="009465A8">
      <w:pPr>
        <w:pStyle w:val="Greenborderbox-copy"/>
        <w:rPr>
          <w:lang w:val="en-AU"/>
        </w:rPr>
      </w:pPr>
      <w:r w:rsidRPr="001E2A10">
        <w:rPr>
          <w:lang w:val="en-AU"/>
        </w:rPr>
        <w:t xml:space="preserve">Some of the data we have about partner violence comes from the most recent incident (MRI) data module. This data has specific limitations that makes it difficult to report in some contexts. </w:t>
      </w:r>
    </w:p>
    <w:p w14:paraId="0E6E1758" w14:textId="77777777" w:rsidR="009465A8" w:rsidRPr="001E2A10" w:rsidRDefault="009465A8" w:rsidP="009465A8">
      <w:pPr>
        <w:pStyle w:val="Greenborderbox-copy"/>
        <w:rPr>
          <w:lang w:val="en-AU"/>
        </w:rPr>
      </w:pPr>
      <w:r w:rsidRPr="001E2A10">
        <w:rPr>
          <w:lang w:val="en-AU"/>
        </w:rPr>
        <w:t>MRI data is collected when the ABS asks a survey respondent about their most recent incident of eight types of violence (sexual assault, sexual threat, physical assault and physical threat by a male or female perpetrator). As part of this module, the participant answers who perpetrated the most recent incident.</w:t>
      </w:r>
    </w:p>
    <w:p w14:paraId="30824E41" w14:textId="77777777" w:rsidR="009465A8" w:rsidRPr="001E2A10" w:rsidRDefault="009465A8" w:rsidP="009465A8">
      <w:pPr>
        <w:pStyle w:val="Greenborderbox-copy"/>
        <w:rPr>
          <w:lang w:val="en-AU"/>
        </w:rPr>
      </w:pPr>
      <w:r w:rsidRPr="001E2A10">
        <w:rPr>
          <w:lang w:val="en-AU"/>
        </w:rPr>
        <w:t xml:space="preserve">A person’s most recent incident of violence may, or may not, be their most recent incident of partner violence. For example, imagine that Joe has experienced sexual assault by both a partner and a friend. The assault by the friend happened after the assault by the partner. Although Joe has a most recent incident of partner sexual assault that she could answer questions about, when she responds to the survey with the ABS staff member, she will answer about her most recent sexual assault (i.e., by the friend). </w:t>
      </w:r>
    </w:p>
    <w:p w14:paraId="1200F1CD" w14:textId="77777777" w:rsidR="009465A8" w:rsidRPr="001E2A10" w:rsidRDefault="009465A8" w:rsidP="009465A8">
      <w:pPr>
        <w:pStyle w:val="Greenborderbox-copy"/>
        <w:rPr>
          <w:lang w:val="en-AU"/>
        </w:rPr>
      </w:pPr>
      <w:r w:rsidRPr="001E2A10">
        <w:rPr>
          <w:lang w:val="en-AU"/>
        </w:rPr>
        <w:t>MRI data does not provide information about patterns of violence; it only provides information about the most recent incident. A person may have been hit 50 times by their boyfriend and once by their best friend, but if the hit by the best friend was the most recent incident, it will be the only one captured in the MRI data.</w:t>
      </w:r>
    </w:p>
    <w:p w14:paraId="49490550" w14:textId="77777777" w:rsidR="009465A8" w:rsidRPr="001E2A10" w:rsidRDefault="009465A8" w:rsidP="009465A8">
      <w:pPr>
        <w:pStyle w:val="Greenborderbox-copy"/>
        <w:rPr>
          <w:lang w:val="en-AU"/>
        </w:rPr>
      </w:pPr>
      <w:r w:rsidRPr="001E2A10">
        <w:rPr>
          <w:lang w:val="en-AU"/>
        </w:rPr>
        <w:t xml:space="preserve">MRI data does not provide information about whether someone has ever done something (e.g., gone to the police), it only says how many people have done so in their most recent incident. </w:t>
      </w:r>
    </w:p>
    <w:p w14:paraId="115D9E9D" w14:textId="77777777" w:rsidR="009465A8" w:rsidRPr="001E2A10" w:rsidRDefault="009465A8" w:rsidP="009465A8">
      <w:pPr>
        <w:pStyle w:val="Greenborderbox-copy"/>
        <w:rPr>
          <w:lang w:val="en-AU"/>
        </w:rPr>
      </w:pPr>
      <w:r w:rsidRPr="001E2A10">
        <w:rPr>
          <w:b/>
          <w:bCs w:val="0"/>
          <w:lang w:val="en-AU"/>
        </w:rPr>
        <w:t xml:space="preserve">MRI data is highlighted in </w:t>
      </w:r>
      <w:r w:rsidRPr="001E2A10">
        <w:rPr>
          <w:rStyle w:val="Texthighlight-orange"/>
          <w:lang w:val="en-AU"/>
        </w:rPr>
        <w:t>orange</w:t>
      </w:r>
      <w:r w:rsidRPr="001E2A10">
        <w:rPr>
          <w:b/>
          <w:bCs w:val="0"/>
          <w:lang w:val="en-AU"/>
        </w:rPr>
        <w:t xml:space="preserve"> to help the reader be aware that it should be used carefully</w:t>
      </w:r>
      <w:r w:rsidRPr="001E2A10">
        <w:rPr>
          <w:lang w:val="en-AU"/>
        </w:rPr>
        <w:t>.</w:t>
      </w:r>
    </w:p>
    <w:p w14:paraId="1F72CB91" w14:textId="77777777" w:rsidR="009465A8" w:rsidRPr="001E2A10" w:rsidRDefault="009465A8" w:rsidP="009465A8">
      <w:pPr>
        <w:pStyle w:val="Postitwithshadow-title"/>
        <w:rPr>
          <w:lang w:val="en-AU"/>
        </w:rPr>
      </w:pPr>
      <w:r w:rsidRPr="001E2A10">
        <w:rPr>
          <w:lang w:val="en-AU"/>
        </w:rPr>
        <w:t>Warning - definition change ahead!</w:t>
      </w:r>
    </w:p>
    <w:p w14:paraId="11F82F7A" w14:textId="77777777" w:rsidR="009465A8" w:rsidRPr="001E2A10" w:rsidRDefault="009465A8" w:rsidP="009465A8">
      <w:pPr>
        <w:pStyle w:val="Postitwithshadow-copy"/>
        <w:rPr>
          <w:lang w:val="en-AU"/>
        </w:rPr>
      </w:pPr>
      <w:r w:rsidRPr="001E2A10">
        <w:rPr>
          <w:lang w:val="en-AU"/>
        </w:rPr>
        <w:t>The following section includes data for women who had a male cohabiting partner(s).</w:t>
      </w:r>
    </w:p>
    <w:p w14:paraId="2F541339" w14:textId="77777777" w:rsidR="009465A8" w:rsidRPr="001E2A10" w:rsidRDefault="009465A8" w:rsidP="009465A8">
      <w:pPr>
        <w:pStyle w:val="Greenborderbox-title"/>
        <w:rPr>
          <w:lang w:val="en-AU"/>
        </w:rPr>
      </w:pPr>
      <w:r w:rsidRPr="001E2A10">
        <w:rPr>
          <w:lang w:val="en-AU"/>
        </w:rPr>
        <w:t xml:space="preserve">Alcohol and other drugs “contributed to the incident” </w:t>
      </w:r>
    </w:p>
    <w:p w14:paraId="47724A46" w14:textId="77777777" w:rsidR="009465A8" w:rsidRPr="001E2A10" w:rsidRDefault="009465A8" w:rsidP="009465A8">
      <w:pPr>
        <w:pStyle w:val="Greenborderbox-copy"/>
        <w:rPr>
          <w:lang w:val="en-AU"/>
        </w:rPr>
      </w:pPr>
      <w:r w:rsidRPr="001E2A10">
        <w:rPr>
          <w:lang w:val="en-AU"/>
        </w:rPr>
        <w:lastRenderedPageBreak/>
        <w:t xml:space="preserve">Survey respondents are asked whether they think drugs or alcohol contributed to their most recent incident of eight types of violence. </w:t>
      </w:r>
    </w:p>
    <w:p w14:paraId="06982DBC" w14:textId="77777777" w:rsidR="009465A8" w:rsidRPr="001E2A10" w:rsidRDefault="009465A8" w:rsidP="009465A8">
      <w:pPr>
        <w:pStyle w:val="Greenborderbox-copy"/>
        <w:rPr>
          <w:lang w:val="en-AU"/>
        </w:rPr>
      </w:pPr>
      <w:r w:rsidRPr="001E2A10">
        <w:rPr>
          <w:lang w:val="en-AU"/>
        </w:rPr>
        <w:t>“Contributing” may include if the victim was under the influence of alcohol or other substances; if the victim believes that alcohol or drugs were added to their drink without their consent; or if the victim believed the perpetrator was under the influence of alcohol or drugs.</w:t>
      </w:r>
    </w:p>
    <w:p w14:paraId="171F31A8" w14:textId="77777777" w:rsidR="009465A8" w:rsidRPr="001E2A10" w:rsidRDefault="009465A8" w:rsidP="009465A8">
      <w:pPr>
        <w:pStyle w:val="Greenborderbox-copy"/>
        <w:rPr>
          <w:lang w:val="en-AU"/>
        </w:rPr>
      </w:pPr>
      <w:r w:rsidRPr="001E2A10">
        <w:rPr>
          <w:lang w:val="en-AU"/>
        </w:rPr>
        <w:t>For each scenario, alcohol and other substances are asked about separately.</w:t>
      </w:r>
    </w:p>
    <w:p w14:paraId="604B3D64" w14:textId="64F4B322" w:rsidR="002F5413" w:rsidRPr="001E2A10" w:rsidRDefault="002F5413" w:rsidP="00E553F0">
      <w:pPr>
        <w:pStyle w:val="Heading3numbered"/>
        <w:rPr>
          <w:lang w:val="en-AU"/>
        </w:rPr>
      </w:pPr>
      <w:bookmarkStart w:id="661" w:name="_Toc78213081"/>
      <w:bookmarkStart w:id="662" w:name="_Toc78278430"/>
      <w:bookmarkStart w:id="663" w:name="_Toc78278799"/>
      <w:bookmarkStart w:id="664" w:name="_Toc78278973"/>
      <w:bookmarkStart w:id="665" w:name="_Toc78285156"/>
      <w:bookmarkStart w:id="666" w:name="_Toc78355587"/>
      <w:r w:rsidRPr="001E2A10">
        <w:rPr>
          <w:lang w:val="en-AU"/>
        </w:rPr>
        <w:t>Alcohol and other drugs</w:t>
      </w:r>
      <w:bookmarkEnd w:id="661"/>
      <w:bookmarkEnd w:id="662"/>
      <w:bookmarkEnd w:id="663"/>
      <w:bookmarkEnd w:id="664"/>
      <w:bookmarkEnd w:id="665"/>
      <w:bookmarkEnd w:id="666"/>
    </w:p>
    <w:p w14:paraId="417F1160" w14:textId="07DB89FE" w:rsidR="002F5413" w:rsidRPr="001E2A10" w:rsidRDefault="002F5413" w:rsidP="00F07ECD">
      <w:pPr>
        <w:pStyle w:val="NormalWeb"/>
      </w:pPr>
      <w:r w:rsidRPr="001E2A10">
        <w:t xml:space="preserve">The following data refers to a woman’s </w:t>
      </w:r>
      <w:r w:rsidR="0041222A" w:rsidRPr="001E2A10">
        <w:rPr>
          <w:rStyle w:val="Texthighlight-orange"/>
          <w:rFonts w:eastAsiaTheme="majorEastAsia"/>
        </w:rPr>
        <w:t>most recent</w:t>
      </w:r>
      <w:r w:rsidRPr="001E2A10">
        <w:t xml:space="preserve"> incident of violence by a male perpetrator (</w:t>
      </w:r>
      <w:r w:rsidRPr="001E2A10">
        <w:rPr>
          <w:rStyle w:val="Texthighlight-orange"/>
          <w:rFonts w:eastAsiaTheme="majorEastAsia"/>
        </w:rPr>
        <w:t>MRIMP</w:t>
      </w:r>
      <w:r w:rsidRPr="001E2A10">
        <w:t xml:space="preserve">). See </w:t>
      </w:r>
      <w:r w:rsidRPr="001E2A10">
        <w:rPr>
          <w:rStyle w:val="Emphasis"/>
          <w:rFonts w:eastAsiaTheme="majorEastAsia"/>
        </w:rPr>
        <w:t>A (very) partial picture</w:t>
      </w:r>
      <w:r w:rsidRPr="001E2A10">
        <w:t xml:space="preserve"> above for information about how this information is collected.</w:t>
      </w:r>
    </w:p>
    <w:p w14:paraId="42CA66DE" w14:textId="7E3DA654" w:rsidR="002F5413" w:rsidRPr="001E2A10" w:rsidRDefault="002F5413" w:rsidP="00F07ECD">
      <w:pPr>
        <w:pStyle w:val="NormalWeb"/>
      </w:pPr>
      <w:r w:rsidRPr="001E2A10">
        <w:t xml:space="preserve">Where a woman’s </w:t>
      </w:r>
      <w:r w:rsidRPr="001E2A10">
        <w:rPr>
          <w:rStyle w:val="Texthighlight-orange"/>
          <w:rFonts w:eastAsiaTheme="majorEastAsia"/>
        </w:rPr>
        <w:t>MRIMP</w:t>
      </w:r>
      <w:r w:rsidRPr="001E2A10">
        <w:rPr>
          <w:rStyle w:val="Texthighlight-orange"/>
        </w:rPr>
        <w:t xml:space="preserve"> </w:t>
      </w:r>
      <w:r w:rsidRPr="001E2A10">
        <w:t xml:space="preserve">was perpetrated by a male </w:t>
      </w:r>
      <w:r w:rsidRPr="001E2A10">
        <w:rPr>
          <w:rStyle w:val="Texthighlight-blue"/>
          <w:lang w:val="en-AU"/>
        </w:rPr>
        <w:t>cohabiting partner</w:t>
      </w:r>
      <w:r w:rsidRPr="001E2A10">
        <w:t>, about 50% of respondents reported that alcohol/drugs contributed to the</w:t>
      </w:r>
      <w:r w:rsidRPr="001E2A10">
        <w:rPr>
          <w:rStyle w:val="Strong"/>
          <w:rFonts w:eastAsiaTheme="majorEastAsia"/>
        </w:rPr>
        <w:t xml:space="preserve"> </w:t>
      </w:r>
      <w:r w:rsidR="0041222A" w:rsidRPr="001E2A10">
        <w:rPr>
          <w:rStyle w:val="Texthighlight-orange"/>
          <w:rFonts w:eastAsiaTheme="majorEastAsia"/>
        </w:rPr>
        <w:t>most recent</w:t>
      </w:r>
      <w:r w:rsidRPr="001E2A10">
        <w:t xml:space="preserve"> incident. </w:t>
      </w:r>
    </w:p>
    <w:p w14:paraId="686CFEB7" w14:textId="4857E275" w:rsidR="00B45425" w:rsidRPr="001E2A10" w:rsidRDefault="00E70DD6">
      <w:pPr>
        <w:pStyle w:val="NormalWeb"/>
      </w:pPr>
      <w:r w:rsidRPr="001E2A10">
        <w:rPr>
          <w:noProof/>
        </w:rPr>
        <w:drawing>
          <wp:inline distT="0" distB="0" distL="0" distR="0" wp14:anchorId="09DF705A" wp14:editId="5BE5D72E">
            <wp:extent cx="176000" cy="180000"/>
            <wp:effectExtent l="0" t="0" r="0" b="0"/>
            <wp:docPr id="448" name="Picture 448"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B45425" w:rsidRPr="001E2A10">
        <w:t xml:space="preserve"> </w:t>
      </w:r>
      <w:r w:rsidR="00F07ECD" w:rsidRPr="001E2A10">
        <w:t xml:space="preserve">Alcohol and other drug data is collected by type of incident and cannot be collated. Between 47.2% (physical threat) and 55.7% (sexual assault) of women said that alcohol/drug use contributed to the </w:t>
      </w:r>
      <w:r w:rsidR="0041222A" w:rsidRPr="001E2A10">
        <w:t>most</w:t>
      </w:r>
      <w:r w:rsidR="0041222A" w:rsidRPr="001E2A10">
        <w:rPr>
          <w:rStyle w:val="Texthighlight-orange"/>
        </w:rPr>
        <w:t xml:space="preserve"> recent</w:t>
      </w:r>
      <w:r w:rsidR="00F07ECD" w:rsidRPr="001E2A10">
        <w:rPr>
          <w:rStyle w:val="Strong"/>
          <w:rFonts w:eastAsiaTheme="majorEastAsia"/>
        </w:rPr>
        <w:t xml:space="preserve"> </w:t>
      </w:r>
      <w:r w:rsidR="00F07ECD" w:rsidRPr="001E2A10">
        <w:rPr>
          <w:rStyle w:val="Texthighlight-orange"/>
          <w:rFonts w:eastAsiaTheme="majorEastAsia"/>
        </w:rPr>
        <w:t>incident</w:t>
      </w:r>
      <w:r w:rsidR="00F07ECD" w:rsidRPr="001E2A10">
        <w:t xml:space="preserve"> of that type of violence when it was perpetrated by a male </w:t>
      </w:r>
      <w:r w:rsidR="00F07ECD" w:rsidRPr="001E2A10">
        <w:rPr>
          <w:rStyle w:val="Texthighlight-blue"/>
          <w:lang w:val="en-AU"/>
        </w:rPr>
        <w:t>cohabiting partner</w:t>
      </w:r>
      <w:r w:rsidR="00F07ECD" w:rsidRPr="001E2A10">
        <w:t xml:space="preserve">. The difference across violence types was not statistically significant. </w:t>
      </w:r>
    </w:p>
    <w:p w14:paraId="55B46183" w14:textId="62EAE556" w:rsidR="00F07ECD" w:rsidRPr="001E2A10" w:rsidRDefault="00F07ECD">
      <w:pPr>
        <w:pStyle w:val="NormalWeb"/>
        <w:rPr>
          <w:rStyle w:val="Gridreferencecharacterstyle"/>
        </w:rPr>
      </w:pPr>
      <w:r w:rsidRPr="001E2A10">
        <w:rPr>
          <w:rStyle w:val="Gridreferencecharacterstyle"/>
        </w:rPr>
        <w:t>Tbl A5: K18 K25</w:t>
      </w:r>
    </w:p>
    <w:p w14:paraId="6A96490D" w14:textId="77777777" w:rsidR="002F5413" w:rsidRPr="001E2A10" w:rsidRDefault="002F5413" w:rsidP="00B45425">
      <w:pPr>
        <w:pStyle w:val="Acknowledgement"/>
        <w:rPr>
          <w:lang w:val="en-AU"/>
        </w:rPr>
      </w:pPr>
      <w:r w:rsidRPr="001E2A10">
        <w:rPr>
          <w:lang w:val="en-AU"/>
        </w:rPr>
        <w:t xml:space="preserve">For information about alcohol use in relation to sexual assault, including cohabiting partner sexual assault, see </w:t>
      </w:r>
      <w:r w:rsidRPr="001E2A10">
        <w:rPr>
          <w:rStyle w:val="Emphasis"/>
          <w:rFonts w:eastAsiaTheme="majorEastAsia"/>
          <w:lang w:val="en-AU"/>
        </w:rPr>
        <w:t>Section 2: 4.2 Alcohol and other drugs.</w:t>
      </w:r>
    </w:p>
    <w:p w14:paraId="655BCE5D" w14:textId="77777777" w:rsidR="00B45425" w:rsidRPr="001E2A10" w:rsidRDefault="00B45425">
      <w:pPr>
        <w:spacing w:before="0"/>
        <w:rPr>
          <w:lang w:val="en-AU"/>
        </w:rPr>
      </w:pPr>
      <w:r w:rsidRPr="001E2A10">
        <w:rPr>
          <w:lang w:val="en-AU"/>
        </w:rPr>
        <w:br w:type="page"/>
      </w:r>
    </w:p>
    <w:p w14:paraId="6D663B5C" w14:textId="0E08C58B" w:rsidR="009D0C68" w:rsidRPr="001E2A10" w:rsidRDefault="009D0C68" w:rsidP="009D0C68">
      <w:pPr>
        <w:rPr>
          <w:lang w:val="en-AU"/>
        </w:rPr>
      </w:pPr>
      <w:r w:rsidRPr="001E2A10">
        <w:rPr>
          <w:noProof/>
          <w:lang w:val="en-AU"/>
        </w:rPr>
        <w:lastRenderedPageBreak/>
        <w:drawing>
          <wp:inline distT="0" distB="0" distL="0" distR="0" wp14:anchorId="4153F646" wp14:editId="258E5ADC">
            <wp:extent cx="5080455" cy="1440000"/>
            <wp:effectExtent l="0" t="0" r="0" b="0"/>
            <wp:docPr id="164" name="Picture 164" descr="of women’s most recent experience of cohabiting partner violence:&#10;At least 9 in 10 incidents happened in the h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of women’s most recent experience of cohabiting partner violence:&#10;At least 9 in 10 incidents happened in the home.&#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80455" cy="1440000"/>
                    </a:xfrm>
                    <a:prstGeom prst="rect">
                      <a:avLst/>
                    </a:prstGeom>
                    <a:noFill/>
                    <a:ln>
                      <a:noFill/>
                    </a:ln>
                  </pic:spPr>
                </pic:pic>
              </a:graphicData>
            </a:graphic>
          </wp:inline>
        </w:drawing>
      </w:r>
    </w:p>
    <w:p w14:paraId="01BCDCD3" w14:textId="73300997" w:rsidR="00B45425" w:rsidRPr="001E2A10" w:rsidRDefault="00B45425" w:rsidP="009D0C68">
      <w:pPr>
        <w:rPr>
          <w:lang w:val="en-AU"/>
        </w:rPr>
      </w:pPr>
      <w:r w:rsidRPr="001E2A10">
        <w:rPr>
          <w:noProof/>
          <w:lang w:val="en-AU"/>
        </w:rPr>
        <mc:AlternateContent>
          <mc:Choice Requires="wps">
            <w:drawing>
              <wp:inline distT="0" distB="0" distL="0" distR="0" wp14:anchorId="14ECED07" wp14:editId="604DF318">
                <wp:extent cx="6282047" cy="0"/>
                <wp:effectExtent l="0" t="19050" r="24130" b="19050"/>
                <wp:docPr id="317" name="Straight Connector 31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CE8E98" id="Straight Connector 31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" strokecolor="black [3213]" strokeweight="3pt">
                <v:stroke joinstyle="miter"/>
                <w10:anchorlock/>
              </v:line>
            </w:pict>
          </mc:Fallback>
        </mc:AlternateContent>
      </w:r>
    </w:p>
    <w:p w14:paraId="227D651F" w14:textId="178F3EBB" w:rsidR="002F5413" w:rsidRPr="001E2A10" w:rsidRDefault="002F5413" w:rsidP="00E553F0">
      <w:pPr>
        <w:pStyle w:val="Heading3numbered"/>
        <w:rPr>
          <w:lang w:val="en-AU"/>
        </w:rPr>
      </w:pPr>
      <w:bookmarkStart w:id="667" w:name="_Toc78213082"/>
      <w:bookmarkStart w:id="668" w:name="_Toc78278431"/>
      <w:bookmarkStart w:id="669" w:name="_Toc78278800"/>
      <w:bookmarkStart w:id="670" w:name="_Toc78278974"/>
      <w:bookmarkStart w:id="671" w:name="_Toc78285157"/>
      <w:bookmarkStart w:id="672" w:name="_Toc78355588"/>
      <w:r w:rsidRPr="001E2A10">
        <w:rPr>
          <w:lang w:val="en-AU"/>
        </w:rPr>
        <w:t>Location of incident</w:t>
      </w:r>
      <w:bookmarkEnd w:id="667"/>
      <w:bookmarkEnd w:id="668"/>
      <w:bookmarkEnd w:id="669"/>
      <w:bookmarkEnd w:id="670"/>
      <w:bookmarkEnd w:id="671"/>
      <w:bookmarkEnd w:id="672"/>
      <w:r w:rsidRPr="001E2A10">
        <w:rPr>
          <w:lang w:val="en-AU"/>
        </w:rPr>
        <w:t xml:space="preserve"> </w:t>
      </w:r>
    </w:p>
    <w:p w14:paraId="3E65FC73" w14:textId="77777777" w:rsidR="00FF7D84" w:rsidRPr="001E2A10" w:rsidRDefault="00F07ECD">
      <w:pPr>
        <w:pStyle w:val="NormalWeb"/>
      </w:pPr>
      <w:r w:rsidRPr="001E2A10">
        <w:t>Three quarters of a million women reported that their</w:t>
      </w:r>
      <w:r w:rsidRPr="001E2A10">
        <w:rPr>
          <w:rStyle w:val="Strong"/>
          <w:rFonts w:eastAsiaTheme="majorEastAsia"/>
        </w:rPr>
        <w:t xml:space="preserve"> </w:t>
      </w:r>
      <w:r w:rsidRPr="001E2A10">
        <w:rPr>
          <w:rStyle w:val="Texthighlight-orange"/>
          <w:rFonts w:eastAsiaTheme="majorEastAsia"/>
        </w:rPr>
        <w:t>MRIMP</w:t>
      </w:r>
      <w:r w:rsidRPr="001E2A10">
        <w:t xml:space="preserve"> of physical assault was perpetrated by a </w:t>
      </w:r>
      <w:r w:rsidRPr="001E2A10">
        <w:rPr>
          <w:rStyle w:val="Texthighlight-blue"/>
          <w:lang w:val="en-AU"/>
        </w:rPr>
        <w:t>cohabiting partner</w:t>
      </w:r>
      <w:r w:rsidRPr="001E2A10">
        <w:rPr>
          <w:rStyle w:val="Strong"/>
          <w:rFonts w:eastAsiaTheme="majorEastAsia"/>
        </w:rPr>
        <w:t xml:space="preserve"> </w:t>
      </w:r>
      <w:r w:rsidRPr="001E2A10">
        <w:t xml:space="preserve">and occurred in a private residence. A quarter of a million women reported that their </w:t>
      </w:r>
      <w:r w:rsidRPr="001E2A10">
        <w:rPr>
          <w:rStyle w:val="Texthighlight-orange"/>
          <w:rFonts w:eastAsiaTheme="majorEastAsia"/>
        </w:rPr>
        <w:t>MRIMP</w:t>
      </w:r>
      <w:r w:rsidRPr="001E2A10">
        <w:t xml:space="preserve"> of sexual assault by a </w:t>
      </w:r>
      <w:r w:rsidRPr="001E2A10">
        <w:rPr>
          <w:rStyle w:val="Texthighlight-blue"/>
          <w:lang w:val="en-AU"/>
        </w:rPr>
        <w:t>cohabiting partner</w:t>
      </w:r>
      <w:r w:rsidRPr="001E2A10">
        <w:t xml:space="preserve"> occurred in the same location. </w:t>
      </w:r>
    </w:p>
    <w:p w14:paraId="7907CECF" w14:textId="5E3F5328" w:rsidR="00F07ECD" w:rsidRPr="001E2A10" w:rsidRDefault="00F07ECD">
      <w:pPr>
        <w:pStyle w:val="NormalWeb"/>
        <w:rPr>
          <w:rStyle w:val="Gridreferencecharacterstyle"/>
        </w:rPr>
      </w:pPr>
      <w:r w:rsidRPr="001E2A10">
        <w:rPr>
          <w:rStyle w:val="Gridreferencecharacterstyle"/>
        </w:rPr>
        <w:t>Tbl A5: B12 B26</w:t>
      </w:r>
    </w:p>
    <w:p w14:paraId="784CE7B1" w14:textId="77777777" w:rsidR="002F5413" w:rsidRPr="001E2A10" w:rsidRDefault="002F5413" w:rsidP="00FF7D84">
      <w:pPr>
        <w:pStyle w:val="Acknowledgement"/>
        <w:rPr>
          <w:lang w:val="en-AU"/>
        </w:rPr>
      </w:pPr>
      <w:r w:rsidRPr="001E2A10">
        <w:rPr>
          <w:lang w:val="en-AU"/>
        </w:rPr>
        <w:t>For more information about location of incidents in relation to sexual assault, including partner sexual assault, see</w:t>
      </w:r>
      <w:r w:rsidRPr="001E2A10">
        <w:rPr>
          <w:rStyle w:val="Emphasis"/>
          <w:rFonts w:eastAsiaTheme="majorEastAsia"/>
          <w:lang w:val="en-AU"/>
        </w:rPr>
        <w:t xml:space="preserve"> Section 2: 4.3 Location of incident.</w:t>
      </w:r>
    </w:p>
    <w:p w14:paraId="42CCEA2C" w14:textId="1F1A970F" w:rsidR="009D0C68" w:rsidRPr="001E2A10" w:rsidRDefault="009D0C68" w:rsidP="00FF7D84">
      <w:pPr>
        <w:pStyle w:val="Acknowledgement"/>
        <w:rPr>
          <w:lang w:val="en-AU"/>
        </w:rPr>
      </w:pPr>
      <w:r w:rsidRPr="001E2A10">
        <w:rPr>
          <w:lang w:val="en-AU"/>
        </w:rPr>
        <w:t xml:space="preserve">Graph Y: Proportion of women victims, location of </w:t>
      </w:r>
      <w:r w:rsidR="0041222A" w:rsidRPr="001E2A10">
        <w:rPr>
          <w:lang w:val="en-AU"/>
        </w:rPr>
        <w:t>most recent</w:t>
      </w:r>
      <w:r w:rsidRPr="001E2A10">
        <w:rPr>
          <w:lang w:val="en-AU"/>
        </w:rPr>
        <w:t xml:space="preserve"> incident of assault by a male, where assault perpetrated by cohabiting partner: By violence type and location</w:t>
      </w:r>
    </w:p>
    <w:p w14:paraId="5A21DA36" w14:textId="03C00BBE" w:rsidR="00B45425" w:rsidRPr="001E2A10" w:rsidRDefault="00FF7D84" w:rsidP="009D0C68">
      <w:pPr>
        <w:pStyle w:val="NormalWeb"/>
      </w:pPr>
      <w:r w:rsidRPr="001E2A10">
        <w:rPr>
          <w:noProof/>
        </w:rPr>
        <mc:AlternateContent>
          <mc:Choice Requires="wps">
            <w:drawing>
              <wp:inline distT="0" distB="0" distL="0" distR="0" wp14:anchorId="798F328A" wp14:editId="0592D305">
                <wp:extent cx="6282047" cy="0"/>
                <wp:effectExtent l="0" t="0" r="0" b="0"/>
                <wp:docPr id="318" name="Straight Connector 31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DAFD87" id="Straight Connector 31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BxtqPp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4A408103" w14:textId="44F29012" w:rsidR="009D0C68" w:rsidRPr="001E2A10" w:rsidRDefault="009D0C68" w:rsidP="009D0C68">
      <w:pPr>
        <w:rPr>
          <w:lang w:val="en-AU"/>
        </w:rPr>
      </w:pPr>
      <w:r w:rsidRPr="001E2A10">
        <w:rPr>
          <w:noProof/>
          <w:lang w:val="en-AU"/>
        </w:rPr>
        <w:drawing>
          <wp:inline distT="0" distB="0" distL="0" distR="0" wp14:anchorId="243EAD2F" wp14:editId="0DAB1E10">
            <wp:extent cx="6299835" cy="2118360"/>
            <wp:effectExtent l="0" t="0" r="0" b="0"/>
            <wp:docPr id="163" name="Picture 16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Information is in data table below"/>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99835" cy="2118360"/>
                    </a:xfrm>
                    <a:prstGeom prst="rect">
                      <a:avLst/>
                    </a:prstGeom>
                    <a:noFill/>
                    <a:ln>
                      <a:noFill/>
                    </a:ln>
                  </pic:spPr>
                </pic:pic>
              </a:graphicData>
            </a:graphic>
          </wp:inline>
        </w:drawing>
      </w:r>
    </w:p>
    <w:p w14:paraId="3C1E851C" w14:textId="77777777" w:rsidR="00343273" w:rsidRPr="001E2A10" w:rsidRDefault="00343273">
      <w:pPr>
        <w:spacing w:before="0"/>
        <w:rPr>
          <w:lang w:val="en-AU"/>
        </w:rPr>
      </w:pPr>
      <w:r w:rsidRPr="001E2A10">
        <w:rPr>
          <w:lang w:val="en-AU"/>
        </w:rPr>
        <w:br w:type="page"/>
      </w:r>
    </w:p>
    <w:p w14:paraId="288DEB11" w14:textId="52CB28E2" w:rsidR="00FF7D84" w:rsidRPr="001E2A10" w:rsidRDefault="00FF7D84" w:rsidP="009D0C68">
      <w:pPr>
        <w:rPr>
          <w:b/>
          <w:bCs/>
          <w:lang w:val="en-AU"/>
        </w:rPr>
      </w:pPr>
      <w:r w:rsidRPr="001E2A10">
        <w:rPr>
          <w:b/>
          <w:bCs/>
          <w:lang w:val="en-AU"/>
        </w:rPr>
        <w:lastRenderedPageBreak/>
        <w:t>Data table</w:t>
      </w:r>
      <w:r w:rsidR="000179EA" w:rsidRPr="001E2A10">
        <w:rPr>
          <w:b/>
          <w:bCs/>
          <w:lang w:val="en-AU"/>
        </w:rPr>
        <w:t xml:space="preserve"> for Graph Y</w:t>
      </w:r>
      <w:r w:rsidRPr="001E2A10">
        <w:rPr>
          <w:b/>
          <w:bCs/>
          <w:lang w:val="en-AU"/>
        </w:rPr>
        <w:t>:</w:t>
      </w:r>
    </w:p>
    <w:tbl>
      <w:tblPr>
        <w:tblStyle w:val="ANROWStablestyle"/>
        <w:tblW w:w="0" w:type="auto"/>
        <w:tblLook w:val="04A0" w:firstRow="1" w:lastRow="0" w:firstColumn="1" w:lastColumn="0" w:noHBand="0" w:noVBand="1"/>
      </w:tblPr>
      <w:tblGrid>
        <w:gridCol w:w="3303"/>
        <w:gridCol w:w="3304"/>
        <w:gridCol w:w="3304"/>
      </w:tblGrid>
      <w:tr w:rsidR="00FF7D84" w:rsidRPr="001E2A10" w14:paraId="39A5C4BD" w14:textId="189CDC16" w:rsidTr="00CB1FC9">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0CE2A08A" w14:textId="44F8B664" w:rsidR="00FF7D84" w:rsidRPr="001E2A10" w:rsidRDefault="00FF7D84" w:rsidP="008D7448">
            <w:pPr>
              <w:rPr>
                <w:rFonts w:ascii="Arial" w:hAnsi="Arial" w:cs="Arial"/>
                <w:lang w:val="en-AU"/>
              </w:rPr>
            </w:pPr>
            <w:r w:rsidRPr="001E2A10">
              <w:rPr>
                <w:rFonts w:ascii="Arial" w:hAnsi="Arial" w:cs="Arial"/>
                <w:lang w:val="en-AU"/>
              </w:rPr>
              <w:t>Type of Assault</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6D3587C0" w14:textId="54194920" w:rsidR="00FF7D84" w:rsidRPr="001E2A10" w:rsidRDefault="00FF7D84" w:rsidP="008D7448">
            <w:pPr>
              <w:jc w:val="center"/>
              <w:rPr>
                <w:rFonts w:ascii="Arial" w:hAnsi="Arial" w:cs="Arial"/>
                <w:lang w:val="en-AU"/>
              </w:rPr>
            </w:pPr>
            <w:r w:rsidRPr="001E2A10">
              <w:rPr>
                <w:rFonts w:ascii="Arial" w:hAnsi="Arial" w:cs="Arial"/>
                <w:lang w:val="en-AU"/>
              </w:rPr>
              <w:t>Private residence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54B3FCB3" w14:textId="646724F9" w:rsidR="00FF7D84" w:rsidRPr="001E2A10" w:rsidRDefault="00FF7D84" w:rsidP="008D7448">
            <w:pPr>
              <w:jc w:val="center"/>
              <w:rPr>
                <w:rFonts w:ascii="Arial" w:hAnsi="Arial" w:cs="Arial"/>
                <w:lang w:val="en-AU"/>
              </w:rPr>
            </w:pPr>
            <w:r w:rsidRPr="001E2A10">
              <w:rPr>
                <w:rFonts w:ascii="Arial" w:hAnsi="Arial" w:cs="Arial"/>
                <w:lang w:val="en-AU"/>
              </w:rPr>
              <w:t>Other</w:t>
            </w:r>
          </w:p>
        </w:tc>
      </w:tr>
      <w:tr w:rsidR="00FF7D84" w:rsidRPr="001E2A10" w14:paraId="112DDF51" w14:textId="17F24E86" w:rsidTr="00CB1FC9">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27796765" w14:textId="7203A8F3" w:rsidR="00FF7D84" w:rsidRPr="001E2A10" w:rsidRDefault="00FF7D84" w:rsidP="008D7448">
            <w:pPr>
              <w:rPr>
                <w:lang w:val="en-AU"/>
              </w:rPr>
            </w:pPr>
            <w:r w:rsidRPr="001E2A10">
              <w:rPr>
                <w:lang w:val="en-AU"/>
              </w:rPr>
              <w:t>Sexual assault</w:t>
            </w:r>
          </w:p>
        </w:tc>
        <w:tc>
          <w:tcPr>
            <w:tcW w:w="3304" w:type="dxa"/>
            <w:tcBorders>
              <w:top w:val="single" w:sz="4" w:space="0" w:color="FFFFFF" w:themeColor="background1"/>
              <w:bottom w:val="single" w:sz="4" w:space="0" w:color="auto"/>
            </w:tcBorders>
          </w:tcPr>
          <w:p w14:paraId="77805445" w14:textId="42D77F89" w:rsidR="00FF7D84" w:rsidRPr="001E2A10" w:rsidRDefault="000179EA" w:rsidP="008D7448">
            <w:pPr>
              <w:jc w:val="center"/>
              <w:rPr>
                <w:lang w:val="en-AU"/>
              </w:rPr>
            </w:pPr>
            <w:r w:rsidRPr="001E2A10">
              <w:rPr>
                <w:lang w:val="en-AU"/>
              </w:rPr>
              <w:t>97%</w:t>
            </w:r>
          </w:p>
        </w:tc>
        <w:tc>
          <w:tcPr>
            <w:tcW w:w="3304" w:type="dxa"/>
            <w:tcBorders>
              <w:top w:val="single" w:sz="4" w:space="0" w:color="FFFFFF" w:themeColor="background1"/>
              <w:bottom w:val="single" w:sz="4" w:space="0" w:color="auto"/>
            </w:tcBorders>
          </w:tcPr>
          <w:p w14:paraId="45BB28F2" w14:textId="4140F397" w:rsidR="00FF7D84" w:rsidRPr="001E2A10" w:rsidRDefault="000179EA" w:rsidP="008D7448">
            <w:pPr>
              <w:jc w:val="center"/>
              <w:rPr>
                <w:lang w:val="en-AU"/>
              </w:rPr>
            </w:pPr>
            <w:r w:rsidRPr="001E2A10">
              <w:rPr>
                <w:lang w:val="en-AU"/>
              </w:rPr>
              <w:t>3%</w:t>
            </w:r>
          </w:p>
        </w:tc>
      </w:tr>
      <w:tr w:rsidR="00FF7D84" w:rsidRPr="001E2A10" w14:paraId="159EC0CA" w14:textId="381EA395" w:rsidTr="00CB1FC9">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27DCF0D5" w14:textId="0C27B6F1" w:rsidR="00FF7D84" w:rsidRPr="001E2A10" w:rsidRDefault="00FF7D84" w:rsidP="008D7448">
            <w:pPr>
              <w:rPr>
                <w:lang w:val="en-AU"/>
              </w:rPr>
            </w:pPr>
            <w:r w:rsidRPr="001E2A10">
              <w:rPr>
                <w:lang w:val="en-AU"/>
              </w:rPr>
              <w:t>Physical assault</w:t>
            </w:r>
          </w:p>
        </w:tc>
        <w:tc>
          <w:tcPr>
            <w:tcW w:w="3304" w:type="dxa"/>
            <w:tcBorders>
              <w:top w:val="single" w:sz="4" w:space="0" w:color="auto"/>
              <w:bottom w:val="single" w:sz="4" w:space="0" w:color="auto"/>
            </w:tcBorders>
            <w:shd w:val="clear" w:color="auto" w:fill="FFFFFF" w:themeFill="background1"/>
          </w:tcPr>
          <w:p w14:paraId="620FDD04" w14:textId="1855FBC5" w:rsidR="00FF7D84" w:rsidRPr="001E2A10" w:rsidRDefault="000179EA" w:rsidP="008D7448">
            <w:pPr>
              <w:jc w:val="center"/>
              <w:rPr>
                <w:lang w:val="en-AU"/>
              </w:rPr>
            </w:pPr>
            <w:r w:rsidRPr="001E2A10">
              <w:rPr>
                <w:lang w:val="en-AU"/>
              </w:rPr>
              <w:t>96%</w:t>
            </w:r>
          </w:p>
        </w:tc>
        <w:tc>
          <w:tcPr>
            <w:tcW w:w="3304" w:type="dxa"/>
            <w:tcBorders>
              <w:top w:val="single" w:sz="4" w:space="0" w:color="auto"/>
              <w:bottom w:val="single" w:sz="4" w:space="0" w:color="auto"/>
            </w:tcBorders>
            <w:shd w:val="clear" w:color="auto" w:fill="FFFFFF" w:themeFill="background1"/>
          </w:tcPr>
          <w:p w14:paraId="0A76528A" w14:textId="1A80CA97" w:rsidR="00FF7D84" w:rsidRPr="001E2A10" w:rsidRDefault="000179EA" w:rsidP="008D7448">
            <w:pPr>
              <w:jc w:val="center"/>
              <w:rPr>
                <w:lang w:val="en-AU"/>
              </w:rPr>
            </w:pPr>
            <w:r w:rsidRPr="001E2A10">
              <w:rPr>
                <w:lang w:val="en-AU"/>
              </w:rPr>
              <w:t>4%</w:t>
            </w:r>
          </w:p>
        </w:tc>
      </w:tr>
    </w:tbl>
    <w:p w14:paraId="69391932" w14:textId="6614A8C7" w:rsidR="00FF7D84" w:rsidRPr="001E2A10" w:rsidRDefault="00FF7D84" w:rsidP="009D0C68">
      <w:pPr>
        <w:rPr>
          <w:lang w:val="en-AU"/>
        </w:rPr>
      </w:pPr>
      <w:r w:rsidRPr="001E2A10">
        <w:rPr>
          <w:noProof/>
          <w:lang w:val="en-AU"/>
        </w:rPr>
        <mc:AlternateContent>
          <mc:Choice Requires="wps">
            <w:drawing>
              <wp:inline distT="0" distB="0" distL="0" distR="0" wp14:anchorId="419BC883" wp14:editId="10682ADA">
                <wp:extent cx="6282047" cy="0"/>
                <wp:effectExtent l="0" t="19050" r="24130" b="19050"/>
                <wp:docPr id="128" name="Straight Connector 12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2BDC8F" id="Straight Connector 12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AlheA9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27A22091" w14:textId="2F20AEAF" w:rsidR="009D0C68" w:rsidRPr="001E2A10" w:rsidRDefault="009D0C68" w:rsidP="00B025A6">
      <w:pPr>
        <w:pStyle w:val="Acknowledgement"/>
        <w:jc w:val="right"/>
        <w:rPr>
          <w:lang w:val="en-AU"/>
        </w:rPr>
      </w:pPr>
      <w:r w:rsidRPr="001E2A10">
        <w:rPr>
          <w:lang w:val="en-AU"/>
        </w:rPr>
        <w:t xml:space="preserve">Note: Data relates to incidents since the age of 15. Data limited to women whose </w:t>
      </w:r>
      <w:r w:rsidR="0041222A" w:rsidRPr="001E2A10">
        <w:rPr>
          <w:lang w:val="en-AU"/>
        </w:rPr>
        <w:t>most recent</w:t>
      </w:r>
      <w:r w:rsidRPr="001E2A10">
        <w:rPr>
          <w:lang w:val="en-AU"/>
        </w:rPr>
        <w:t xml:space="preserve"> incident of assault was by a cohabiting partner – this data will exclude women who experienced assault by a cohabiting partner if this violence was not their </w:t>
      </w:r>
      <w:r w:rsidR="0041222A" w:rsidRPr="001E2A10">
        <w:rPr>
          <w:lang w:val="en-AU"/>
        </w:rPr>
        <w:t>most recent</w:t>
      </w:r>
      <w:r w:rsidRPr="001E2A10">
        <w:rPr>
          <w:lang w:val="en-AU"/>
        </w:rPr>
        <w:t xml:space="preserve"> physical/sexual assault by a male.</w:t>
      </w:r>
    </w:p>
    <w:p w14:paraId="11C8114D" w14:textId="77777777" w:rsidR="009D0C68" w:rsidRPr="001E2A10" w:rsidRDefault="009D0C68" w:rsidP="009D0C68">
      <w:pPr>
        <w:pStyle w:val="Postitwithshadow-title"/>
        <w:rPr>
          <w:lang w:val="en-AU"/>
        </w:rPr>
      </w:pPr>
      <w:r w:rsidRPr="001E2A10">
        <w:rPr>
          <w:lang w:val="en-AU"/>
        </w:rPr>
        <w:t>No more blue and purple after this!</w:t>
      </w:r>
    </w:p>
    <w:p w14:paraId="434C7A69" w14:textId="77777777" w:rsidR="009D0C68" w:rsidRPr="001E2A10" w:rsidRDefault="009D0C68" w:rsidP="009D0C68">
      <w:pPr>
        <w:pStyle w:val="Postitwithshadow-copy"/>
        <w:rPr>
          <w:lang w:val="en-AU"/>
        </w:rPr>
      </w:pPr>
      <w:r w:rsidRPr="001E2A10">
        <w:rPr>
          <w:lang w:val="en-AU"/>
        </w:rPr>
        <w:t xml:space="preserve">The rest of this section deals only with cohabiting partners and so we have ceased the colour distinctions for </w:t>
      </w:r>
      <w:r w:rsidRPr="001E2A10">
        <w:rPr>
          <w:rStyle w:val="Texthighlight-blue"/>
          <w:rFonts w:ascii="Arial" w:hAnsi="Arial" w:cs="Arial"/>
          <w:lang w:val="en-AU"/>
        </w:rPr>
        <w:t>cohabiting</w:t>
      </w:r>
      <w:r w:rsidRPr="001E2A10">
        <w:rPr>
          <w:lang w:val="en-AU"/>
        </w:rPr>
        <w:t xml:space="preserve"> and</w:t>
      </w:r>
      <w:r w:rsidRPr="001E2A10">
        <w:rPr>
          <w:rStyle w:val="Strong"/>
          <w:lang w:val="en-AU"/>
        </w:rPr>
        <w:t xml:space="preserve"> </w:t>
      </w:r>
      <w:r w:rsidRPr="001E2A10">
        <w:rPr>
          <w:rStyle w:val="Strong"/>
          <w:rFonts w:ascii="Arial" w:hAnsi="Arial" w:cs="Arial"/>
          <w:color w:val="842A81"/>
          <w:lang w:val="en-AU"/>
        </w:rPr>
        <w:t>intimate</w:t>
      </w:r>
      <w:r w:rsidRPr="001E2A10">
        <w:rPr>
          <w:rStyle w:val="Strong"/>
          <w:lang w:val="en-AU"/>
        </w:rPr>
        <w:t xml:space="preserve"> </w:t>
      </w:r>
      <w:r w:rsidRPr="001E2A10">
        <w:rPr>
          <w:lang w:val="en-AU"/>
        </w:rPr>
        <w:t>partners.</w:t>
      </w:r>
    </w:p>
    <w:p w14:paraId="58C508DF" w14:textId="77777777" w:rsidR="00FA4334" w:rsidRPr="001E2A10" w:rsidRDefault="00FA4334">
      <w:pPr>
        <w:spacing w:before="0"/>
        <w:rPr>
          <w:lang w:val="en-AU"/>
        </w:rPr>
      </w:pPr>
      <w:r w:rsidRPr="001E2A10">
        <w:rPr>
          <w:lang w:val="en-AU"/>
        </w:rPr>
        <w:br w:type="page"/>
      </w:r>
    </w:p>
    <w:p w14:paraId="6800D3E7" w14:textId="19F229C8" w:rsidR="009D0C68" w:rsidRPr="001E2A10" w:rsidRDefault="009D0C68" w:rsidP="009D0C68">
      <w:pPr>
        <w:rPr>
          <w:lang w:val="en-AU"/>
        </w:rPr>
      </w:pPr>
      <w:r w:rsidRPr="001E2A10">
        <w:rPr>
          <w:noProof/>
          <w:lang w:val="en-AU"/>
        </w:rPr>
        <w:lastRenderedPageBreak/>
        <w:drawing>
          <wp:inline distT="0" distB="0" distL="0" distR="0" wp14:anchorId="323C36AC" wp14:editId="47FC7BAF">
            <wp:extent cx="3342242" cy="1543273"/>
            <wp:effectExtent l="0" t="0" r="0" b="0"/>
            <wp:docPr id="162" name="Picture 162" descr="Since the age of 15:&#10;Over 400,00 women experienced partner violence during pregnan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Since the age of 15:&#10;Over 400,00 women experienced partner violence during pregnancy.&#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50804" cy="1547227"/>
                    </a:xfrm>
                    <a:prstGeom prst="rect">
                      <a:avLst/>
                    </a:prstGeom>
                    <a:noFill/>
                    <a:ln>
                      <a:noFill/>
                    </a:ln>
                  </pic:spPr>
                </pic:pic>
              </a:graphicData>
            </a:graphic>
          </wp:inline>
        </w:drawing>
      </w:r>
    </w:p>
    <w:p w14:paraId="7C415C4C" w14:textId="38982217" w:rsidR="00FA4334" w:rsidRPr="001E2A10" w:rsidRDefault="00FA4334" w:rsidP="009D0C68">
      <w:pPr>
        <w:rPr>
          <w:lang w:val="en-AU"/>
        </w:rPr>
      </w:pPr>
      <w:r w:rsidRPr="001E2A10">
        <w:rPr>
          <w:noProof/>
          <w:lang w:val="en-AU"/>
        </w:rPr>
        <mc:AlternateContent>
          <mc:Choice Requires="wps">
            <w:drawing>
              <wp:inline distT="0" distB="0" distL="0" distR="0" wp14:anchorId="3F60914A" wp14:editId="76B2A1EA">
                <wp:extent cx="6282047" cy="0"/>
                <wp:effectExtent l="0" t="19050" r="24130" b="19050"/>
                <wp:docPr id="136" name="Straight Connector 13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2165AF" id="Straight Connector 13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ysmNf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02CE22E2" w14:textId="77777777" w:rsidR="009D0C68" w:rsidRPr="001E2A10" w:rsidRDefault="009D0C68" w:rsidP="009D0C68">
      <w:pPr>
        <w:pStyle w:val="Postitwithshadow-title"/>
        <w:rPr>
          <w:lang w:val="en-AU"/>
        </w:rPr>
      </w:pPr>
      <w:r w:rsidRPr="001E2A10">
        <w:rPr>
          <w:lang w:val="en-AU"/>
        </w:rPr>
        <w:t>Warning - definition change ahead!</w:t>
      </w:r>
    </w:p>
    <w:p w14:paraId="391CE309" w14:textId="77777777" w:rsidR="009D0C68" w:rsidRPr="001E2A10" w:rsidRDefault="009D0C68" w:rsidP="009D0C68">
      <w:pPr>
        <w:pStyle w:val="Postitwithshadow-copy"/>
        <w:rPr>
          <w:lang w:val="en-AU"/>
        </w:rPr>
      </w:pPr>
      <w:r w:rsidRPr="001E2A10">
        <w:rPr>
          <w:lang w:val="en-AU"/>
        </w:rPr>
        <w:t>The sections on violence and pregnancy and violence witnessed by children use ABS data already in the public domain. These sections include data for women who had male and/or female cohabiting partners.</w:t>
      </w:r>
    </w:p>
    <w:p w14:paraId="39617B05" w14:textId="717F252B" w:rsidR="002F5413" w:rsidRPr="001E2A10" w:rsidRDefault="002F5413" w:rsidP="00E553F0">
      <w:pPr>
        <w:pStyle w:val="Heading3numbered"/>
        <w:rPr>
          <w:lang w:val="en-AU"/>
        </w:rPr>
      </w:pPr>
      <w:bookmarkStart w:id="673" w:name="_Toc78213083"/>
      <w:bookmarkStart w:id="674" w:name="_Toc78278432"/>
      <w:bookmarkStart w:id="675" w:name="_Toc78278801"/>
      <w:bookmarkStart w:id="676" w:name="_Toc78278975"/>
      <w:bookmarkStart w:id="677" w:name="_Toc78285158"/>
      <w:bookmarkStart w:id="678" w:name="_Toc78355589"/>
      <w:r w:rsidRPr="001E2A10">
        <w:rPr>
          <w:lang w:val="en-AU"/>
        </w:rPr>
        <w:t>Violence and pregnancy</w:t>
      </w:r>
      <w:bookmarkEnd w:id="673"/>
      <w:bookmarkEnd w:id="674"/>
      <w:bookmarkEnd w:id="675"/>
      <w:bookmarkEnd w:id="676"/>
      <w:bookmarkEnd w:id="677"/>
      <w:bookmarkEnd w:id="678"/>
    </w:p>
    <w:p w14:paraId="6BB94342" w14:textId="3B07C520" w:rsidR="002F5413" w:rsidRPr="001E2A10" w:rsidRDefault="002F5413" w:rsidP="009D0C68">
      <w:pPr>
        <w:rPr>
          <w:lang w:val="en-AU"/>
        </w:rPr>
      </w:pPr>
      <w:r w:rsidRPr="001E2A10">
        <w:rPr>
          <w:lang w:val="en-AU"/>
        </w:rPr>
        <w:t>Violence during pregnancy is experienced by a minority of women who have been pregnant during a violent cohabiting relationship.</w:t>
      </w:r>
    </w:p>
    <w:p w14:paraId="3C7D54F5" w14:textId="77777777" w:rsidR="009D0C68" w:rsidRPr="001E2A10" w:rsidRDefault="009D0C68" w:rsidP="009D0C68">
      <w:pPr>
        <w:pStyle w:val="Greenborderbox-title"/>
        <w:rPr>
          <w:lang w:val="en-AU"/>
        </w:rPr>
      </w:pPr>
      <w:r w:rsidRPr="001E2A10">
        <w:rPr>
          <w:lang w:val="en-AU"/>
        </w:rPr>
        <w:t xml:space="preserve">Why are former and current partner separated? </w:t>
      </w:r>
    </w:p>
    <w:p w14:paraId="2F311824" w14:textId="77777777" w:rsidR="009D0C68" w:rsidRPr="001E2A10" w:rsidRDefault="009D0C68" w:rsidP="009D0C68">
      <w:pPr>
        <w:pStyle w:val="Greenborderbox-copy"/>
        <w:rPr>
          <w:lang w:val="en-AU"/>
        </w:rPr>
      </w:pPr>
      <w:r w:rsidRPr="001E2A10">
        <w:rPr>
          <w:lang w:val="en-AU"/>
        </w:rPr>
        <w:t xml:space="preserve">Statistics on violence perpetrated by a cohabiting partner are collected in a range of places in the PSS. For statistics collected in the partner module, the research participant is asked the same set of questions for a former and current partner. This means that they give two answers to each question. </w:t>
      </w:r>
    </w:p>
    <w:p w14:paraId="0977EE74" w14:textId="77777777" w:rsidR="009D0C68" w:rsidRPr="001E2A10" w:rsidRDefault="009D0C68" w:rsidP="009D0C68">
      <w:pPr>
        <w:pStyle w:val="Greenborderbox-copy"/>
        <w:rPr>
          <w:lang w:val="en-AU"/>
        </w:rPr>
      </w:pPr>
      <w:r w:rsidRPr="001E2A10">
        <w:rPr>
          <w:lang w:val="en-AU"/>
        </w:rPr>
        <w:t>In some cases (as above), the ABS is able to combine the results for former and current cohabiting partner violence. However, in several cases, this is not possible.</w:t>
      </w:r>
    </w:p>
    <w:p w14:paraId="590395A8" w14:textId="77777777" w:rsidR="009D0C68" w:rsidRPr="001E2A10" w:rsidRDefault="009D0C68" w:rsidP="009D0C68">
      <w:pPr>
        <w:pStyle w:val="Greenborderbox-copy"/>
        <w:rPr>
          <w:lang w:val="en-AU"/>
        </w:rPr>
      </w:pPr>
      <w:r w:rsidRPr="001E2A10">
        <w:rPr>
          <w:lang w:val="en-AU"/>
        </w:rPr>
        <w:t>To explain why we sometimes need to keep these statistics separate, imagine that Jenny had experienced violence by both her former and current partner. In her survey interview, the ABS staff member asked her “did you call the police?” Jenny answers “Yes” for former partner and “No” for current partner. When it comes time for the ABS to analyse this data, former and current partner are separated, and they can easily record and analyse this information.</w:t>
      </w:r>
    </w:p>
    <w:p w14:paraId="79912CBD" w14:textId="77777777" w:rsidR="009D0C68" w:rsidRPr="001E2A10" w:rsidRDefault="009D0C68" w:rsidP="009D0C68">
      <w:pPr>
        <w:pStyle w:val="Greenborderbox-copy"/>
        <w:rPr>
          <w:lang w:val="en-AU"/>
        </w:rPr>
      </w:pPr>
      <w:r w:rsidRPr="001E2A10">
        <w:rPr>
          <w:lang w:val="en-AU"/>
        </w:rPr>
        <w:t xml:space="preserve">Now imagine if we try to combine former and current partner data for Jenny: in one scenario she called the police and in another she did not. At a data level, Jenny has both called the police and has not called the police. Both things are equally true, but they can’t be recorded that way if we combine the data. </w:t>
      </w:r>
    </w:p>
    <w:p w14:paraId="516E3F47" w14:textId="77777777" w:rsidR="009D0C68" w:rsidRPr="001E2A10" w:rsidRDefault="009D0C68" w:rsidP="009D0C68">
      <w:pPr>
        <w:pStyle w:val="Greenborderbox-copy"/>
        <w:rPr>
          <w:lang w:val="en-AU"/>
        </w:rPr>
      </w:pPr>
      <w:r w:rsidRPr="001E2A10">
        <w:rPr>
          <w:lang w:val="en-AU"/>
        </w:rPr>
        <w:t>If the ABS was to prefer one answer to another (as it would have to do if it was to combine data on former and current partner), then it could be, rightfully, accused of bias. The only way to keep the data balanced is to report former and current partner separately.</w:t>
      </w:r>
    </w:p>
    <w:p w14:paraId="0D7E60EF" w14:textId="77777777" w:rsidR="009D0C68" w:rsidRPr="001E2A10" w:rsidRDefault="009D0C68" w:rsidP="009D0C68">
      <w:pPr>
        <w:pStyle w:val="Greenborderbox-copy"/>
        <w:rPr>
          <w:lang w:val="en-AU"/>
        </w:rPr>
      </w:pPr>
      <w:r w:rsidRPr="001E2A10">
        <w:rPr>
          <w:lang w:val="en-AU"/>
        </w:rPr>
        <w:t xml:space="preserve">Although it may be tempting to combine former and current partner data, it is important to keep these statistics separated. If you combine these numbers, you are ignoring the logic of the survey. Any combined number (that hasn’t been combined by the ABS) is not statistically valid </w:t>
      </w:r>
      <w:r w:rsidRPr="001E2A10">
        <w:rPr>
          <w:lang w:val="en-AU"/>
        </w:rPr>
        <w:lastRenderedPageBreak/>
        <w:t xml:space="preserve">as it will include a number of individuals who have been double counted across the two data sets. </w:t>
      </w:r>
    </w:p>
    <w:p w14:paraId="3D563004" w14:textId="77777777" w:rsidR="002F5413" w:rsidRPr="001E2A10" w:rsidRDefault="002F5413" w:rsidP="00E553F0">
      <w:pPr>
        <w:pStyle w:val="Heading4numbered"/>
        <w:rPr>
          <w:lang w:val="en-AU"/>
        </w:rPr>
      </w:pPr>
      <w:bookmarkStart w:id="679" w:name="_Toc78213084"/>
      <w:r w:rsidRPr="001E2A10">
        <w:rPr>
          <w:lang w:val="en-AU"/>
        </w:rPr>
        <w:t>Current cohabiting partner</w:t>
      </w:r>
      <w:bookmarkEnd w:id="679"/>
    </w:p>
    <w:p w14:paraId="5043B2A1" w14:textId="77777777" w:rsidR="00FA4334" w:rsidRPr="001E2A10" w:rsidRDefault="00F07ECD">
      <w:pPr>
        <w:pStyle w:val="NormalWeb"/>
      </w:pPr>
      <w:r w:rsidRPr="001E2A10">
        <w:t xml:space="preserve">An estimated 180,600 women had experienced violence by a current cohabiting partner </w:t>
      </w:r>
      <w:r w:rsidRPr="001E2A10">
        <w:rPr>
          <w:rStyle w:val="Strong"/>
          <w:rFonts w:eastAsiaTheme="majorEastAsia"/>
        </w:rPr>
        <w:t>and</w:t>
      </w:r>
      <w:r w:rsidRPr="001E2A10">
        <w:t xml:space="preserve"> were pregnant during the relationship. One in five (21.7%) of these women experienced violence during their pregnancy: four out of five of these women did not experience violence while they were pregnant.  </w:t>
      </w:r>
    </w:p>
    <w:p w14:paraId="2D40F2C2" w14:textId="2EFD8E2A" w:rsidR="00F07ECD" w:rsidRPr="001E2A10" w:rsidRDefault="00F07ECD">
      <w:pPr>
        <w:pStyle w:val="NormalWeb"/>
        <w:rPr>
          <w:rStyle w:val="Gridreferencecharacterstyle"/>
        </w:rPr>
      </w:pPr>
      <w:r w:rsidRPr="001E2A10">
        <w:rPr>
          <w:rStyle w:val="Gridreferencecharacterstyle"/>
        </w:rPr>
        <w:t>Tbl 27: B16</w:t>
      </w:r>
    </w:p>
    <w:p w14:paraId="43B62ADC" w14:textId="77777777" w:rsidR="00FA4334" w:rsidRPr="001E2A10" w:rsidRDefault="00F07ECD">
      <w:pPr>
        <w:pStyle w:val="NormalWeb"/>
      </w:pPr>
      <w:r w:rsidRPr="001E2A10">
        <w:t xml:space="preserve">Of the 39,100 women who did experience violence during pregnancy, three out of five (24,000*, </w:t>
      </w:r>
      <w:r w:rsidRPr="001E2A10">
        <w:rPr>
          <w:rStyle w:val="Texthighlight-green"/>
          <w:rFonts w:eastAsiaTheme="majorEastAsia"/>
        </w:rPr>
        <w:t>61.4%</w:t>
      </w:r>
      <w:r w:rsidRPr="001E2A10">
        <w:t xml:space="preserve">) experienced violence for the first time during pregnancy. </w:t>
      </w:r>
    </w:p>
    <w:p w14:paraId="38BC2D5A" w14:textId="5028AE5E" w:rsidR="00F07ECD" w:rsidRPr="001E2A10" w:rsidRDefault="00F07ECD">
      <w:pPr>
        <w:pStyle w:val="NormalWeb"/>
        <w:rPr>
          <w:rStyle w:val="Gridreferencecharacterstyle"/>
        </w:rPr>
      </w:pPr>
      <w:r w:rsidRPr="001E2A10">
        <w:rPr>
          <w:rStyle w:val="Gridreferencecharacterstyle"/>
        </w:rPr>
        <w:t>B14 B12</w:t>
      </w:r>
    </w:p>
    <w:p w14:paraId="51A252E5" w14:textId="77777777" w:rsidR="002F5413" w:rsidRPr="001E2A10" w:rsidRDefault="002F5413" w:rsidP="00FA4334">
      <w:pPr>
        <w:pStyle w:val="NormalWeb"/>
      </w:pPr>
      <w:r w:rsidRPr="001E2A10">
        <w:t>More women reported that they experienced violence by a former cohabiting partner than a current cohabiting partner during pregnancy (see below).</w:t>
      </w:r>
    </w:p>
    <w:p w14:paraId="5B5305BD" w14:textId="1C5F6381" w:rsidR="002F5413" w:rsidRPr="001E2A10" w:rsidRDefault="002F5413" w:rsidP="00FA4334">
      <w:pPr>
        <w:pStyle w:val="NormalWeb"/>
      </w:pPr>
      <w:r w:rsidRPr="001E2A10">
        <w:t>This data is also represented in the flowchart below.</w:t>
      </w:r>
    </w:p>
    <w:p w14:paraId="1B1008BE" w14:textId="7850FEB8" w:rsidR="002F5413" w:rsidRPr="001E2A10" w:rsidRDefault="002F5413" w:rsidP="00FA4334">
      <w:pPr>
        <w:pStyle w:val="Acknowledgement"/>
        <w:rPr>
          <w:lang w:val="en-AU"/>
        </w:rPr>
      </w:pPr>
      <w:r w:rsidRPr="001E2A10">
        <w:rPr>
          <w:lang w:val="en-AU"/>
        </w:rPr>
        <w:t xml:space="preserve">Figure E: Violence and pregnancy: Current cohabiting partner flowchart </w:t>
      </w:r>
    </w:p>
    <w:p w14:paraId="5648CC3B" w14:textId="740B041C" w:rsidR="00FA4334" w:rsidRPr="001E2A10" w:rsidRDefault="00FA4334" w:rsidP="00FA4334">
      <w:pPr>
        <w:pStyle w:val="Acknowledgement"/>
        <w:rPr>
          <w:lang w:val="en-AU"/>
        </w:rPr>
      </w:pPr>
      <w:r w:rsidRPr="001E2A10">
        <w:rPr>
          <w:noProof/>
          <w:lang w:val="en-AU"/>
        </w:rPr>
        <mc:AlternateContent>
          <mc:Choice Requires="wps">
            <w:drawing>
              <wp:inline distT="0" distB="0" distL="0" distR="0" wp14:anchorId="65A9A001" wp14:editId="376C2DB1">
                <wp:extent cx="6282047" cy="0"/>
                <wp:effectExtent l="0" t="19050" r="24130" b="19050"/>
                <wp:docPr id="137" name="Straight Connector 13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E3FB73" id="Straight Connector 13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RBBp2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75DADA2" w14:textId="1A8B120A" w:rsidR="009D0C68" w:rsidRPr="001E2A10" w:rsidRDefault="009D0C68" w:rsidP="009D0C68">
      <w:pPr>
        <w:rPr>
          <w:lang w:val="en-AU"/>
        </w:rPr>
      </w:pPr>
      <w:r w:rsidRPr="001E2A10">
        <w:rPr>
          <w:noProof/>
          <w:lang w:val="en-AU"/>
        </w:rPr>
        <w:drawing>
          <wp:inline distT="0" distB="0" distL="0" distR="0" wp14:anchorId="79CBFBB0" wp14:editId="72F40C1E">
            <wp:extent cx="6299835" cy="3564255"/>
            <wp:effectExtent l="0" t="0" r="0" b="0"/>
            <wp:docPr id="161" name="Picture 161" descr="A text alternative of this informa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text alternative of this information is below"/>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99835" cy="3564255"/>
                    </a:xfrm>
                    <a:prstGeom prst="rect">
                      <a:avLst/>
                    </a:prstGeom>
                    <a:noFill/>
                    <a:ln>
                      <a:noFill/>
                    </a:ln>
                  </pic:spPr>
                </pic:pic>
              </a:graphicData>
            </a:graphic>
          </wp:inline>
        </w:drawing>
      </w:r>
    </w:p>
    <w:p w14:paraId="47EB32A3" w14:textId="77777777" w:rsidR="00C62302" w:rsidRPr="001E2A10" w:rsidRDefault="00C62302">
      <w:pPr>
        <w:spacing w:before="0"/>
        <w:rPr>
          <w:lang w:val="en-AU"/>
        </w:rPr>
      </w:pPr>
      <w:r w:rsidRPr="001E2A10">
        <w:rPr>
          <w:lang w:val="en-AU"/>
        </w:rPr>
        <w:br w:type="page"/>
      </w:r>
    </w:p>
    <w:p w14:paraId="643FCD97" w14:textId="0CBDCB54" w:rsidR="00FA4334" w:rsidRPr="001E2A10" w:rsidRDefault="00FA4334" w:rsidP="009D0C68">
      <w:pPr>
        <w:rPr>
          <w:b/>
          <w:bCs/>
          <w:lang w:val="en-AU"/>
        </w:rPr>
      </w:pPr>
      <w:r w:rsidRPr="001E2A10">
        <w:rPr>
          <w:b/>
          <w:bCs/>
          <w:lang w:val="en-AU"/>
        </w:rPr>
        <w:lastRenderedPageBreak/>
        <w:t>Text alternative</w:t>
      </w:r>
      <w:r w:rsidR="00C62302" w:rsidRPr="001E2A10">
        <w:rPr>
          <w:b/>
          <w:bCs/>
          <w:lang w:val="en-AU"/>
        </w:rPr>
        <w:t xml:space="preserve"> for Figure E</w:t>
      </w:r>
      <w:r w:rsidRPr="001E2A10">
        <w:rPr>
          <w:b/>
          <w:bCs/>
          <w:lang w:val="en-AU"/>
        </w:rPr>
        <w:t>:</w:t>
      </w:r>
    </w:p>
    <w:p w14:paraId="05AFFEDD" w14:textId="1D0342C3" w:rsidR="00FA4334" w:rsidRPr="001E2A10" w:rsidRDefault="00FA4334" w:rsidP="00FA4334">
      <w:pPr>
        <w:rPr>
          <w:b/>
          <w:bCs/>
          <w:lang w:val="en-AU"/>
        </w:rPr>
      </w:pPr>
      <w:r w:rsidRPr="001E2A10">
        <w:rPr>
          <w:b/>
          <w:bCs/>
          <w:lang w:val="en-AU"/>
        </w:rPr>
        <w:t>Women who experienced current cohabiting partner violence</w:t>
      </w:r>
    </w:p>
    <w:p w14:paraId="79529624" w14:textId="2124EEEF" w:rsidR="00FA4334" w:rsidRPr="001E2A10" w:rsidRDefault="00FA4334" w:rsidP="00FA4334">
      <w:pPr>
        <w:rPr>
          <w:lang w:val="en-AU"/>
        </w:rPr>
      </w:pPr>
      <w:r w:rsidRPr="001E2A10">
        <w:rPr>
          <w:lang w:val="en-AU"/>
        </w:rPr>
        <w:t>237,100</w:t>
      </w:r>
    </w:p>
    <w:p w14:paraId="74EC16F6" w14:textId="43BA4E5B" w:rsidR="00FA4334" w:rsidRPr="001E2A10" w:rsidRDefault="00FA4334" w:rsidP="00FA4334">
      <w:pPr>
        <w:rPr>
          <w:b/>
          <w:bCs/>
          <w:lang w:val="en-AU"/>
        </w:rPr>
      </w:pPr>
      <w:r w:rsidRPr="001E2A10">
        <w:rPr>
          <w:b/>
          <w:bCs/>
          <w:lang w:val="en-AU"/>
        </w:rPr>
        <w:t>Women who were pregnant during their relationship</w:t>
      </w:r>
    </w:p>
    <w:p w14:paraId="20EF143A" w14:textId="16C388BE" w:rsidR="00FA4334" w:rsidRPr="001E2A10" w:rsidRDefault="00FA4334" w:rsidP="00FA4334">
      <w:pPr>
        <w:rPr>
          <w:lang w:val="en-AU"/>
        </w:rPr>
      </w:pPr>
      <w:r w:rsidRPr="001E2A10">
        <w:rPr>
          <w:lang w:val="en-AU"/>
        </w:rPr>
        <w:t>(Unknown - this statistic not collected with the PSS sample)</w:t>
      </w:r>
    </w:p>
    <w:p w14:paraId="5262BF01" w14:textId="70581EDB" w:rsidR="004B2DF7" w:rsidRPr="001E2A10" w:rsidRDefault="004B2DF7" w:rsidP="004B2DF7">
      <w:pPr>
        <w:rPr>
          <w:b/>
          <w:bCs/>
          <w:lang w:val="en-AU"/>
        </w:rPr>
      </w:pPr>
      <w:r w:rsidRPr="001E2A10">
        <w:rPr>
          <w:b/>
          <w:bCs/>
          <w:lang w:val="en-AU"/>
        </w:rPr>
        <w:t>Women who experienced violence and were pregnant during their relationship</w:t>
      </w:r>
    </w:p>
    <w:p w14:paraId="6661A402" w14:textId="7FA4A9D2" w:rsidR="00FA4334" w:rsidRPr="001E2A10" w:rsidRDefault="004B2DF7" w:rsidP="004B2DF7">
      <w:pPr>
        <w:rPr>
          <w:lang w:val="en-AU"/>
        </w:rPr>
      </w:pPr>
      <w:r w:rsidRPr="001E2A10">
        <w:rPr>
          <w:lang w:val="en-AU"/>
        </w:rPr>
        <w:t>180,600 (100%)</w:t>
      </w:r>
    </w:p>
    <w:p w14:paraId="7025E92E" w14:textId="6D6023B9" w:rsidR="004B2DF7" w:rsidRPr="001E2A10" w:rsidRDefault="004B2DF7" w:rsidP="004B2DF7">
      <w:pPr>
        <w:rPr>
          <w:b/>
          <w:bCs/>
          <w:lang w:val="en-AU"/>
        </w:rPr>
      </w:pPr>
      <w:r w:rsidRPr="001E2A10">
        <w:rPr>
          <w:b/>
          <w:bCs/>
          <w:lang w:val="en-AU"/>
        </w:rPr>
        <w:t>Women who experienced violence WHILE pregnant</w:t>
      </w:r>
    </w:p>
    <w:p w14:paraId="6B13DDA4" w14:textId="5E904EE3" w:rsidR="004B2DF7" w:rsidRPr="001E2A10" w:rsidRDefault="004B2DF7" w:rsidP="004B2DF7">
      <w:pPr>
        <w:rPr>
          <w:lang w:val="en-AU"/>
        </w:rPr>
      </w:pPr>
      <w:r w:rsidRPr="001E2A10">
        <w:rPr>
          <w:lang w:val="en-AU"/>
        </w:rPr>
        <w:t>39,100 (21.7%)</w:t>
      </w:r>
    </w:p>
    <w:p w14:paraId="592A6263" w14:textId="47C86063" w:rsidR="004B2DF7" w:rsidRPr="001E2A10" w:rsidRDefault="004B2DF7" w:rsidP="004B2DF7">
      <w:pPr>
        <w:rPr>
          <w:b/>
          <w:bCs/>
          <w:lang w:val="en-AU"/>
        </w:rPr>
      </w:pPr>
      <w:r w:rsidRPr="001E2A10">
        <w:rPr>
          <w:b/>
          <w:bCs/>
          <w:lang w:val="en-AU"/>
        </w:rPr>
        <w:t>Women who DID NOT experience violence WHILE pregnant</w:t>
      </w:r>
    </w:p>
    <w:p w14:paraId="612F52B9" w14:textId="6D268B28" w:rsidR="004B2DF7" w:rsidRPr="001E2A10" w:rsidRDefault="004B2DF7" w:rsidP="004B2DF7">
      <w:pPr>
        <w:rPr>
          <w:lang w:val="en-AU"/>
        </w:rPr>
      </w:pPr>
      <w:r w:rsidRPr="001E2A10">
        <w:rPr>
          <w:lang w:val="en-AU"/>
        </w:rPr>
        <w:t>141,500 (78.3%)</w:t>
      </w:r>
    </w:p>
    <w:p w14:paraId="32D7D3A4" w14:textId="3B8CCAA4" w:rsidR="004B2DF7" w:rsidRPr="001E2A10" w:rsidRDefault="004B2DF7" w:rsidP="004B2DF7">
      <w:pPr>
        <w:rPr>
          <w:b/>
          <w:bCs/>
          <w:lang w:val="en-AU"/>
        </w:rPr>
      </w:pPr>
      <w:r w:rsidRPr="001E2A10">
        <w:rPr>
          <w:b/>
          <w:bCs/>
          <w:lang w:val="en-AU"/>
        </w:rPr>
        <w:t>Women who experience violence for the first time while pregnant</w:t>
      </w:r>
    </w:p>
    <w:p w14:paraId="7AB56B86" w14:textId="2346D45D" w:rsidR="004B2DF7" w:rsidRPr="001E2A10" w:rsidRDefault="004B2DF7" w:rsidP="004B2DF7">
      <w:pPr>
        <w:rPr>
          <w:lang w:val="en-AU"/>
        </w:rPr>
      </w:pPr>
      <w:r w:rsidRPr="001E2A10">
        <w:rPr>
          <w:lang w:val="en-AU"/>
        </w:rPr>
        <w:t>24,000* (13.3%)</w:t>
      </w:r>
    </w:p>
    <w:p w14:paraId="714B9383" w14:textId="1476AA2F" w:rsidR="004B2DF7" w:rsidRPr="001E2A10" w:rsidRDefault="004B2DF7" w:rsidP="004B2DF7">
      <w:pPr>
        <w:rPr>
          <w:b/>
          <w:bCs/>
          <w:lang w:val="en-AU"/>
        </w:rPr>
      </w:pPr>
      <w:r w:rsidRPr="001E2A10">
        <w:rPr>
          <w:b/>
          <w:bCs/>
          <w:lang w:val="en-AU"/>
        </w:rPr>
        <w:t>Women who did not experience violence for the first time while pregnant</w:t>
      </w:r>
    </w:p>
    <w:p w14:paraId="6F4DC501" w14:textId="7B6708CA" w:rsidR="004B2DF7" w:rsidRPr="001E2A10" w:rsidRDefault="004B2DF7" w:rsidP="004B2DF7">
      <w:pPr>
        <w:rPr>
          <w:lang w:val="en-AU"/>
        </w:rPr>
      </w:pPr>
      <w:r w:rsidRPr="001E2A10">
        <w:rPr>
          <w:lang w:val="en-AU"/>
        </w:rPr>
        <w:t>15,100* (8.4%)</w:t>
      </w:r>
    </w:p>
    <w:p w14:paraId="64E420EB" w14:textId="1ECFBB1A" w:rsidR="00FA4334" w:rsidRPr="001E2A10" w:rsidRDefault="00FA4334" w:rsidP="009D0C68">
      <w:pPr>
        <w:rPr>
          <w:lang w:val="en-AU"/>
        </w:rPr>
      </w:pPr>
      <w:r w:rsidRPr="001E2A10">
        <w:rPr>
          <w:noProof/>
          <w:lang w:val="en-AU"/>
        </w:rPr>
        <mc:AlternateContent>
          <mc:Choice Requires="wps">
            <w:drawing>
              <wp:inline distT="0" distB="0" distL="0" distR="0" wp14:anchorId="2249A538" wp14:editId="7E5427D6">
                <wp:extent cx="6282047" cy="0"/>
                <wp:effectExtent l="0" t="19050" r="24130" b="19050"/>
                <wp:docPr id="138" name="Straight Connector 13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C2DEE2" id="Straight Connector 13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289EN+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4A99125A" w14:textId="77777777" w:rsidR="009D0C68" w:rsidRPr="001E2A10" w:rsidRDefault="009D0C68" w:rsidP="009D0C68">
      <w:pPr>
        <w:pStyle w:val="Greenborderbox-copy"/>
        <w:rPr>
          <w:b/>
          <w:lang w:val="en-AU"/>
        </w:rPr>
      </w:pPr>
      <w:r w:rsidRPr="001E2A10">
        <w:rPr>
          <w:b/>
          <w:lang w:val="en-AU"/>
        </w:rPr>
        <w:t>Why do you record how many women were pregnant at some point in their relationship and experienced violence at some point in their relationship?</w:t>
      </w:r>
    </w:p>
    <w:p w14:paraId="6D61EED8" w14:textId="77777777" w:rsidR="009D0C68" w:rsidRPr="001E2A10" w:rsidRDefault="009D0C68" w:rsidP="009D0C68">
      <w:pPr>
        <w:pStyle w:val="Greenborderbox-copy"/>
        <w:rPr>
          <w:lang w:val="en-AU"/>
        </w:rPr>
      </w:pPr>
      <w:r w:rsidRPr="001E2A10">
        <w:rPr>
          <w:lang w:val="en-AU"/>
        </w:rPr>
        <w:t>The data that is outlined about women who were pregnant and had experienced violence demonstrates the need for careful identification of relevant population groups. It is essential to identify women who had experienced violence and were pregnant in the same relationship (but may not have experienced violence while pregnant) so that we can identify the population of women for whom experiencing violence while pregnant was a possibility and thus meaningfully identify the size of the problem.</w:t>
      </w:r>
    </w:p>
    <w:p w14:paraId="6114C0BD" w14:textId="77777777" w:rsidR="009D0C68" w:rsidRPr="001E2A10" w:rsidRDefault="009D0C68" w:rsidP="009D0C68">
      <w:pPr>
        <w:pStyle w:val="Greenborderbox-copy"/>
        <w:rPr>
          <w:lang w:val="en-AU"/>
        </w:rPr>
      </w:pPr>
      <w:r w:rsidRPr="001E2A10">
        <w:rPr>
          <w:lang w:val="en-AU"/>
        </w:rPr>
        <w:t xml:space="preserve">Put differently, it means nothing to say that a certain percentage of women who had experienced cohabiting partner violence experienced violence while pregnant if we don’t know how many people </w:t>
      </w:r>
      <w:r w:rsidRPr="001E2A10">
        <w:rPr>
          <w:b/>
          <w:bCs w:val="0"/>
          <w:lang w:val="en-AU"/>
        </w:rPr>
        <w:t>could</w:t>
      </w:r>
      <w:r w:rsidRPr="001E2A10">
        <w:rPr>
          <w:lang w:val="en-AU"/>
        </w:rPr>
        <w:t xml:space="preserve"> have experienced violence while pregnant.</w:t>
      </w:r>
    </w:p>
    <w:p w14:paraId="512C15C6" w14:textId="44597802" w:rsidR="002F5413" w:rsidRPr="001E2A10" w:rsidRDefault="002F5413" w:rsidP="00E553F0">
      <w:pPr>
        <w:pStyle w:val="Heading4numbered"/>
        <w:rPr>
          <w:lang w:val="en-AU"/>
        </w:rPr>
      </w:pPr>
      <w:bookmarkStart w:id="680" w:name="_Toc78213085"/>
      <w:r w:rsidRPr="001E2A10">
        <w:rPr>
          <w:lang w:val="en-AU"/>
        </w:rPr>
        <w:t>Former cohabiting partner</w:t>
      </w:r>
      <w:bookmarkEnd w:id="680"/>
    </w:p>
    <w:p w14:paraId="25ADDB30" w14:textId="77777777" w:rsidR="004E5C70" w:rsidRPr="001E2A10" w:rsidRDefault="00F07ECD">
      <w:pPr>
        <w:pStyle w:val="NormalWeb"/>
      </w:pPr>
      <w:r w:rsidRPr="001E2A10">
        <w:t xml:space="preserve">More than three quarters of a million women were pregnant during their relationship </w:t>
      </w:r>
      <w:r w:rsidRPr="001E2A10">
        <w:rPr>
          <w:rStyle w:val="Strong"/>
          <w:rFonts w:eastAsiaTheme="majorEastAsia"/>
        </w:rPr>
        <w:t xml:space="preserve">and </w:t>
      </w:r>
      <w:r w:rsidRPr="001E2A10">
        <w:t xml:space="preserve">experienced violence perpetrated by a former cohabiting partner (i.e. a partner they have since broken up with).  </w:t>
      </w:r>
    </w:p>
    <w:p w14:paraId="61B1D700" w14:textId="6700D30F" w:rsidR="00F07ECD" w:rsidRPr="001E2A10" w:rsidRDefault="00F07ECD">
      <w:pPr>
        <w:pStyle w:val="NormalWeb"/>
        <w:rPr>
          <w:rStyle w:val="Gridreferencecharacterstyle"/>
        </w:rPr>
      </w:pPr>
      <w:r w:rsidRPr="001E2A10">
        <w:rPr>
          <w:rStyle w:val="Gridreferencecharacterstyle"/>
        </w:rPr>
        <w:t>Tbl 27: D16</w:t>
      </w:r>
    </w:p>
    <w:p w14:paraId="402BA7B9" w14:textId="77777777" w:rsidR="004E5C70" w:rsidRPr="001E2A10" w:rsidRDefault="00F07ECD">
      <w:pPr>
        <w:pStyle w:val="NormalWeb"/>
      </w:pPr>
      <w:r w:rsidRPr="001E2A10">
        <w:t xml:space="preserve">More than half of these women experienced violence during their pregnancy (414,600, 53.9%).  </w:t>
      </w:r>
    </w:p>
    <w:p w14:paraId="7E91FB6E" w14:textId="19BE9A21" w:rsidR="00F07ECD" w:rsidRPr="001E2A10" w:rsidRDefault="00F07ECD">
      <w:pPr>
        <w:pStyle w:val="NormalWeb"/>
        <w:rPr>
          <w:rStyle w:val="Gridreferencecharacterstyle"/>
        </w:rPr>
      </w:pPr>
      <w:r w:rsidRPr="001E2A10">
        <w:rPr>
          <w:rStyle w:val="Gridreferencecharacterstyle"/>
        </w:rPr>
        <w:t>E14</w:t>
      </w:r>
    </w:p>
    <w:p w14:paraId="355A1695" w14:textId="77777777" w:rsidR="004E5C70" w:rsidRPr="001E2A10" w:rsidRDefault="00F07ECD">
      <w:pPr>
        <w:pStyle w:val="NormalWeb"/>
      </w:pPr>
      <w:r w:rsidRPr="001E2A10">
        <w:lastRenderedPageBreak/>
        <w:t xml:space="preserve">Of the women who experienced violence during their pregnancy, slightly less than half experienced violence for the first time during pregnancy (195,500, </w:t>
      </w:r>
      <w:r w:rsidRPr="001E2A10">
        <w:rPr>
          <w:rStyle w:val="Texthighlight-green"/>
          <w:rFonts w:eastAsiaTheme="majorEastAsia"/>
        </w:rPr>
        <w:t>47.1%</w:t>
      </w:r>
      <w:r w:rsidRPr="001E2A10">
        <w:t xml:space="preserve">). This represents a quarter of the women who were pregnant during their violent relationship.  </w:t>
      </w:r>
    </w:p>
    <w:p w14:paraId="4167A266" w14:textId="65CE45D6" w:rsidR="00F07ECD" w:rsidRPr="001E2A10" w:rsidRDefault="00F07ECD">
      <w:pPr>
        <w:pStyle w:val="NormalWeb"/>
        <w:rPr>
          <w:rStyle w:val="Gridreferencecharacterstyle"/>
        </w:rPr>
      </w:pPr>
      <w:r w:rsidRPr="001E2A10">
        <w:rPr>
          <w:rStyle w:val="Gridreferencecharacterstyle"/>
        </w:rPr>
        <w:t>E12</w:t>
      </w:r>
    </w:p>
    <w:p w14:paraId="45961C71" w14:textId="77777777" w:rsidR="002F5413" w:rsidRPr="001E2A10" w:rsidRDefault="002F5413" w:rsidP="004E5C70">
      <w:pPr>
        <w:pStyle w:val="NormalWeb"/>
      </w:pPr>
      <w:r w:rsidRPr="001E2A10">
        <w:t>This data is also represented in the flowchart below.</w:t>
      </w:r>
    </w:p>
    <w:p w14:paraId="2ACDF03F" w14:textId="5C2124EC" w:rsidR="002F5413" w:rsidRPr="001E2A10" w:rsidRDefault="002F5413" w:rsidP="004E5C70">
      <w:pPr>
        <w:pStyle w:val="Acknowledgement"/>
        <w:rPr>
          <w:lang w:val="en-AU"/>
        </w:rPr>
      </w:pPr>
      <w:r w:rsidRPr="001E2A10">
        <w:rPr>
          <w:lang w:val="en-AU"/>
        </w:rPr>
        <w:t>Figure F: Violence and pregnancy: Former cohabiting partner flowchart</w:t>
      </w:r>
    </w:p>
    <w:p w14:paraId="7E9266EB" w14:textId="37A5A249" w:rsidR="004E5C70" w:rsidRPr="001E2A10" w:rsidRDefault="004E5C70" w:rsidP="004E5C70">
      <w:pPr>
        <w:pStyle w:val="Acknowledgement"/>
        <w:rPr>
          <w:lang w:val="en-AU"/>
        </w:rPr>
      </w:pPr>
      <w:r w:rsidRPr="001E2A10">
        <w:rPr>
          <w:noProof/>
          <w:lang w:val="en-AU"/>
        </w:rPr>
        <mc:AlternateContent>
          <mc:Choice Requires="wps">
            <w:drawing>
              <wp:inline distT="0" distB="0" distL="0" distR="0" wp14:anchorId="684F9539" wp14:editId="501C8938">
                <wp:extent cx="6282047" cy="0"/>
                <wp:effectExtent l="0" t="19050" r="24130" b="19050"/>
                <wp:docPr id="139" name="Straight Connector 13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08D6FF" id="Straight Connector 13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VRagk+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635F5CE0" w14:textId="311317DF" w:rsidR="009D0C68" w:rsidRPr="001E2A10" w:rsidRDefault="009D0C68" w:rsidP="004E5C70">
      <w:pPr>
        <w:jc w:val="center"/>
        <w:rPr>
          <w:lang w:val="en-AU"/>
        </w:rPr>
      </w:pPr>
      <w:r w:rsidRPr="001E2A10">
        <w:rPr>
          <w:noProof/>
          <w:lang w:val="en-AU"/>
        </w:rPr>
        <w:drawing>
          <wp:inline distT="0" distB="0" distL="0" distR="0" wp14:anchorId="43D75A0E" wp14:editId="69104506">
            <wp:extent cx="4972050" cy="3599701"/>
            <wp:effectExtent l="0" t="0" r="0" b="0"/>
            <wp:docPr id="160" name="Picture 160" descr="A text alternative of this informa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text alternative of this information is below"/>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11495"/>
                    <a:stretch/>
                  </pic:blipFill>
                  <pic:spPr bwMode="auto">
                    <a:xfrm>
                      <a:off x="0" y="0"/>
                      <a:ext cx="4972462"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487991B" w14:textId="2D2C7D99" w:rsidR="004E5C70" w:rsidRPr="001E2A10" w:rsidRDefault="004E5C70" w:rsidP="009D0C68">
      <w:pPr>
        <w:rPr>
          <w:b/>
          <w:bCs/>
          <w:lang w:val="en-AU"/>
        </w:rPr>
      </w:pPr>
      <w:r w:rsidRPr="001E2A10">
        <w:rPr>
          <w:b/>
          <w:bCs/>
          <w:lang w:val="en-AU"/>
        </w:rPr>
        <w:t>Text alternative</w:t>
      </w:r>
      <w:r w:rsidR="00C62302" w:rsidRPr="001E2A10">
        <w:rPr>
          <w:b/>
          <w:bCs/>
          <w:lang w:val="en-AU"/>
        </w:rPr>
        <w:t xml:space="preserve"> for Figure F</w:t>
      </w:r>
      <w:r w:rsidRPr="001E2A10">
        <w:rPr>
          <w:b/>
          <w:bCs/>
          <w:lang w:val="en-AU"/>
        </w:rPr>
        <w:t>:</w:t>
      </w:r>
    </w:p>
    <w:p w14:paraId="659171A1" w14:textId="4279D931" w:rsidR="004E5C70" w:rsidRPr="001E2A10" w:rsidRDefault="004E5C70" w:rsidP="004E5C70">
      <w:pPr>
        <w:rPr>
          <w:b/>
          <w:bCs/>
          <w:lang w:val="en-AU"/>
        </w:rPr>
      </w:pPr>
      <w:r w:rsidRPr="001E2A10">
        <w:rPr>
          <w:b/>
          <w:bCs/>
          <w:lang w:val="en-AU"/>
        </w:rPr>
        <w:t>Women who experienced former cohabiting partner violence</w:t>
      </w:r>
    </w:p>
    <w:p w14:paraId="1D6E613C" w14:textId="578E1553" w:rsidR="004E5C70" w:rsidRPr="001E2A10" w:rsidRDefault="004E5C70" w:rsidP="004E5C70">
      <w:pPr>
        <w:rPr>
          <w:lang w:val="en-AU"/>
        </w:rPr>
      </w:pPr>
      <w:r w:rsidRPr="001E2A10">
        <w:rPr>
          <w:lang w:val="en-AU"/>
        </w:rPr>
        <w:t>1,267,200</w:t>
      </w:r>
    </w:p>
    <w:p w14:paraId="63AA532A" w14:textId="6AFA924A" w:rsidR="004E5C70" w:rsidRPr="001E2A10" w:rsidRDefault="004E5C70" w:rsidP="004E5C70">
      <w:pPr>
        <w:rPr>
          <w:b/>
          <w:bCs/>
          <w:lang w:val="en-AU"/>
        </w:rPr>
      </w:pPr>
      <w:r w:rsidRPr="001E2A10">
        <w:rPr>
          <w:b/>
          <w:bCs/>
          <w:lang w:val="en-AU"/>
        </w:rPr>
        <w:t>Women who were pregnant during their relationship</w:t>
      </w:r>
    </w:p>
    <w:p w14:paraId="00D4F9E8" w14:textId="5AED4658" w:rsidR="004E5C70" w:rsidRPr="001E2A10" w:rsidRDefault="004E5C70" w:rsidP="004E5C70">
      <w:pPr>
        <w:rPr>
          <w:lang w:val="en-AU"/>
        </w:rPr>
      </w:pPr>
      <w:r w:rsidRPr="001E2A10">
        <w:rPr>
          <w:lang w:val="en-AU"/>
        </w:rPr>
        <w:t>(Unknown - this statistic not collected with the PSS sample)</w:t>
      </w:r>
    </w:p>
    <w:p w14:paraId="4350FC4A" w14:textId="5C2B7CD6" w:rsidR="004E5C70" w:rsidRPr="001E2A10" w:rsidRDefault="004E5C70" w:rsidP="004E5C70">
      <w:pPr>
        <w:rPr>
          <w:b/>
          <w:bCs/>
          <w:lang w:val="en-AU"/>
        </w:rPr>
      </w:pPr>
      <w:r w:rsidRPr="001E2A10">
        <w:rPr>
          <w:b/>
          <w:bCs/>
          <w:lang w:val="en-AU"/>
        </w:rPr>
        <w:t>Women who experienced violence and were pregnant during their relationship</w:t>
      </w:r>
    </w:p>
    <w:p w14:paraId="5BB084FE" w14:textId="0B610C91" w:rsidR="004E5C70" w:rsidRPr="001E2A10" w:rsidRDefault="004E5C70" w:rsidP="004E5C70">
      <w:pPr>
        <w:rPr>
          <w:lang w:val="en-AU"/>
        </w:rPr>
      </w:pPr>
      <w:r w:rsidRPr="001E2A10">
        <w:rPr>
          <w:lang w:val="en-AU"/>
        </w:rPr>
        <w:t>768,800 (100%)</w:t>
      </w:r>
    </w:p>
    <w:p w14:paraId="1AB582BA" w14:textId="300678E1" w:rsidR="004E5C70" w:rsidRPr="001E2A10" w:rsidRDefault="004E5C70" w:rsidP="004E5C70">
      <w:pPr>
        <w:rPr>
          <w:b/>
          <w:bCs/>
          <w:lang w:val="en-AU"/>
        </w:rPr>
      </w:pPr>
      <w:r w:rsidRPr="001E2A10">
        <w:rPr>
          <w:b/>
          <w:bCs/>
          <w:lang w:val="en-AU"/>
        </w:rPr>
        <w:t>Women who experienced violence WHILE pregnant</w:t>
      </w:r>
    </w:p>
    <w:p w14:paraId="252BBC97" w14:textId="03582ADB" w:rsidR="004E5C70" w:rsidRPr="001E2A10" w:rsidRDefault="004E5C70" w:rsidP="004E5C70">
      <w:pPr>
        <w:rPr>
          <w:lang w:val="en-AU"/>
        </w:rPr>
      </w:pPr>
      <w:r w:rsidRPr="001E2A10">
        <w:rPr>
          <w:lang w:val="en-AU"/>
        </w:rPr>
        <w:t>414,600 (53.9%)</w:t>
      </w:r>
    </w:p>
    <w:p w14:paraId="2D001E17" w14:textId="57146A18" w:rsidR="004E5C70" w:rsidRPr="001E2A10" w:rsidRDefault="004E5C70" w:rsidP="004E5C70">
      <w:pPr>
        <w:rPr>
          <w:b/>
          <w:bCs/>
          <w:lang w:val="en-AU"/>
        </w:rPr>
      </w:pPr>
      <w:r w:rsidRPr="001E2A10">
        <w:rPr>
          <w:b/>
          <w:bCs/>
          <w:lang w:val="en-AU"/>
        </w:rPr>
        <w:t>Women who DID NOT experience violence WHILE pregnant</w:t>
      </w:r>
    </w:p>
    <w:p w14:paraId="6870C23D" w14:textId="4536F2D6" w:rsidR="004E5C70" w:rsidRPr="001E2A10" w:rsidRDefault="004E5C70" w:rsidP="004E5C70">
      <w:pPr>
        <w:rPr>
          <w:lang w:val="en-AU"/>
        </w:rPr>
      </w:pPr>
      <w:r w:rsidRPr="001E2A10">
        <w:rPr>
          <w:lang w:val="en-AU"/>
        </w:rPr>
        <w:t>354,200 (46.1%)</w:t>
      </w:r>
    </w:p>
    <w:p w14:paraId="5EDB4100" w14:textId="799CB18C" w:rsidR="004E5C70" w:rsidRPr="001E2A10" w:rsidRDefault="004E5C70" w:rsidP="004E5C70">
      <w:pPr>
        <w:rPr>
          <w:b/>
          <w:bCs/>
          <w:lang w:val="en-AU"/>
        </w:rPr>
      </w:pPr>
      <w:r w:rsidRPr="001E2A10">
        <w:rPr>
          <w:b/>
          <w:bCs/>
          <w:lang w:val="en-AU"/>
        </w:rPr>
        <w:t>Women who experience violence for the first time while pregnant</w:t>
      </w:r>
    </w:p>
    <w:p w14:paraId="680EC698" w14:textId="0B543C00" w:rsidR="004E5C70" w:rsidRPr="001E2A10" w:rsidRDefault="004E5C70" w:rsidP="004E5C70">
      <w:pPr>
        <w:rPr>
          <w:lang w:val="en-AU"/>
        </w:rPr>
      </w:pPr>
      <w:r w:rsidRPr="001E2A10">
        <w:rPr>
          <w:lang w:val="en-AU"/>
        </w:rPr>
        <w:lastRenderedPageBreak/>
        <w:t>195,500 (25.4%)</w:t>
      </w:r>
    </w:p>
    <w:p w14:paraId="48B31BBE" w14:textId="2B60C9D7" w:rsidR="004E5C70" w:rsidRPr="001E2A10" w:rsidRDefault="004E5C70" w:rsidP="004E5C70">
      <w:pPr>
        <w:rPr>
          <w:b/>
          <w:bCs/>
          <w:lang w:val="en-AU"/>
        </w:rPr>
      </w:pPr>
      <w:r w:rsidRPr="001E2A10">
        <w:rPr>
          <w:b/>
          <w:bCs/>
          <w:lang w:val="en-AU"/>
        </w:rPr>
        <w:t>Women who did not experience violence for the first time while pregnant</w:t>
      </w:r>
    </w:p>
    <w:p w14:paraId="398E9475" w14:textId="1A3C2CF0" w:rsidR="004E5C70" w:rsidRPr="001E2A10" w:rsidRDefault="004E5C70" w:rsidP="004E5C70">
      <w:pPr>
        <w:rPr>
          <w:lang w:val="en-AU"/>
        </w:rPr>
      </w:pPr>
      <w:r w:rsidRPr="001E2A10">
        <w:rPr>
          <w:lang w:val="en-AU"/>
        </w:rPr>
        <w:t>219,000 (28.5%)</w:t>
      </w:r>
    </w:p>
    <w:p w14:paraId="0639C6E2" w14:textId="718F789B" w:rsidR="004E5C70" w:rsidRPr="001E2A10" w:rsidRDefault="004E5C70" w:rsidP="009D0C68">
      <w:pPr>
        <w:rPr>
          <w:lang w:val="en-AU"/>
        </w:rPr>
      </w:pPr>
      <w:r w:rsidRPr="001E2A10">
        <w:rPr>
          <w:noProof/>
          <w:lang w:val="en-AU"/>
        </w:rPr>
        <mc:AlternateContent>
          <mc:Choice Requires="wps">
            <w:drawing>
              <wp:inline distT="0" distB="0" distL="0" distR="0" wp14:anchorId="2812CE77" wp14:editId="74878451">
                <wp:extent cx="6282047" cy="0"/>
                <wp:effectExtent l="0" t="19050" r="24130" b="19050"/>
                <wp:docPr id="140" name="Straight Connector 14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381A95" id="Straight Connector 14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luRIJ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082CBAA" w14:textId="77777777" w:rsidR="004E5C70" w:rsidRPr="001E2A10" w:rsidRDefault="004E5C70">
      <w:pPr>
        <w:spacing w:before="0"/>
        <w:rPr>
          <w:lang w:val="en-AU"/>
        </w:rPr>
      </w:pPr>
      <w:r w:rsidRPr="001E2A10">
        <w:rPr>
          <w:lang w:val="en-AU"/>
        </w:rPr>
        <w:br w:type="page"/>
      </w:r>
    </w:p>
    <w:p w14:paraId="11B92986" w14:textId="1D4FDBB3" w:rsidR="009D0C68" w:rsidRPr="001E2A10" w:rsidRDefault="009D0C68" w:rsidP="009D0C68">
      <w:pPr>
        <w:rPr>
          <w:lang w:val="en-AU"/>
        </w:rPr>
      </w:pPr>
      <w:r w:rsidRPr="001E2A10">
        <w:rPr>
          <w:noProof/>
          <w:lang w:val="en-AU"/>
        </w:rPr>
        <w:lastRenderedPageBreak/>
        <w:drawing>
          <wp:inline distT="0" distB="0" distL="0" distR="0" wp14:anchorId="423699FE" wp14:editId="211BAFAF">
            <wp:extent cx="4168239" cy="1421764"/>
            <wp:effectExtent l="0" t="0" r="0" b="0"/>
            <wp:docPr id="159" name="Picture 159" descr="Since the age of 15:&#10;Over half a million women reported their children had seen or heard partner vio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ince the age of 15:&#10;Over half a million women reported their children had seen or heard partner violence.&#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71935" cy="1423025"/>
                    </a:xfrm>
                    <a:prstGeom prst="rect">
                      <a:avLst/>
                    </a:prstGeom>
                    <a:noFill/>
                    <a:ln>
                      <a:noFill/>
                    </a:ln>
                  </pic:spPr>
                </pic:pic>
              </a:graphicData>
            </a:graphic>
          </wp:inline>
        </w:drawing>
      </w:r>
    </w:p>
    <w:p w14:paraId="64CF600B" w14:textId="3F308360" w:rsidR="00F63978" w:rsidRPr="001E2A10" w:rsidRDefault="00F63978" w:rsidP="009D0C68">
      <w:pPr>
        <w:rPr>
          <w:lang w:val="en-AU"/>
        </w:rPr>
      </w:pPr>
      <w:r w:rsidRPr="001E2A10">
        <w:rPr>
          <w:noProof/>
          <w:lang w:val="en-AU"/>
        </w:rPr>
        <mc:AlternateContent>
          <mc:Choice Requires="wps">
            <w:drawing>
              <wp:inline distT="0" distB="0" distL="0" distR="0" wp14:anchorId="432CDCA1" wp14:editId="2B18F5C4">
                <wp:extent cx="6282047" cy="0"/>
                <wp:effectExtent l="0" t="19050" r="24130" b="19050"/>
                <wp:docPr id="198" name="Straight Connector 19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14F5F0" id="Straight Connector 19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1w0ud+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9866885" w14:textId="77777777" w:rsidR="002F5413" w:rsidRPr="001E2A10" w:rsidRDefault="002F5413" w:rsidP="00E553F0">
      <w:pPr>
        <w:pStyle w:val="Heading3numbered"/>
        <w:rPr>
          <w:lang w:val="en-AU"/>
        </w:rPr>
      </w:pPr>
      <w:bookmarkStart w:id="681" w:name="_Toc78213086"/>
      <w:bookmarkStart w:id="682" w:name="_Toc78278433"/>
      <w:bookmarkStart w:id="683" w:name="_Toc78278802"/>
      <w:bookmarkStart w:id="684" w:name="_Toc78278976"/>
      <w:bookmarkStart w:id="685" w:name="_Toc78285159"/>
      <w:bookmarkStart w:id="686" w:name="_Toc78355590"/>
      <w:r w:rsidRPr="001E2A10">
        <w:rPr>
          <w:lang w:val="en-AU"/>
        </w:rPr>
        <w:t>Violence witnessed by children</w:t>
      </w:r>
      <w:bookmarkEnd w:id="681"/>
      <w:bookmarkEnd w:id="682"/>
      <w:bookmarkEnd w:id="683"/>
      <w:bookmarkEnd w:id="684"/>
      <w:bookmarkEnd w:id="685"/>
      <w:bookmarkEnd w:id="686"/>
    </w:p>
    <w:p w14:paraId="746482AA" w14:textId="77777777" w:rsidR="002F5413" w:rsidRPr="001E2A10" w:rsidRDefault="002F5413" w:rsidP="00F07ECD">
      <w:pPr>
        <w:pStyle w:val="NormalWeb"/>
      </w:pPr>
      <w:r w:rsidRPr="001E2A10">
        <w:t>Most women who had children in their care during a violent relationship said that the children heard or saw the violence.</w:t>
      </w:r>
    </w:p>
    <w:p w14:paraId="4EF5B77B" w14:textId="77777777" w:rsidR="002F5413" w:rsidRPr="001E2A10" w:rsidRDefault="002F5413" w:rsidP="00E553F0">
      <w:pPr>
        <w:pStyle w:val="Heading4numbered"/>
        <w:rPr>
          <w:lang w:val="en-AU"/>
        </w:rPr>
      </w:pPr>
      <w:bookmarkStart w:id="687" w:name="_Toc78213087"/>
      <w:r w:rsidRPr="001E2A10">
        <w:rPr>
          <w:lang w:val="en-AU"/>
        </w:rPr>
        <w:t>Current cohabiting partner</w:t>
      </w:r>
      <w:bookmarkEnd w:id="687"/>
    </w:p>
    <w:p w14:paraId="617B8904" w14:textId="77777777" w:rsidR="00F63978" w:rsidRPr="001E2A10" w:rsidRDefault="00F07ECD">
      <w:pPr>
        <w:pStyle w:val="NormalWeb"/>
      </w:pPr>
      <w:r w:rsidRPr="001E2A10">
        <w:t xml:space="preserve">Just over half of women who experienced violence by a current cohabiting partner had children in their care at the time of the violence (128,500, 54.2%). For </w:t>
      </w:r>
      <w:r w:rsidRPr="001E2A10">
        <w:rPr>
          <w:rStyle w:val="Texthighlight-green"/>
          <w:rFonts w:eastAsiaTheme="majorEastAsia"/>
        </w:rPr>
        <w:t>57.8%</w:t>
      </w:r>
      <w:r w:rsidRPr="001E2A10">
        <w:t xml:space="preserve"> of women in this group, the children heard or saw the violence (74,300). </w:t>
      </w:r>
    </w:p>
    <w:p w14:paraId="143F7FAB" w14:textId="7FB86EB1" w:rsidR="00F07ECD" w:rsidRPr="001E2A10" w:rsidRDefault="00F07ECD">
      <w:pPr>
        <w:pStyle w:val="NormalWeb"/>
        <w:rPr>
          <w:rStyle w:val="Gridreferencecharacterstyle"/>
        </w:rPr>
      </w:pPr>
      <w:r w:rsidRPr="001E2A10">
        <w:rPr>
          <w:rStyle w:val="Gridreferencecharacterstyle"/>
        </w:rPr>
        <w:t>Tbl 28:D13 D15</w:t>
      </w:r>
    </w:p>
    <w:p w14:paraId="34734858" w14:textId="44DAFE50" w:rsidR="002F5413" w:rsidRPr="001E2A10" w:rsidRDefault="003A4F63" w:rsidP="00F63978">
      <w:pPr>
        <w:pStyle w:val="NormalWeb"/>
      </w:pPr>
      <w:r w:rsidRPr="001E2A10">
        <w:rPr>
          <w:noProof/>
        </w:rPr>
        <w:drawing>
          <wp:inline distT="0" distB="0" distL="0" distR="0" wp14:anchorId="74E5F6C3" wp14:editId="35389FCF">
            <wp:extent cx="176001" cy="180000"/>
            <wp:effectExtent l="0" t="0" r="0" b="0"/>
            <wp:docPr id="411" name="Picture 411"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F63978" w:rsidRPr="001E2A10">
        <w:t xml:space="preserve"> </w:t>
      </w:r>
      <w:r w:rsidR="002F5413" w:rsidRPr="001E2A10">
        <w:t>A higher percentage of women reported that the violence was witnessed by children when they reported about violence perpetrated by a former partner.</w:t>
      </w:r>
    </w:p>
    <w:p w14:paraId="45AB1A48" w14:textId="77777777" w:rsidR="002F5413" w:rsidRPr="001E2A10" w:rsidRDefault="002F5413" w:rsidP="00F63978">
      <w:pPr>
        <w:pStyle w:val="NormalWeb"/>
      </w:pPr>
      <w:r w:rsidRPr="001E2A10">
        <w:t>This data is also represented in the following flowchart.</w:t>
      </w:r>
    </w:p>
    <w:p w14:paraId="501C0C7B" w14:textId="74C2488B" w:rsidR="002F5413" w:rsidRPr="001E2A10" w:rsidRDefault="002F5413" w:rsidP="00F63978">
      <w:pPr>
        <w:pStyle w:val="Acknowledgement"/>
        <w:rPr>
          <w:lang w:val="en-AU"/>
        </w:rPr>
      </w:pPr>
      <w:r w:rsidRPr="001E2A10">
        <w:rPr>
          <w:lang w:val="en-AU"/>
        </w:rPr>
        <w:t xml:space="preserve">Figure G: Violence witnessed by children: Current cohabiting partner flowchart </w:t>
      </w:r>
    </w:p>
    <w:p w14:paraId="5C65E073" w14:textId="496649E9" w:rsidR="00F63978" w:rsidRPr="001E2A10" w:rsidRDefault="00F63978" w:rsidP="00F63978">
      <w:pPr>
        <w:pStyle w:val="Acknowledgement"/>
        <w:rPr>
          <w:lang w:val="en-AU"/>
        </w:rPr>
      </w:pPr>
      <w:r w:rsidRPr="001E2A10">
        <w:rPr>
          <w:noProof/>
          <w:lang w:val="en-AU"/>
        </w:rPr>
        <mc:AlternateContent>
          <mc:Choice Requires="wps">
            <w:drawing>
              <wp:inline distT="0" distB="0" distL="0" distR="0" wp14:anchorId="742E53F8" wp14:editId="3058599D">
                <wp:extent cx="6282047" cy="0"/>
                <wp:effectExtent l="0" t="19050" r="24130" b="19050"/>
                <wp:docPr id="199" name="Straight Connector 19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667E5B" id="Straight Connector 19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WdTK0+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6269AD81" w14:textId="698717B0" w:rsidR="009D0C68" w:rsidRPr="001E2A10" w:rsidRDefault="009D0C68" w:rsidP="009D0C68">
      <w:pPr>
        <w:pStyle w:val="NormalWeb"/>
      </w:pPr>
      <w:r w:rsidRPr="001E2A10">
        <w:rPr>
          <w:noProof/>
        </w:rPr>
        <w:drawing>
          <wp:inline distT="0" distB="0" distL="0" distR="0" wp14:anchorId="66C5C84F" wp14:editId="7911F2A5">
            <wp:extent cx="6299835" cy="3067050"/>
            <wp:effectExtent l="0" t="0" r="0" b="0"/>
            <wp:docPr id="158" name="Picture 158" descr="A text alternative of this informa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text alternative of this information is below"/>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99835" cy="3067050"/>
                    </a:xfrm>
                    <a:prstGeom prst="rect">
                      <a:avLst/>
                    </a:prstGeom>
                    <a:noFill/>
                    <a:ln>
                      <a:noFill/>
                    </a:ln>
                  </pic:spPr>
                </pic:pic>
              </a:graphicData>
            </a:graphic>
          </wp:inline>
        </w:drawing>
      </w:r>
    </w:p>
    <w:p w14:paraId="7EA4B9DD" w14:textId="5EB4CC1F" w:rsidR="00F63978" w:rsidRPr="001E2A10" w:rsidRDefault="00F63978" w:rsidP="00C62302">
      <w:pPr>
        <w:pStyle w:val="NormalWeb"/>
        <w:rPr>
          <w:b/>
          <w:bCs/>
        </w:rPr>
      </w:pPr>
      <w:r w:rsidRPr="001E2A10">
        <w:rPr>
          <w:b/>
          <w:bCs/>
        </w:rPr>
        <w:lastRenderedPageBreak/>
        <w:t>Text alternative</w:t>
      </w:r>
      <w:r w:rsidR="00C62302" w:rsidRPr="001E2A10">
        <w:rPr>
          <w:b/>
          <w:bCs/>
        </w:rPr>
        <w:t xml:space="preserve"> for Figure G</w:t>
      </w:r>
      <w:r w:rsidRPr="001E2A10">
        <w:rPr>
          <w:b/>
          <w:bCs/>
        </w:rPr>
        <w:t>:</w:t>
      </w:r>
    </w:p>
    <w:p w14:paraId="1A7B9F77" w14:textId="0ED810D3" w:rsidR="00CF1A27" w:rsidRPr="001E2A10" w:rsidRDefault="00CF1A27" w:rsidP="00CF1A27">
      <w:pPr>
        <w:pStyle w:val="NormalWeb"/>
        <w:rPr>
          <w:b/>
          <w:bCs/>
        </w:rPr>
      </w:pPr>
      <w:r w:rsidRPr="001E2A10">
        <w:rPr>
          <w:b/>
          <w:bCs/>
        </w:rPr>
        <w:t>Women who experienced current cohabiting partner violence</w:t>
      </w:r>
    </w:p>
    <w:p w14:paraId="67DAFDEF" w14:textId="120A1698" w:rsidR="00F63978" w:rsidRPr="001E2A10" w:rsidRDefault="00CF1A27" w:rsidP="00CF1A27">
      <w:pPr>
        <w:pStyle w:val="NormalWeb"/>
      </w:pPr>
      <w:r w:rsidRPr="001E2A10">
        <w:t>237,100</w:t>
      </w:r>
    </w:p>
    <w:p w14:paraId="45C366D5" w14:textId="26CAD3AE" w:rsidR="00CF1A27" w:rsidRPr="001E2A10" w:rsidRDefault="00CF1A27" w:rsidP="00CF1A27">
      <w:pPr>
        <w:pStyle w:val="NormalWeb"/>
        <w:rPr>
          <w:b/>
          <w:bCs/>
        </w:rPr>
      </w:pPr>
      <w:r w:rsidRPr="001E2A10">
        <w:rPr>
          <w:b/>
          <w:bCs/>
        </w:rPr>
        <w:t>Women who had children in their care during their relationship</w:t>
      </w:r>
    </w:p>
    <w:p w14:paraId="28117194" w14:textId="78DFA8C6" w:rsidR="00CF1A27" w:rsidRPr="001E2A10" w:rsidRDefault="00CF1A27" w:rsidP="00CF1A27">
      <w:pPr>
        <w:pStyle w:val="NormalWeb"/>
      </w:pPr>
      <w:r w:rsidRPr="001E2A10">
        <w:t>(Unknown - this statistic not collected with the PSS sample)</w:t>
      </w:r>
    </w:p>
    <w:p w14:paraId="75F90014" w14:textId="0646285A" w:rsidR="00CF1A27" w:rsidRPr="001E2A10" w:rsidRDefault="00CF1A27" w:rsidP="00CF1A27">
      <w:pPr>
        <w:pStyle w:val="NormalWeb"/>
        <w:rPr>
          <w:b/>
          <w:bCs/>
        </w:rPr>
      </w:pPr>
      <w:r w:rsidRPr="001E2A10">
        <w:rPr>
          <w:b/>
          <w:bCs/>
        </w:rPr>
        <w:t>Women who experienced violence and had children in their care when the violence happened</w:t>
      </w:r>
    </w:p>
    <w:p w14:paraId="375AB52F" w14:textId="4C86A584" w:rsidR="00CF1A27" w:rsidRPr="001E2A10" w:rsidRDefault="00CF1A27" w:rsidP="00CF1A27">
      <w:pPr>
        <w:pStyle w:val="NormalWeb"/>
      </w:pPr>
      <w:r w:rsidRPr="001E2A10">
        <w:t>128,500 (100%)</w:t>
      </w:r>
    </w:p>
    <w:p w14:paraId="5345CE55" w14:textId="77777777" w:rsidR="00CF1A27" w:rsidRPr="001E2A10" w:rsidRDefault="00CF1A27" w:rsidP="00CF1A27">
      <w:pPr>
        <w:pStyle w:val="NormalWeb"/>
        <w:rPr>
          <w:b/>
          <w:bCs/>
        </w:rPr>
      </w:pPr>
      <w:r w:rsidRPr="001E2A10">
        <w:rPr>
          <w:b/>
          <w:bCs/>
        </w:rPr>
        <w:t>Children heard or saw the violence</w:t>
      </w:r>
    </w:p>
    <w:p w14:paraId="648898DA" w14:textId="343EB9DF" w:rsidR="00CF1A27" w:rsidRPr="001E2A10" w:rsidRDefault="00CF1A27" w:rsidP="00CF1A27">
      <w:pPr>
        <w:pStyle w:val="NormalWeb"/>
      </w:pPr>
      <w:r w:rsidRPr="001E2A10">
        <w:t>74,300 (57.8%)</w:t>
      </w:r>
    </w:p>
    <w:p w14:paraId="13E6C889" w14:textId="77777777" w:rsidR="00CF1A27" w:rsidRPr="001E2A10" w:rsidRDefault="00CF1A27" w:rsidP="00CF1A27">
      <w:pPr>
        <w:pStyle w:val="NormalWeb"/>
        <w:rPr>
          <w:b/>
          <w:bCs/>
        </w:rPr>
      </w:pPr>
      <w:r w:rsidRPr="001E2A10">
        <w:rPr>
          <w:b/>
          <w:bCs/>
        </w:rPr>
        <w:t>Children did not hear or see the violence</w:t>
      </w:r>
    </w:p>
    <w:p w14:paraId="656D7773" w14:textId="17A7FC46" w:rsidR="00CF1A27" w:rsidRPr="001E2A10" w:rsidRDefault="00CF1A27" w:rsidP="00CF1A27">
      <w:pPr>
        <w:pStyle w:val="NormalWeb"/>
      </w:pPr>
      <w:r w:rsidRPr="001E2A10">
        <w:t>54,200 (42.2%)</w:t>
      </w:r>
    </w:p>
    <w:p w14:paraId="64840812" w14:textId="38368FBA" w:rsidR="00F63978" w:rsidRPr="001E2A10" w:rsidRDefault="00F63978" w:rsidP="009D0C68">
      <w:pPr>
        <w:pStyle w:val="NormalWeb"/>
      </w:pPr>
      <w:r w:rsidRPr="001E2A10">
        <w:rPr>
          <w:noProof/>
        </w:rPr>
        <mc:AlternateContent>
          <mc:Choice Requires="wps">
            <w:drawing>
              <wp:inline distT="0" distB="0" distL="0" distR="0" wp14:anchorId="2034AFB5" wp14:editId="20458421">
                <wp:extent cx="6282047" cy="0"/>
                <wp:effectExtent l="0" t="19050" r="24130" b="19050"/>
                <wp:docPr id="202" name="Straight Connector 20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C397EC" id="Straight Connector 20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DA93Bz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5F1799BB" w14:textId="77777777" w:rsidR="002F5413" w:rsidRPr="001E2A10" w:rsidRDefault="002F5413" w:rsidP="00E553F0">
      <w:pPr>
        <w:pStyle w:val="Heading4numbered"/>
        <w:rPr>
          <w:lang w:val="en-AU"/>
        </w:rPr>
      </w:pPr>
      <w:bookmarkStart w:id="688" w:name="_Toc78213088"/>
      <w:r w:rsidRPr="001E2A10">
        <w:rPr>
          <w:lang w:val="en-AU"/>
        </w:rPr>
        <w:t>Former cohabiting partner</w:t>
      </w:r>
      <w:bookmarkEnd w:id="688"/>
    </w:p>
    <w:p w14:paraId="391779B2" w14:textId="77777777" w:rsidR="008B0F46" w:rsidRPr="001E2A10" w:rsidRDefault="00F07ECD">
      <w:pPr>
        <w:pStyle w:val="NormalWeb"/>
      </w:pPr>
      <w:r w:rsidRPr="001E2A10">
        <w:t xml:space="preserve">Close to three quarter of a million women who have since left their violent cohabiting partner had children in their care when the violence occurred (733,900). Over half a million of these women reported that their children had seen or heard the violence (568,700): this is </w:t>
      </w:r>
      <w:r w:rsidRPr="001E2A10">
        <w:rPr>
          <w:rStyle w:val="Texthighlight-green"/>
          <w:rFonts w:eastAsiaTheme="majorEastAsia"/>
        </w:rPr>
        <w:t>77.5%</w:t>
      </w:r>
      <w:r w:rsidRPr="001E2A10">
        <w:t xml:space="preserve"> of women who had children in their care at the time of the violence. </w:t>
      </w:r>
    </w:p>
    <w:p w14:paraId="28A6C4B5" w14:textId="233EBE4E" w:rsidR="00F07ECD" w:rsidRPr="001E2A10" w:rsidRDefault="00F07ECD">
      <w:pPr>
        <w:pStyle w:val="NormalWeb"/>
        <w:rPr>
          <w:rStyle w:val="Gridreferencecharacterstyle"/>
        </w:rPr>
      </w:pPr>
      <w:r w:rsidRPr="001E2A10">
        <w:rPr>
          <w:rStyle w:val="Gridreferencecharacterstyle"/>
        </w:rPr>
        <w:t>Tbl 28:D22 D24</w:t>
      </w:r>
    </w:p>
    <w:p w14:paraId="15EF8DF0" w14:textId="77777777" w:rsidR="00C62302" w:rsidRPr="001E2A10" w:rsidRDefault="00C62302">
      <w:pPr>
        <w:spacing w:before="0"/>
        <w:rPr>
          <w:rFonts w:eastAsia="Times New Roman" w:cs="Times New Roman"/>
          <w:szCs w:val="24"/>
          <w:lang w:val="en-AU" w:eastAsia="en-AU"/>
        </w:rPr>
      </w:pPr>
      <w:r w:rsidRPr="001E2A10">
        <w:rPr>
          <w:lang w:val="en-AU"/>
        </w:rPr>
        <w:br w:type="page"/>
      </w:r>
    </w:p>
    <w:p w14:paraId="30C0E33E" w14:textId="5907A91C" w:rsidR="002F5413" w:rsidRPr="001E2A10" w:rsidRDefault="002F5413" w:rsidP="008B0F46">
      <w:pPr>
        <w:pStyle w:val="NormalWeb"/>
      </w:pPr>
      <w:r w:rsidRPr="001E2A10">
        <w:lastRenderedPageBreak/>
        <w:t>This data is also represented in the flowchart below.</w:t>
      </w:r>
    </w:p>
    <w:p w14:paraId="72DA8136" w14:textId="570557EC" w:rsidR="002F5413" w:rsidRPr="001E2A10" w:rsidRDefault="002F5413" w:rsidP="008B0F46">
      <w:pPr>
        <w:pStyle w:val="Acknowledgement"/>
        <w:rPr>
          <w:lang w:val="en-AU"/>
        </w:rPr>
      </w:pPr>
      <w:r w:rsidRPr="001E2A10">
        <w:rPr>
          <w:lang w:val="en-AU"/>
        </w:rPr>
        <w:t>Figure H: Violence witnessed by children: Former cohabiting partner flowchart</w:t>
      </w:r>
    </w:p>
    <w:p w14:paraId="46D4E202" w14:textId="6B575E2C" w:rsidR="008B0F46" w:rsidRPr="001E2A10" w:rsidRDefault="008B0F46" w:rsidP="009D0C68">
      <w:pPr>
        <w:rPr>
          <w:lang w:val="en-AU"/>
        </w:rPr>
      </w:pPr>
      <w:r w:rsidRPr="001E2A10">
        <w:rPr>
          <w:noProof/>
          <w:lang w:val="en-AU"/>
        </w:rPr>
        <mc:AlternateContent>
          <mc:Choice Requires="wps">
            <w:drawing>
              <wp:inline distT="0" distB="0" distL="0" distR="0" wp14:anchorId="11C4A90F" wp14:editId="40966DA8">
                <wp:extent cx="6282047" cy="0"/>
                <wp:effectExtent l="0" t="0" r="0" b="0"/>
                <wp:docPr id="205" name="Straight Connector 20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B4DDE3" id="Straight Connector 20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c7Z3E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030ADDD1" w14:textId="4A4C5781" w:rsidR="009D0C68" w:rsidRPr="001E2A10" w:rsidRDefault="009D0C68" w:rsidP="000E3D00">
      <w:pPr>
        <w:jc w:val="center"/>
        <w:rPr>
          <w:lang w:val="en-AU"/>
        </w:rPr>
      </w:pPr>
      <w:r w:rsidRPr="001E2A10">
        <w:rPr>
          <w:noProof/>
          <w:lang w:val="en-AU"/>
        </w:rPr>
        <w:drawing>
          <wp:inline distT="0" distB="0" distL="0" distR="0" wp14:anchorId="3CE7F7C6" wp14:editId="6BAE6D6F">
            <wp:extent cx="6425028" cy="3060000"/>
            <wp:effectExtent l="0" t="0" r="0" b="0"/>
            <wp:docPr id="157" name="Picture 157" descr="A text alternative of this informa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text alternative of this information is below"/>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425028" cy="3060000"/>
                    </a:xfrm>
                    <a:prstGeom prst="rect">
                      <a:avLst/>
                    </a:prstGeom>
                    <a:noFill/>
                    <a:ln>
                      <a:noFill/>
                    </a:ln>
                  </pic:spPr>
                </pic:pic>
              </a:graphicData>
            </a:graphic>
          </wp:inline>
        </w:drawing>
      </w:r>
    </w:p>
    <w:p w14:paraId="6DC5C188" w14:textId="0CE85833" w:rsidR="008B0F46" w:rsidRPr="001E2A10" w:rsidRDefault="008B0F46" w:rsidP="009D0C68">
      <w:pPr>
        <w:rPr>
          <w:b/>
          <w:bCs/>
          <w:lang w:val="en-AU"/>
        </w:rPr>
      </w:pPr>
      <w:r w:rsidRPr="001E2A10">
        <w:rPr>
          <w:b/>
          <w:bCs/>
          <w:lang w:val="en-AU"/>
        </w:rPr>
        <w:t>Text alternative</w:t>
      </w:r>
      <w:r w:rsidR="00C62302" w:rsidRPr="001E2A10">
        <w:rPr>
          <w:b/>
          <w:bCs/>
          <w:lang w:val="en-AU"/>
        </w:rPr>
        <w:t xml:space="preserve"> for Figure H</w:t>
      </w:r>
      <w:r w:rsidRPr="001E2A10">
        <w:rPr>
          <w:b/>
          <w:bCs/>
          <w:lang w:val="en-AU"/>
        </w:rPr>
        <w:t>:</w:t>
      </w:r>
    </w:p>
    <w:p w14:paraId="17730B41" w14:textId="6BF596CA" w:rsidR="000E3D00" w:rsidRPr="001E2A10" w:rsidRDefault="000E3D00" w:rsidP="000E3D00">
      <w:pPr>
        <w:rPr>
          <w:b/>
          <w:bCs/>
          <w:lang w:val="en-AU"/>
        </w:rPr>
      </w:pPr>
      <w:r w:rsidRPr="001E2A10">
        <w:rPr>
          <w:b/>
          <w:bCs/>
          <w:lang w:val="en-AU"/>
        </w:rPr>
        <w:t>Women who experienced former cohabiting partner violence</w:t>
      </w:r>
    </w:p>
    <w:p w14:paraId="6B6B02F6" w14:textId="47A6B5CC" w:rsidR="008B0F46" w:rsidRPr="001E2A10" w:rsidRDefault="000E3D00" w:rsidP="000E3D00">
      <w:pPr>
        <w:rPr>
          <w:lang w:val="en-AU"/>
        </w:rPr>
      </w:pPr>
      <w:r w:rsidRPr="001E2A10">
        <w:rPr>
          <w:lang w:val="en-AU"/>
        </w:rPr>
        <w:t>1,267,200</w:t>
      </w:r>
    </w:p>
    <w:p w14:paraId="0A8FADDD" w14:textId="69328C3A" w:rsidR="000E3D00" w:rsidRPr="001E2A10" w:rsidRDefault="000E3D00" w:rsidP="000E3D00">
      <w:pPr>
        <w:rPr>
          <w:b/>
          <w:bCs/>
          <w:lang w:val="en-AU"/>
        </w:rPr>
      </w:pPr>
      <w:r w:rsidRPr="001E2A10">
        <w:rPr>
          <w:b/>
          <w:bCs/>
          <w:lang w:val="en-AU"/>
        </w:rPr>
        <w:t>Women who had children in their care during their relationship</w:t>
      </w:r>
    </w:p>
    <w:p w14:paraId="61993B08" w14:textId="5FF15B3F" w:rsidR="000E3D00" w:rsidRPr="001E2A10" w:rsidRDefault="000E3D00" w:rsidP="000E3D00">
      <w:pPr>
        <w:rPr>
          <w:lang w:val="en-AU"/>
        </w:rPr>
      </w:pPr>
      <w:r w:rsidRPr="001E2A10">
        <w:rPr>
          <w:lang w:val="en-AU"/>
        </w:rPr>
        <w:t>(Unknown - this statistic not collected with the PSS sample)</w:t>
      </w:r>
    </w:p>
    <w:p w14:paraId="5738B1A5" w14:textId="59AA87EB" w:rsidR="000E3D00" w:rsidRPr="001E2A10" w:rsidRDefault="000E3D00" w:rsidP="000E3D00">
      <w:pPr>
        <w:rPr>
          <w:b/>
          <w:bCs/>
          <w:lang w:val="en-AU"/>
        </w:rPr>
      </w:pPr>
      <w:r w:rsidRPr="001E2A10">
        <w:rPr>
          <w:b/>
          <w:bCs/>
          <w:lang w:val="en-AU"/>
        </w:rPr>
        <w:t>Women who experienced violence and had children in their care when the violence happened</w:t>
      </w:r>
    </w:p>
    <w:p w14:paraId="49467466" w14:textId="7E2D2D71" w:rsidR="000E3D00" w:rsidRPr="001E2A10" w:rsidRDefault="000E3D00" w:rsidP="000E3D00">
      <w:pPr>
        <w:rPr>
          <w:lang w:val="en-AU"/>
        </w:rPr>
      </w:pPr>
      <w:r w:rsidRPr="001E2A10">
        <w:rPr>
          <w:lang w:val="en-AU"/>
        </w:rPr>
        <w:t>733,900 (100%)</w:t>
      </w:r>
    </w:p>
    <w:p w14:paraId="0F0B0E12" w14:textId="77777777" w:rsidR="000E3D00" w:rsidRPr="001E2A10" w:rsidRDefault="000E3D00" w:rsidP="000E3D00">
      <w:pPr>
        <w:rPr>
          <w:b/>
          <w:bCs/>
          <w:lang w:val="en-AU"/>
        </w:rPr>
      </w:pPr>
      <w:r w:rsidRPr="001E2A10">
        <w:rPr>
          <w:b/>
          <w:bCs/>
          <w:lang w:val="en-AU"/>
        </w:rPr>
        <w:t>Children heard or saw the violence</w:t>
      </w:r>
    </w:p>
    <w:p w14:paraId="2635378C" w14:textId="08023B35" w:rsidR="000E3D00" w:rsidRPr="001E2A10" w:rsidRDefault="000E3D00" w:rsidP="000E3D00">
      <w:pPr>
        <w:rPr>
          <w:lang w:val="en-AU"/>
        </w:rPr>
      </w:pPr>
      <w:r w:rsidRPr="001E2A10">
        <w:rPr>
          <w:lang w:val="en-AU"/>
        </w:rPr>
        <w:t>568,700 (77.5%)</w:t>
      </w:r>
    </w:p>
    <w:p w14:paraId="5163B9A0" w14:textId="77777777" w:rsidR="000E3D00" w:rsidRPr="001E2A10" w:rsidRDefault="000E3D00" w:rsidP="000E3D00">
      <w:pPr>
        <w:rPr>
          <w:b/>
          <w:bCs/>
          <w:lang w:val="en-AU"/>
        </w:rPr>
      </w:pPr>
      <w:r w:rsidRPr="001E2A10">
        <w:rPr>
          <w:b/>
          <w:bCs/>
          <w:lang w:val="en-AU"/>
        </w:rPr>
        <w:t>Children did not hear or see the violence</w:t>
      </w:r>
    </w:p>
    <w:p w14:paraId="58A625C9" w14:textId="79D5031E" w:rsidR="000E3D00" w:rsidRPr="001E2A10" w:rsidRDefault="000E3D00" w:rsidP="000E3D00">
      <w:pPr>
        <w:rPr>
          <w:lang w:val="en-AU"/>
        </w:rPr>
      </w:pPr>
      <w:r w:rsidRPr="001E2A10">
        <w:rPr>
          <w:lang w:val="en-AU"/>
        </w:rPr>
        <w:t>165,200 (22.6%)</w:t>
      </w:r>
    </w:p>
    <w:p w14:paraId="195AB933" w14:textId="487F85E2" w:rsidR="008B0F46" w:rsidRPr="001E2A10" w:rsidRDefault="008B0F46" w:rsidP="009D0C68">
      <w:pPr>
        <w:rPr>
          <w:lang w:val="en-AU"/>
        </w:rPr>
      </w:pPr>
      <w:r w:rsidRPr="001E2A10">
        <w:rPr>
          <w:noProof/>
          <w:lang w:val="en-AU"/>
        </w:rPr>
        <mc:AlternateContent>
          <mc:Choice Requires="wps">
            <w:drawing>
              <wp:inline distT="0" distB="0" distL="0" distR="0" wp14:anchorId="5F401D52" wp14:editId="39B1B40C">
                <wp:extent cx="6282047" cy="0"/>
                <wp:effectExtent l="0" t="19050" r="24130" b="19050"/>
                <wp:docPr id="320" name="Straight Connector 32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F71232" id="Straight Connector 32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AwrI+u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439BDD98" w14:textId="77777777" w:rsidR="002F5413" w:rsidRPr="001E2A10" w:rsidRDefault="002F5413" w:rsidP="00EF0BB7">
      <w:pPr>
        <w:pStyle w:val="Acknowledgement"/>
        <w:rPr>
          <w:lang w:val="en-AU"/>
        </w:rPr>
      </w:pPr>
      <w:r w:rsidRPr="001E2A10">
        <w:rPr>
          <w:lang w:val="en-AU"/>
        </w:rPr>
        <w:t xml:space="preserve">For more information on the impact of violence on children, please see </w:t>
      </w:r>
      <w:r w:rsidRPr="001E2A10">
        <w:rPr>
          <w:rStyle w:val="Emphasis"/>
          <w:rFonts w:eastAsiaTheme="majorEastAsia"/>
          <w:lang w:val="en-AU"/>
        </w:rPr>
        <w:t>Section 3: Partner violence: 4.5 Separations.</w:t>
      </w:r>
    </w:p>
    <w:p w14:paraId="4D90D620" w14:textId="77777777" w:rsidR="002F5413" w:rsidRPr="001E2A10" w:rsidRDefault="002F5413" w:rsidP="009D0C68">
      <w:pPr>
        <w:rPr>
          <w:lang w:val="en-AU"/>
        </w:rPr>
      </w:pPr>
      <w:r w:rsidRPr="001E2A10">
        <w:rPr>
          <w:lang w:val="en-AU"/>
        </w:rPr>
        <w:t>Cohabiting partner violence is often witnessed by children, tends to involve alcohol/drug use that is assessed by the victim to have contributed to the incident, and almost always occurs in the home. Such violence is most often a physical assault. When women experience emotional abuse (either as part of the violence or in contexts where there is no violence), they are often frightened.</w:t>
      </w:r>
    </w:p>
    <w:p w14:paraId="48737586" w14:textId="77777777" w:rsidR="002F5413" w:rsidRPr="001E2A10" w:rsidRDefault="002F5413" w:rsidP="00E553F0">
      <w:pPr>
        <w:pStyle w:val="Heading2numbered"/>
        <w:rPr>
          <w:lang w:val="en-AU"/>
        </w:rPr>
      </w:pPr>
      <w:bookmarkStart w:id="689" w:name="_Toc78213089"/>
      <w:bookmarkStart w:id="690" w:name="_Toc78277562"/>
      <w:bookmarkStart w:id="691" w:name="_Toc78278434"/>
      <w:bookmarkStart w:id="692" w:name="_Toc78278803"/>
      <w:bookmarkStart w:id="693" w:name="_Toc78278977"/>
      <w:bookmarkStart w:id="694" w:name="_Toc78285160"/>
      <w:bookmarkStart w:id="695" w:name="_Toc78355591"/>
      <w:r w:rsidRPr="001E2A10">
        <w:rPr>
          <w:lang w:val="en-AU"/>
        </w:rPr>
        <w:lastRenderedPageBreak/>
        <w:t>Post-incident actions and impacts: What happens after a partner violence incident?</w:t>
      </w:r>
      <w:bookmarkEnd w:id="689"/>
      <w:bookmarkEnd w:id="690"/>
      <w:bookmarkEnd w:id="691"/>
      <w:bookmarkEnd w:id="692"/>
      <w:bookmarkEnd w:id="693"/>
      <w:bookmarkEnd w:id="694"/>
      <w:bookmarkEnd w:id="695"/>
    </w:p>
    <w:p w14:paraId="10705EBD" w14:textId="33C72CA7" w:rsidR="002F5413" w:rsidRPr="001E2A10" w:rsidRDefault="002F5413" w:rsidP="00F07ECD">
      <w:pPr>
        <w:pStyle w:val="NormalWeb"/>
      </w:pPr>
      <w:r w:rsidRPr="001E2A10">
        <w:t xml:space="preserve">When their </w:t>
      </w:r>
      <w:r w:rsidR="0041222A" w:rsidRPr="001E2A10">
        <w:rPr>
          <w:rStyle w:val="Texthighlight-orange"/>
          <w:rFonts w:eastAsiaTheme="majorEastAsia"/>
        </w:rPr>
        <w:t>most recent</w:t>
      </w:r>
      <w:r w:rsidRPr="001E2A10">
        <w:rPr>
          <w:rStyle w:val="Strong"/>
          <w:rFonts w:eastAsiaTheme="majorEastAsia"/>
        </w:rPr>
        <w:t xml:space="preserve"> </w:t>
      </w:r>
      <w:r w:rsidRPr="001E2A10">
        <w:t>assault by a male (</w:t>
      </w:r>
      <w:r w:rsidRPr="001E2A10">
        <w:rPr>
          <w:rStyle w:val="Texthighlight-orange"/>
          <w:rFonts w:eastAsiaTheme="majorEastAsia"/>
        </w:rPr>
        <w:t>MRIMP</w:t>
      </w:r>
      <w:r w:rsidRPr="001E2A10">
        <w:t xml:space="preserve">) was perpetrated by a cohabiting partner, most women did not contact police. Of those who did contact the police, most indicated that the perpetrator was not charged. The majority of women had told someone about their </w:t>
      </w:r>
      <w:r w:rsidRPr="001E2A10">
        <w:rPr>
          <w:rStyle w:val="Texthighlight-orange"/>
          <w:rFonts w:eastAsiaTheme="majorEastAsia"/>
        </w:rPr>
        <w:t>MRIMP</w:t>
      </w:r>
      <w:r w:rsidRPr="001E2A10">
        <w:t xml:space="preserve"> physical assault. A greater proportion of women took time off work because of their </w:t>
      </w:r>
      <w:r w:rsidRPr="001E2A10">
        <w:rPr>
          <w:rStyle w:val="Texthighlight-orange"/>
          <w:rFonts w:eastAsiaTheme="majorEastAsia"/>
        </w:rPr>
        <w:t>MRIMP</w:t>
      </w:r>
      <w:r w:rsidRPr="001E2A10">
        <w:t xml:space="preserve"> physical assault by a male cohabiting partner than after a physical assault by a stranger or other known person. Unsurprisingly, women who experienced more violence also experienced more fear and anxiety about the violence. Most women did not permanently leave their violent partner the first time that they separated. </w:t>
      </w:r>
    </w:p>
    <w:p w14:paraId="73CD3F47" w14:textId="77777777" w:rsidR="00813FAE" w:rsidRPr="001E2A10" w:rsidRDefault="00813FAE" w:rsidP="00813FAE">
      <w:pPr>
        <w:pStyle w:val="Greenborderbox-title"/>
        <w:rPr>
          <w:lang w:val="en-AU"/>
        </w:rPr>
      </w:pPr>
      <w:r w:rsidRPr="001E2A10">
        <w:rPr>
          <w:lang w:val="en-AU"/>
        </w:rPr>
        <w:t>Keeping sexual assault and physical assault separate</w:t>
      </w:r>
    </w:p>
    <w:p w14:paraId="240187AC" w14:textId="77777777" w:rsidR="00813FAE" w:rsidRPr="001E2A10" w:rsidRDefault="00813FAE" w:rsidP="00813FAE">
      <w:pPr>
        <w:pStyle w:val="Greenborderbox-copy"/>
        <w:rPr>
          <w:lang w:val="en-AU"/>
        </w:rPr>
      </w:pPr>
      <w:r w:rsidRPr="001E2A10">
        <w:rPr>
          <w:lang w:val="en-AU"/>
        </w:rPr>
        <w:t xml:space="preserve">The data used here to examine police and court contact comes from the MRI data module. This means that the data on sexual and physical assault is separated and cannot be added together. The finer detail of assault type allows for consideration of differences in engagements with legal responses by the type of assault that a woman has experienced. </w:t>
      </w:r>
    </w:p>
    <w:p w14:paraId="69BE9524" w14:textId="77777777" w:rsidR="00813FAE" w:rsidRPr="001E2A10" w:rsidRDefault="00813FAE" w:rsidP="00813FAE">
      <w:pPr>
        <w:pStyle w:val="Greenborderbox-copy"/>
        <w:rPr>
          <w:lang w:val="en-AU"/>
        </w:rPr>
      </w:pPr>
      <w:r w:rsidRPr="001E2A10">
        <w:rPr>
          <w:lang w:val="en-AU"/>
        </w:rPr>
        <w:t xml:space="preserve">This section only considers women’s </w:t>
      </w:r>
      <w:r w:rsidRPr="001E2A10">
        <w:rPr>
          <w:rStyle w:val="Texthighlight-orange"/>
          <w:lang w:val="en-AU"/>
        </w:rPr>
        <w:t>most recent</w:t>
      </w:r>
      <w:r w:rsidRPr="001E2A10">
        <w:rPr>
          <w:lang w:val="en-AU"/>
        </w:rPr>
        <w:t xml:space="preserve"> incidents of violence where the perpetrator was a (male) cohabiting partner. This data does not represent all incidents of violence by a cohabiting partner.</w:t>
      </w:r>
    </w:p>
    <w:p w14:paraId="41EF2FF5" w14:textId="77777777" w:rsidR="002F5413" w:rsidRPr="001E2A10" w:rsidRDefault="002F5413" w:rsidP="00E553F0">
      <w:pPr>
        <w:pStyle w:val="Heading3numbered"/>
        <w:rPr>
          <w:lang w:val="en-AU"/>
        </w:rPr>
      </w:pPr>
      <w:bookmarkStart w:id="696" w:name="_Toc78213090"/>
      <w:bookmarkStart w:id="697" w:name="_Toc78278435"/>
      <w:bookmarkStart w:id="698" w:name="_Toc78278804"/>
      <w:bookmarkStart w:id="699" w:name="_Toc78278978"/>
      <w:bookmarkStart w:id="700" w:name="_Toc78285161"/>
      <w:bookmarkStart w:id="701" w:name="_Toc78355592"/>
      <w:r w:rsidRPr="001E2A10">
        <w:rPr>
          <w:lang w:val="en-AU"/>
        </w:rPr>
        <w:t>Police and court contact</w:t>
      </w:r>
      <w:bookmarkEnd w:id="696"/>
      <w:bookmarkEnd w:id="697"/>
      <w:bookmarkEnd w:id="698"/>
      <w:bookmarkEnd w:id="699"/>
      <w:bookmarkEnd w:id="700"/>
      <w:bookmarkEnd w:id="701"/>
    </w:p>
    <w:p w14:paraId="100FA5CB" w14:textId="77777777" w:rsidR="002F5413" w:rsidRPr="001E2A10" w:rsidRDefault="002F5413" w:rsidP="00F07ECD">
      <w:pPr>
        <w:pStyle w:val="NormalWeb"/>
      </w:pPr>
      <w:r w:rsidRPr="001E2A10">
        <w:t xml:space="preserve">There are many steps from experiencing an assault to having someone convicted for that crime. The PSS collects data for different stages of that journey. In comparison to women whose </w:t>
      </w:r>
      <w:r w:rsidRPr="001E2A10">
        <w:rPr>
          <w:rStyle w:val="Texthighlight-orange"/>
          <w:rFonts w:eastAsiaTheme="majorEastAsia"/>
        </w:rPr>
        <w:t>MRIMP</w:t>
      </w:r>
      <w:r w:rsidRPr="001E2A10">
        <w:rPr>
          <w:rStyle w:val="Strong"/>
          <w:rFonts w:eastAsiaTheme="majorEastAsia"/>
        </w:rPr>
        <w:t xml:space="preserve"> </w:t>
      </w:r>
      <w:r w:rsidRPr="001E2A10">
        <w:t xml:space="preserve">assault was a sexual assault by a cohabiting partner, more women who were physically assaulted engaged with the criminal justice system. </w:t>
      </w:r>
    </w:p>
    <w:p w14:paraId="435823C7" w14:textId="1C84C9F9" w:rsidR="002F5413" w:rsidRPr="001E2A10" w:rsidRDefault="002F5413" w:rsidP="00F07ECD">
      <w:pPr>
        <w:pStyle w:val="NormalWeb"/>
      </w:pPr>
      <w:r w:rsidRPr="001E2A10">
        <w:t xml:space="preserve">The following flow charts relate to a woman’s </w:t>
      </w:r>
      <w:r w:rsidR="0041222A" w:rsidRPr="001E2A10">
        <w:rPr>
          <w:rStyle w:val="Texthighlight-orange"/>
          <w:rFonts w:eastAsiaTheme="majorEastAsia"/>
        </w:rPr>
        <w:t>most recent</w:t>
      </w:r>
      <w:r w:rsidRPr="001E2A10">
        <w:t xml:space="preserve"> incident of either physical or sexual assault by a male.</w:t>
      </w:r>
    </w:p>
    <w:p w14:paraId="1A820702" w14:textId="6D87C16A" w:rsidR="00556624" w:rsidRPr="001E2A10" w:rsidRDefault="00556624" w:rsidP="00C66CA5">
      <w:pPr>
        <w:pStyle w:val="Acknowledgement"/>
        <w:rPr>
          <w:lang w:val="en-AU"/>
        </w:rPr>
      </w:pPr>
      <w:r w:rsidRPr="001E2A10">
        <w:rPr>
          <w:lang w:val="en-AU"/>
        </w:rPr>
        <w:t xml:space="preserve">Graph Z: Women’s </w:t>
      </w:r>
      <w:r w:rsidR="0041222A" w:rsidRPr="001E2A10">
        <w:rPr>
          <w:lang w:val="en-AU"/>
        </w:rPr>
        <w:t>most recent</w:t>
      </w:r>
      <w:r w:rsidRPr="001E2A10">
        <w:rPr>
          <w:lang w:val="en-AU"/>
        </w:rPr>
        <w:t xml:space="preserve"> assault by a cohabiting partner, whether incident perceived as crime at the time and police involvement: By assault type</w:t>
      </w:r>
    </w:p>
    <w:p w14:paraId="0C13FFCA" w14:textId="70F0E364" w:rsidR="00C66CA5" w:rsidRPr="001E2A10" w:rsidRDefault="00C66CA5" w:rsidP="00C66CA5">
      <w:pPr>
        <w:pStyle w:val="Acknowledgement"/>
        <w:rPr>
          <w:lang w:val="en-AU"/>
        </w:rPr>
      </w:pPr>
      <w:r w:rsidRPr="001E2A10">
        <w:rPr>
          <w:noProof/>
          <w:lang w:val="en-AU"/>
        </w:rPr>
        <mc:AlternateContent>
          <mc:Choice Requires="wps">
            <w:drawing>
              <wp:inline distT="0" distB="0" distL="0" distR="0" wp14:anchorId="64506F2F" wp14:editId="7CC64D31">
                <wp:extent cx="6282047" cy="0"/>
                <wp:effectExtent l="0" t="0" r="0" b="0"/>
                <wp:docPr id="321" name="Straight Connector 32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BEFC2A" id="Straight Connector 32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BKb9p1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09538D4E" w14:textId="60ACF569" w:rsidR="00556624" w:rsidRPr="001E2A10" w:rsidRDefault="00556624" w:rsidP="00556624">
      <w:pPr>
        <w:rPr>
          <w:lang w:val="en-AU"/>
        </w:rPr>
      </w:pPr>
      <w:r w:rsidRPr="001E2A10">
        <w:rPr>
          <w:noProof/>
          <w:lang w:val="en-AU"/>
        </w:rPr>
        <w:drawing>
          <wp:inline distT="0" distB="0" distL="0" distR="0" wp14:anchorId="45B1D1A4" wp14:editId="7D91BC10">
            <wp:extent cx="4976037" cy="2333787"/>
            <wp:effectExtent l="0" t="0" r="0" b="9525"/>
            <wp:docPr id="156" name="Picture 15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Information is in data table below"/>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93162" cy="2341819"/>
                    </a:xfrm>
                    <a:prstGeom prst="rect">
                      <a:avLst/>
                    </a:prstGeom>
                    <a:noFill/>
                    <a:ln>
                      <a:noFill/>
                    </a:ln>
                  </pic:spPr>
                </pic:pic>
              </a:graphicData>
            </a:graphic>
          </wp:inline>
        </w:drawing>
      </w:r>
    </w:p>
    <w:p w14:paraId="664F945C" w14:textId="4AEA4276" w:rsidR="00C66CA5" w:rsidRPr="001E2A10" w:rsidRDefault="00C66CA5" w:rsidP="00556624">
      <w:pPr>
        <w:rPr>
          <w:b/>
          <w:bCs/>
          <w:lang w:val="en-AU"/>
        </w:rPr>
      </w:pPr>
      <w:r w:rsidRPr="001E2A10">
        <w:rPr>
          <w:b/>
          <w:bCs/>
          <w:lang w:val="en-AU"/>
        </w:rPr>
        <w:lastRenderedPageBreak/>
        <w:t>Data table</w:t>
      </w:r>
      <w:r w:rsidR="00C62302" w:rsidRPr="001E2A10">
        <w:rPr>
          <w:b/>
          <w:bCs/>
          <w:lang w:val="en-AU"/>
        </w:rPr>
        <w:t xml:space="preserve"> for Graph Z</w:t>
      </w:r>
      <w:r w:rsidRPr="001E2A10">
        <w:rPr>
          <w:b/>
          <w:bCs/>
          <w:lang w:val="en-AU"/>
        </w:rPr>
        <w:t>:</w:t>
      </w:r>
    </w:p>
    <w:tbl>
      <w:tblPr>
        <w:tblStyle w:val="ANROWStablestyle"/>
        <w:tblW w:w="0" w:type="auto"/>
        <w:tblLook w:val="04A0" w:firstRow="1" w:lastRow="0" w:firstColumn="1" w:lastColumn="0" w:noHBand="0" w:noVBand="1"/>
      </w:tblPr>
      <w:tblGrid>
        <w:gridCol w:w="5387"/>
        <w:gridCol w:w="2262"/>
        <w:gridCol w:w="2262"/>
      </w:tblGrid>
      <w:tr w:rsidR="00C66CA5" w:rsidRPr="001E2A10" w14:paraId="6B371DB8" w14:textId="0180D947" w:rsidTr="00C66CA5">
        <w:trPr>
          <w:cnfStyle w:val="100000000000" w:firstRow="1" w:lastRow="0" w:firstColumn="0" w:lastColumn="0" w:oddVBand="0" w:evenVBand="0" w:oddHBand="0" w:evenHBand="0" w:firstRowFirstColumn="0" w:firstRowLastColumn="0" w:lastRowFirstColumn="0" w:lastRowLastColumn="0"/>
          <w:tblHeader/>
        </w:trPr>
        <w:tc>
          <w:tcPr>
            <w:tcW w:w="5387"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AEF66BE" w14:textId="57E62565" w:rsidR="00C66CA5" w:rsidRPr="001E2A10" w:rsidRDefault="00C66CA5" w:rsidP="008D7448">
            <w:pPr>
              <w:rPr>
                <w:rFonts w:ascii="Arial" w:hAnsi="Arial" w:cs="Arial"/>
                <w:lang w:val="en-AU"/>
              </w:rPr>
            </w:pPr>
            <w:r w:rsidRPr="001E2A10">
              <w:rPr>
                <w:rFonts w:ascii="Arial" w:hAnsi="Arial" w:cs="Arial"/>
                <w:lang w:val="en-AU"/>
              </w:rPr>
              <w:t>Perception</w:t>
            </w:r>
          </w:p>
        </w:tc>
        <w:tc>
          <w:tcPr>
            <w:tcW w:w="226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D456B6D" w14:textId="32F0F510" w:rsidR="00C66CA5" w:rsidRPr="001E2A10" w:rsidRDefault="00C66CA5" w:rsidP="008D7448">
            <w:pPr>
              <w:jc w:val="center"/>
              <w:rPr>
                <w:rFonts w:ascii="Arial" w:hAnsi="Arial" w:cs="Arial"/>
                <w:lang w:val="en-AU"/>
              </w:rPr>
            </w:pPr>
            <w:r w:rsidRPr="001E2A10">
              <w:rPr>
                <w:rFonts w:ascii="Arial" w:hAnsi="Arial" w:cs="Arial"/>
                <w:lang w:val="en-AU"/>
              </w:rPr>
              <w:t>Sexual assault</w:t>
            </w:r>
          </w:p>
        </w:tc>
        <w:tc>
          <w:tcPr>
            <w:tcW w:w="226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471C39FB" w14:textId="0B1FAB10" w:rsidR="00C66CA5" w:rsidRPr="001E2A10" w:rsidRDefault="00C66CA5" w:rsidP="008D7448">
            <w:pPr>
              <w:jc w:val="center"/>
              <w:rPr>
                <w:rFonts w:ascii="Arial" w:hAnsi="Arial" w:cs="Arial"/>
                <w:lang w:val="en-AU"/>
              </w:rPr>
            </w:pPr>
            <w:r w:rsidRPr="001E2A10">
              <w:rPr>
                <w:rFonts w:ascii="Arial" w:hAnsi="Arial" w:cs="Arial"/>
                <w:lang w:val="en-AU"/>
              </w:rPr>
              <w:t>Physical assault</w:t>
            </w:r>
          </w:p>
        </w:tc>
      </w:tr>
      <w:tr w:rsidR="00C66CA5" w:rsidRPr="001E2A10" w14:paraId="26F136EA" w14:textId="20E92D13" w:rsidTr="00C66CA5">
        <w:trPr>
          <w:cnfStyle w:val="000000100000" w:firstRow="0" w:lastRow="0" w:firstColumn="0" w:lastColumn="0" w:oddVBand="0" w:evenVBand="0" w:oddHBand="1" w:evenHBand="0" w:firstRowFirstColumn="0" w:firstRowLastColumn="0" w:lastRowFirstColumn="0" w:lastRowLastColumn="0"/>
        </w:trPr>
        <w:tc>
          <w:tcPr>
            <w:tcW w:w="5387" w:type="dxa"/>
            <w:tcBorders>
              <w:top w:val="single" w:sz="4" w:space="0" w:color="FFFFFF" w:themeColor="background1"/>
              <w:bottom w:val="single" w:sz="4" w:space="0" w:color="auto"/>
            </w:tcBorders>
          </w:tcPr>
          <w:p w14:paraId="3C7C160D" w14:textId="4BC8732B" w:rsidR="00C66CA5" w:rsidRPr="001E2A10" w:rsidRDefault="00C66CA5" w:rsidP="00C66CA5">
            <w:pPr>
              <w:rPr>
                <w:lang w:val="en-AU"/>
              </w:rPr>
            </w:pPr>
            <w:r w:rsidRPr="001E2A10">
              <w:rPr>
                <w:lang w:val="en-AU"/>
              </w:rPr>
              <w:t>Perceived their most recent incident as a crime</w:t>
            </w:r>
          </w:p>
        </w:tc>
        <w:tc>
          <w:tcPr>
            <w:tcW w:w="2262" w:type="dxa"/>
            <w:tcBorders>
              <w:top w:val="single" w:sz="4" w:space="0" w:color="FFFFFF" w:themeColor="background1"/>
              <w:bottom w:val="single" w:sz="4" w:space="0" w:color="auto"/>
            </w:tcBorders>
          </w:tcPr>
          <w:p w14:paraId="7F66D473" w14:textId="543EBF6B" w:rsidR="00C66CA5" w:rsidRPr="001E2A10" w:rsidRDefault="0020353A" w:rsidP="008D7448">
            <w:pPr>
              <w:jc w:val="center"/>
              <w:rPr>
                <w:lang w:val="en-AU"/>
              </w:rPr>
            </w:pPr>
            <w:r w:rsidRPr="001E2A10">
              <w:rPr>
                <w:lang w:val="en-AU"/>
              </w:rPr>
              <w:t>33.3%</w:t>
            </w:r>
          </w:p>
        </w:tc>
        <w:tc>
          <w:tcPr>
            <w:tcW w:w="2262" w:type="dxa"/>
            <w:tcBorders>
              <w:top w:val="single" w:sz="4" w:space="0" w:color="FFFFFF" w:themeColor="background1"/>
              <w:bottom w:val="single" w:sz="4" w:space="0" w:color="auto"/>
            </w:tcBorders>
          </w:tcPr>
          <w:p w14:paraId="2C72FD82" w14:textId="048DF00C" w:rsidR="00C66CA5" w:rsidRPr="001E2A10" w:rsidRDefault="0020353A" w:rsidP="008D7448">
            <w:pPr>
              <w:jc w:val="center"/>
              <w:rPr>
                <w:lang w:val="en-AU"/>
              </w:rPr>
            </w:pPr>
            <w:r w:rsidRPr="001E2A10">
              <w:rPr>
                <w:lang w:val="en-AU"/>
              </w:rPr>
              <w:t>47.1%</w:t>
            </w:r>
          </w:p>
        </w:tc>
      </w:tr>
      <w:tr w:rsidR="00C66CA5" w:rsidRPr="001E2A10" w14:paraId="603B7EBF" w14:textId="52742244" w:rsidTr="00C66CA5">
        <w:trPr>
          <w:cnfStyle w:val="000000010000" w:firstRow="0" w:lastRow="0" w:firstColumn="0" w:lastColumn="0" w:oddVBand="0" w:evenVBand="0" w:oddHBand="0" w:evenHBand="1" w:firstRowFirstColumn="0" w:firstRowLastColumn="0" w:lastRowFirstColumn="0" w:lastRowLastColumn="0"/>
        </w:trPr>
        <w:tc>
          <w:tcPr>
            <w:tcW w:w="5387" w:type="dxa"/>
            <w:tcBorders>
              <w:top w:val="single" w:sz="4" w:space="0" w:color="auto"/>
              <w:bottom w:val="single" w:sz="4" w:space="0" w:color="auto"/>
            </w:tcBorders>
            <w:shd w:val="clear" w:color="auto" w:fill="FFFFFF" w:themeFill="background1"/>
          </w:tcPr>
          <w:p w14:paraId="0ED481A8" w14:textId="2EF91EE6" w:rsidR="00C66CA5" w:rsidRPr="001E2A10" w:rsidRDefault="00C66CA5" w:rsidP="00C66CA5">
            <w:pPr>
              <w:rPr>
                <w:lang w:val="en-AU"/>
              </w:rPr>
            </w:pPr>
            <w:r w:rsidRPr="001E2A10">
              <w:rPr>
                <w:lang w:val="en-AU"/>
              </w:rPr>
              <w:t>Contacted the police about their most recent incident</w:t>
            </w:r>
          </w:p>
        </w:tc>
        <w:tc>
          <w:tcPr>
            <w:tcW w:w="2262" w:type="dxa"/>
            <w:tcBorders>
              <w:top w:val="single" w:sz="4" w:space="0" w:color="auto"/>
              <w:bottom w:val="single" w:sz="4" w:space="0" w:color="auto"/>
            </w:tcBorders>
            <w:shd w:val="clear" w:color="auto" w:fill="FFFFFF" w:themeFill="background1"/>
          </w:tcPr>
          <w:p w14:paraId="097ECAEC" w14:textId="182904F5" w:rsidR="00C66CA5" w:rsidRPr="001E2A10" w:rsidRDefault="0020353A" w:rsidP="008D7448">
            <w:pPr>
              <w:jc w:val="center"/>
              <w:rPr>
                <w:lang w:val="en-AU"/>
              </w:rPr>
            </w:pPr>
            <w:r w:rsidRPr="001E2A10">
              <w:rPr>
                <w:lang w:val="en-AU"/>
              </w:rPr>
              <w:t>20.1%</w:t>
            </w:r>
          </w:p>
        </w:tc>
        <w:tc>
          <w:tcPr>
            <w:tcW w:w="2262" w:type="dxa"/>
            <w:tcBorders>
              <w:top w:val="single" w:sz="4" w:space="0" w:color="auto"/>
              <w:bottom w:val="single" w:sz="4" w:space="0" w:color="auto"/>
            </w:tcBorders>
            <w:shd w:val="clear" w:color="auto" w:fill="FFFFFF" w:themeFill="background1"/>
          </w:tcPr>
          <w:p w14:paraId="4C5373D4" w14:textId="37DA346C" w:rsidR="00C66CA5" w:rsidRPr="001E2A10" w:rsidRDefault="0020353A" w:rsidP="008D7448">
            <w:pPr>
              <w:jc w:val="center"/>
              <w:rPr>
                <w:lang w:val="en-AU"/>
              </w:rPr>
            </w:pPr>
            <w:r w:rsidRPr="001E2A10">
              <w:rPr>
                <w:lang w:val="en-AU"/>
              </w:rPr>
              <w:t>35.5%</w:t>
            </w:r>
          </w:p>
        </w:tc>
      </w:tr>
      <w:tr w:rsidR="00C66CA5" w:rsidRPr="001E2A10" w14:paraId="22C2EAE2" w14:textId="388F5FC9" w:rsidTr="00C66CA5">
        <w:trPr>
          <w:cnfStyle w:val="000000100000" w:firstRow="0" w:lastRow="0" w:firstColumn="0" w:lastColumn="0" w:oddVBand="0" w:evenVBand="0" w:oddHBand="1" w:evenHBand="0" w:firstRowFirstColumn="0" w:firstRowLastColumn="0" w:lastRowFirstColumn="0" w:lastRowLastColumn="0"/>
        </w:trPr>
        <w:tc>
          <w:tcPr>
            <w:tcW w:w="5387" w:type="dxa"/>
            <w:tcBorders>
              <w:top w:val="single" w:sz="4" w:space="0" w:color="auto"/>
              <w:bottom w:val="single" w:sz="4" w:space="0" w:color="auto"/>
            </w:tcBorders>
          </w:tcPr>
          <w:p w14:paraId="657A5C5F" w14:textId="18DB1C18" w:rsidR="00C66CA5" w:rsidRPr="001E2A10" w:rsidRDefault="00C66CA5" w:rsidP="00C66CA5">
            <w:pPr>
              <w:rPr>
                <w:lang w:val="en-AU"/>
              </w:rPr>
            </w:pPr>
            <w:r w:rsidRPr="001E2A10">
              <w:rPr>
                <w:lang w:val="en-AU"/>
              </w:rPr>
              <w:t>Report that the perpetrator was charged for the recent incident</w:t>
            </w:r>
          </w:p>
        </w:tc>
        <w:tc>
          <w:tcPr>
            <w:tcW w:w="2262" w:type="dxa"/>
            <w:tcBorders>
              <w:top w:val="single" w:sz="4" w:space="0" w:color="auto"/>
              <w:bottom w:val="single" w:sz="4" w:space="0" w:color="auto"/>
            </w:tcBorders>
          </w:tcPr>
          <w:p w14:paraId="22369370" w14:textId="47020375" w:rsidR="00C66CA5" w:rsidRPr="001E2A10" w:rsidRDefault="0020353A" w:rsidP="008D7448">
            <w:pPr>
              <w:jc w:val="center"/>
              <w:rPr>
                <w:lang w:val="en-AU"/>
              </w:rPr>
            </w:pPr>
            <w:r w:rsidRPr="001E2A10">
              <w:rPr>
                <w:lang w:val="en-AU"/>
              </w:rPr>
              <w:t>8.3%</w:t>
            </w:r>
          </w:p>
        </w:tc>
        <w:tc>
          <w:tcPr>
            <w:tcW w:w="2262" w:type="dxa"/>
            <w:tcBorders>
              <w:top w:val="single" w:sz="4" w:space="0" w:color="auto"/>
              <w:bottom w:val="single" w:sz="4" w:space="0" w:color="auto"/>
            </w:tcBorders>
          </w:tcPr>
          <w:p w14:paraId="6F5A7EB4" w14:textId="3FB3BC57" w:rsidR="00C66CA5" w:rsidRPr="001E2A10" w:rsidRDefault="0020353A" w:rsidP="008D7448">
            <w:pPr>
              <w:jc w:val="center"/>
              <w:rPr>
                <w:lang w:val="en-AU"/>
              </w:rPr>
            </w:pPr>
            <w:r w:rsidRPr="001E2A10">
              <w:rPr>
                <w:lang w:val="en-AU"/>
              </w:rPr>
              <w:t>14.5%</w:t>
            </w:r>
          </w:p>
        </w:tc>
      </w:tr>
      <w:tr w:rsidR="00C66CA5" w:rsidRPr="001E2A10" w14:paraId="4CC6C04E" w14:textId="7DBBB3AD" w:rsidTr="00C66CA5">
        <w:trPr>
          <w:cnfStyle w:val="000000010000" w:firstRow="0" w:lastRow="0" w:firstColumn="0" w:lastColumn="0" w:oddVBand="0" w:evenVBand="0" w:oddHBand="0" w:evenHBand="1" w:firstRowFirstColumn="0" w:firstRowLastColumn="0" w:lastRowFirstColumn="0" w:lastRowLastColumn="0"/>
        </w:trPr>
        <w:tc>
          <w:tcPr>
            <w:tcW w:w="5387" w:type="dxa"/>
            <w:tcBorders>
              <w:top w:val="single" w:sz="4" w:space="0" w:color="auto"/>
              <w:bottom w:val="single" w:sz="4" w:space="0" w:color="auto"/>
            </w:tcBorders>
            <w:shd w:val="clear" w:color="auto" w:fill="FFFFFF" w:themeFill="background1"/>
          </w:tcPr>
          <w:p w14:paraId="2AB9A69C" w14:textId="14765181" w:rsidR="00C66CA5" w:rsidRPr="001E2A10" w:rsidRDefault="00C66CA5" w:rsidP="00C66CA5">
            <w:pPr>
              <w:rPr>
                <w:lang w:val="en-AU"/>
              </w:rPr>
            </w:pPr>
            <w:r w:rsidRPr="001E2A10">
              <w:rPr>
                <w:lang w:val="en-AU"/>
              </w:rPr>
              <w:t>Report that the perpetrator went to court</w:t>
            </w:r>
          </w:p>
        </w:tc>
        <w:tc>
          <w:tcPr>
            <w:tcW w:w="2262" w:type="dxa"/>
            <w:tcBorders>
              <w:top w:val="single" w:sz="4" w:space="0" w:color="auto"/>
              <w:bottom w:val="single" w:sz="4" w:space="0" w:color="auto"/>
            </w:tcBorders>
            <w:shd w:val="clear" w:color="auto" w:fill="FFFFFF" w:themeFill="background1"/>
          </w:tcPr>
          <w:p w14:paraId="2F398597" w14:textId="4704E45C" w:rsidR="00C66CA5" w:rsidRPr="001E2A10" w:rsidRDefault="0020353A" w:rsidP="008D7448">
            <w:pPr>
              <w:jc w:val="center"/>
              <w:rPr>
                <w:lang w:val="en-AU"/>
              </w:rPr>
            </w:pPr>
            <w:r w:rsidRPr="001E2A10">
              <w:rPr>
                <w:lang w:val="en-AU"/>
              </w:rPr>
              <w:t>6%</w:t>
            </w:r>
          </w:p>
        </w:tc>
        <w:tc>
          <w:tcPr>
            <w:tcW w:w="2262" w:type="dxa"/>
            <w:tcBorders>
              <w:top w:val="single" w:sz="4" w:space="0" w:color="auto"/>
              <w:bottom w:val="single" w:sz="4" w:space="0" w:color="auto"/>
            </w:tcBorders>
            <w:shd w:val="clear" w:color="auto" w:fill="FFFFFF" w:themeFill="background1"/>
          </w:tcPr>
          <w:p w14:paraId="24E8F075" w14:textId="0CC33B2B" w:rsidR="00C66CA5" w:rsidRPr="001E2A10" w:rsidRDefault="0020353A" w:rsidP="008D7448">
            <w:pPr>
              <w:jc w:val="center"/>
              <w:rPr>
                <w:lang w:val="en-AU"/>
              </w:rPr>
            </w:pPr>
            <w:r w:rsidRPr="001E2A10">
              <w:rPr>
                <w:lang w:val="en-AU"/>
              </w:rPr>
              <w:t>12.2%</w:t>
            </w:r>
          </w:p>
        </w:tc>
      </w:tr>
    </w:tbl>
    <w:p w14:paraId="6B2DAA8F" w14:textId="6836FFF8" w:rsidR="00C66CA5" w:rsidRPr="001E2A10" w:rsidRDefault="00C66CA5" w:rsidP="00556624">
      <w:pPr>
        <w:rPr>
          <w:lang w:val="en-AU"/>
        </w:rPr>
      </w:pPr>
      <w:r w:rsidRPr="001E2A10">
        <w:rPr>
          <w:noProof/>
          <w:lang w:val="en-AU"/>
        </w:rPr>
        <mc:AlternateContent>
          <mc:Choice Requires="wps">
            <w:drawing>
              <wp:inline distT="0" distB="0" distL="0" distR="0" wp14:anchorId="2106C55B" wp14:editId="1BCDFBFE">
                <wp:extent cx="6282047" cy="0"/>
                <wp:effectExtent l="0" t="19050" r="24130" b="19050"/>
                <wp:docPr id="322" name="Straight Connector 32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35B3AD" id="Straight Connector 32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BtGTc8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656097F0" w14:textId="1D6DBE09" w:rsidR="00556624" w:rsidRPr="001E2A10" w:rsidRDefault="00556624" w:rsidP="00C66CA5">
      <w:pPr>
        <w:pStyle w:val="Acknowledgement"/>
        <w:jc w:val="right"/>
        <w:rPr>
          <w:lang w:val="en-AU"/>
        </w:rPr>
      </w:pPr>
      <w:r w:rsidRPr="001E2A10">
        <w:rPr>
          <w:lang w:val="en-AU"/>
        </w:rPr>
        <w:t xml:space="preserve">Note: Data relates to incidents since the age of 15. Data limited to women whose </w:t>
      </w:r>
      <w:r w:rsidR="0041222A" w:rsidRPr="001E2A10">
        <w:rPr>
          <w:lang w:val="en-AU"/>
        </w:rPr>
        <w:t>most recent</w:t>
      </w:r>
      <w:r w:rsidRPr="001E2A10">
        <w:rPr>
          <w:lang w:val="en-AU"/>
        </w:rPr>
        <w:t xml:space="preserve"> incident of assault was by a cohabiting partner – this data will exclude women who experienced assault by a cohabiting partner if this violence was not their </w:t>
      </w:r>
      <w:r w:rsidR="0041222A" w:rsidRPr="001E2A10">
        <w:rPr>
          <w:lang w:val="en-AU"/>
        </w:rPr>
        <w:t>most recent</w:t>
      </w:r>
      <w:r w:rsidRPr="001E2A10">
        <w:rPr>
          <w:lang w:val="en-AU"/>
        </w:rPr>
        <w:t xml:space="preserve"> physical/sexual assault by a male.</w:t>
      </w:r>
    </w:p>
    <w:p w14:paraId="492B9650" w14:textId="77777777" w:rsidR="00556624" w:rsidRPr="001E2A10" w:rsidRDefault="00556624" w:rsidP="00556624">
      <w:pPr>
        <w:pStyle w:val="Greenborderbox-copy"/>
        <w:rPr>
          <w:lang w:val="en-AU"/>
        </w:rPr>
      </w:pPr>
      <w:r w:rsidRPr="001E2A10">
        <w:rPr>
          <w:lang w:val="en-AU"/>
        </w:rPr>
        <w:t xml:space="preserve">Below we provide three flowcharts outlining the stages of a woman’s engagement with the police and court system(s). The first flowchart is a summary of the available data, while the second provides detailed information on physical assault and the third provides the same detail for sexual assault. </w:t>
      </w:r>
    </w:p>
    <w:p w14:paraId="28324B16" w14:textId="77777777" w:rsidR="00556624" w:rsidRPr="001E2A10" w:rsidRDefault="00556624" w:rsidP="00556624">
      <w:pPr>
        <w:pStyle w:val="Greenborderbox-copy"/>
        <w:rPr>
          <w:lang w:val="en-AU"/>
        </w:rPr>
      </w:pPr>
      <w:r w:rsidRPr="001E2A10">
        <w:rPr>
          <w:lang w:val="en-AU"/>
        </w:rPr>
        <w:t>Please note that this information is limited to instances of assault (i.e., it does not include threat and therefore is not an account of “violence”).</w:t>
      </w:r>
    </w:p>
    <w:p w14:paraId="27616AA0" w14:textId="77777777" w:rsidR="002F5413" w:rsidRPr="001E2A10" w:rsidRDefault="002F5413" w:rsidP="00BA3FB3">
      <w:pPr>
        <w:pStyle w:val="Acknowledgement"/>
        <w:rPr>
          <w:lang w:val="en-AU"/>
        </w:rPr>
      </w:pPr>
      <w:r w:rsidRPr="001E2A10">
        <w:rPr>
          <w:lang w:val="en-AU"/>
        </w:rPr>
        <w:t xml:space="preserve">Figure I: Violence by a male cohabiting partner (summary): Police to court flowchart </w:t>
      </w:r>
    </w:p>
    <w:p w14:paraId="5F445417" w14:textId="2C776488" w:rsidR="002F5413" w:rsidRPr="001E2A10" w:rsidRDefault="002F5413" w:rsidP="00F07ECD">
      <w:pPr>
        <w:pStyle w:val="NormalWeb"/>
      </w:pPr>
      <w:r w:rsidRPr="001E2A10">
        <w:t>Based on Tbl A8.</w:t>
      </w:r>
    </w:p>
    <w:p w14:paraId="7B589191" w14:textId="67BA7016" w:rsidR="00556624" w:rsidRPr="001E2A10" w:rsidRDefault="00556624" w:rsidP="00BA3FB3">
      <w:pPr>
        <w:pStyle w:val="NormalWeb"/>
        <w:jc w:val="center"/>
      </w:pPr>
      <w:r w:rsidRPr="001E2A10">
        <w:rPr>
          <w:noProof/>
        </w:rPr>
        <w:lastRenderedPageBreak/>
        <w:drawing>
          <wp:inline distT="0" distB="0" distL="0" distR="0" wp14:anchorId="0E1F0F28" wp14:editId="2C94AEAE">
            <wp:extent cx="5760000" cy="4527414"/>
            <wp:effectExtent l="0" t="0" r="0" b="6985"/>
            <wp:docPr id="155" name="Picture 15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Information is in data table below"/>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000" cy="4527414"/>
                    </a:xfrm>
                    <a:prstGeom prst="rect">
                      <a:avLst/>
                    </a:prstGeom>
                    <a:noFill/>
                    <a:ln>
                      <a:noFill/>
                    </a:ln>
                  </pic:spPr>
                </pic:pic>
              </a:graphicData>
            </a:graphic>
          </wp:inline>
        </w:drawing>
      </w:r>
    </w:p>
    <w:p w14:paraId="766AD813" w14:textId="55E4078F" w:rsidR="00BA3FB3" w:rsidRPr="001E2A10" w:rsidRDefault="00FA1CDB" w:rsidP="00BA3FB3">
      <w:pPr>
        <w:pStyle w:val="NormalWeb"/>
        <w:rPr>
          <w:b/>
          <w:bCs/>
        </w:rPr>
      </w:pPr>
      <w:r w:rsidRPr="001E2A10">
        <w:rPr>
          <w:b/>
          <w:bCs/>
        </w:rPr>
        <w:t>Data table</w:t>
      </w:r>
      <w:r w:rsidR="001B7090" w:rsidRPr="001E2A10">
        <w:rPr>
          <w:b/>
          <w:bCs/>
        </w:rPr>
        <w:t xml:space="preserve"> for figure I</w:t>
      </w:r>
      <w:r w:rsidRPr="001E2A10">
        <w:rPr>
          <w:b/>
          <w:bCs/>
        </w:rPr>
        <w:t>:</w:t>
      </w:r>
    </w:p>
    <w:tbl>
      <w:tblPr>
        <w:tblStyle w:val="ANROWStablestyle"/>
        <w:tblW w:w="5000" w:type="pct"/>
        <w:tblLook w:val="04A0" w:firstRow="1" w:lastRow="0" w:firstColumn="1" w:lastColumn="0" w:noHBand="0" w:noVBand="1"/>
      </w:tblPr>
      <w:tblGrid>
        <w:gridCol w:w="2265"/>
        <w:gridCol w:w="3828"/>
        <w:gridCol w:w="3828"/>
      </w:tblGrid>
      <w:tr w:rsidR="00C62302" w:rsidRPr="001E2A10" w14:paraId="68D01949" w14:textId="3D3622A2" w:rsidTr="00C62302">
        <w:trPr>
          <w:cnfStyle w:val="100000000000" w:firstRow="1" w:lastRow="0" w:firstColumn="0" w:lastColumn="0" w:oddVBand="0" w:evenVBand="0" w:oddHBand="0" w:evenHBand="0" w:firstRowFirstColumn="0" w:firstRowLastColumn="0" w:lastRowFirstColumn="0" w:lastRowLastColumn="0"/>
          <w:tblHeader/>
        </w:trPr>
        <w:tc>
          <w:tcPr>
            <w:tcW w:w="1142" w:type="pct"/>
            <w:tcBorders>
              <w:top w:val="single" w:sz="4" w:space="0" w:color="auto"/>
              <w:bottom w:val="single" w:sz="4" w:space="0" w:color="auto"/>
              <w:right w:val="nil"/>
            </w:tcBorders>
            <w:shd w:val="clear" w:color="auto" w:fill="7F790B" w:themeFill="accent1"/>
          </w:tcPr>
          <w:p w14:paraId="6C98B491" w14:textId="757E128A" w:rsidR="00C62302" w:rsidRPr="001E2A10" w:rsidRDefault="0042322A" w:rsidP="00C62302">
            <w:pPr>
              <w:ind w:left="113"/>
              <w:rPr>
                <w:rFonts w:ascii="Arial" w:hAnsi="Arial" w:cs="Arial"/>
                <w:lang w:val="en-AU"/>
              </w:rPr>
            </w:pPr>
            <w:r w:rsidRPr="001E2A10">
              <w:rPr>
                <w:rFonts w:ascii="Arial" w:hAnsi="Arial" w:cs="Arial"/>
                <w:lang w:val="en-AU"/>
              </w:rPr>
              <w:t>Action</w:t>
            </w:r>
          </w:p>
        </w:tc>
        <w:tc>
          <w:tcPr>
            <w:tcW w:w="1929" w:type="pct"/>
            <w:tcBorders>
              <w:top w:val="single" w:sz="4" w:space="0" w:color="auto"/>
              <w:left w:val="nil"/>
              <w:bottom w:val="single" w:sz="4" w:space="0" w:color="auto"/>
              <w:right w:val="single" w:sz="4" w:space="0" w:color="FFFFFF" w:themeColor="background1"/>
            </w:tcBorders>
            <w:shd w:val="clear" w:color="auto" w:fill="B8B308"/>
          </w:tcPr>
          <w:p w14:paraId="39540EFF" w14:textId="2E38FD19" w:rsidR="00C62302" w:rsidRPr="001E2A10" w:rsidRDefault="00C62302" w:rsidP="00C62302">
            <w:pPr>
              <w:rPr>
                <w:rFonts w:ascii="Arial" w:hAnsi="Arial" w:cs="Arial"/>
                <w:b w:val="0"/>
                <w:lang w:val="en-AU"/>
              </w:rPr>
            </w:pPr>
            <w:r w:rsidRPr="001E2A10">
              <w:rPr>
                <w:rFonts w:ascii="Arial" w:hAnsi="Arial" w:cs="Arial"/>
                <w:color w:val="auto"/>
                <w:lang w:val="en-AU"/>
              </w:rPr>
              <w:t>Sexual assault: 250,300</w:t>
            </w:r>
            <w:r w:rsidRPr="001E2A10">
              <w:rPr>
                <w:rFonts w:ascii="Arial" w:hAnsi="Arial" w:cs="Arial"/>
                <w:lang w:val="en-AU"/>
              </w:rPr>
              <w:br/>
            </w:r>
            <w:r w:rsidRPr="001E2A10">
              <w:rPr>
                <w:rFonts w:ascii="Arial" w:hAnsi="Arial" w:cs="Arial"/>
                <w:color w:val="auto"/>
                <w:lang w:val="en-AU"/>
              </w:rPr>
              <w:t>where partner violence was most recent incident</w:t>
            </w:r>
          </w:p>
        </w:tc>
        <w:tc>
          <w:tcPr>
            <w:tcW w:w="1929" w:type="pct"/>
            <w:tcBorders>
              <w:top w:val="single" w:sz="4" w:space="0" w:color="auto"/>
              <w:left w:val="nil"/>
              <w:bottom w:val="single" w:sz="4" w:space="0" w:color="auto"/>
              <w:right w:val="nil"/>
            </w:tcBorders>
            <w:shd w:val="clear" w:color="auto" w:fill="B8B308"/>
          </w:tcPr>
          <w:p w14:paraId="074EFCD9" w14:textId="2A8CBBBF" w:rsidR="00C62302" w:rsidRPr="001E2A10" w:rsidRDefault="00C62302" w:rsidP="00C62302">
            <w:pPr>
              <w:rPr>
                <w:rFonts w:ascii="Arial" w:hAnsi="Arial" w:cs="Arial"/>
                <w:lang w:val="en-AU"/>
              </w:rPr>
            </w:pPr>
            <w:r w:rsidRPr="001E2A10">
              <w:rPr>
                <w:rFonts w:ascii="Arial" w:hAnsi="Arial" w:cs="Arial"/>
                <w:bCs/>
                <w:color w:val="auto"/>
                <w:lang w:val="en-AU"/>
              </w:rPr>
              <w:t xml:space="preserve">Physical assault: 814,100 </w:t>
            </w:r>
            <w:r w:rsidRPr="001E2A10">
              <w:rPr>
                <w:rFonts w:ascii="Arial" w:hAnsi="Arial" w:cs="Arial"/>
                <w:bCs/>
                <w:color w:val="auto"/>
                <w:lang w:val="en-AU"/>
              </w:rPr>
              <w:br/>
              <w:t>where partner violence was most recent incident</w:t>
            </w:r>
          </w:p>
        </w:tc>
      </w:tr>
      <w:tr w:rsidR="00C62302" w:rsidRPr="001E2A10" w14:paraId="2A64284C" w14:textId="607A18E6" w:rsidTr="00C62302">
        <w:trPr>
          <w:cnfStyle w:val="000000100000" w:firstRow="0" w:lastRow="0" w:firstColumn="0" w:lastColumn="0" w:oddVBand="0" w:evenVBand="0" w:oddHBand="1" w:evenHBand="0"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1266FEC2" w14:textId="04A747B7" w:rsidR="00C62302" w:rsidRPr="001E2A10" w:rsidRDefault="00C62302" w:rsidP="00C62302">
            <w:pPr>
              <w:ind w:left="113"/>
              <w:rPr>
                <w:rFonts w:ascii="Arial" w:hAnsi="Arial" w:cs="Arial"/>
                <w:color w:val="FFFFFF" w:themeColor="background1"/>
                <w:lang w:val="en-AU"/>
              </w:rPr>
            </w:pPr>
            <w:r w:rsidRPr="001E2A10">
              <w:rPr>
                <w:rFonts w:ascii="Arial" w:hAnsi="Arial" w:cs="Arial"/>
                <w:color w:val="FFFFFF" w:themeColor="background1"/>
                <w:lang w:val="en-AU"/>
              </w:rPr>
              <w:t>Most recent incident was perceived as a crime</w:t>
            </w:r>
          </w:p>
        </w:tc>
        <w:tc>
          <w:tcPr>
            <w:tcW w:w="1929" w:type="pct"/>
            <w:tcBorders>
              <w:top w:val="single" w:sz="4" w:space="0" w:color="auto"/>
              <w:bottom w:val="single" w:sz="4" w:space="0" w:color="auto"/>
            </w:tcBorders>
          </w:tcPr>
          <w:p w14:paraId="144807E9" w14:textId="56F50116" w:rsidR="00C62302" w:rsidRPr="001E2A10" w:rsidRDefault="00C62302" w:rsidP="00C62302">
            <w:pPr>
              <w:rPr>
                <w:lang w:val="en-AU"/>
              </w:rPr>
            </w:pPr>
            <w:r w:rsidRPr="001E2A10">
              <w:rPr>
                <w:b/>
                <w:bCs/>
                <w:lang w:val="en-AU"/>
              </w:rPr>
              <w:t>Sexual assault: 83,400</w:t>
            </w:r>
            <w:r w:rsidRPr="001E2A10">
              <w:rPr>
                <w:lang w:val="en-AU"/>
              </w:rPr>
              <w:br/>
              <w:t>One in three (33.3%) women who have been sexually assaulted</w:t>
            </w:r>
          </w:p>
        </w:tc>
        <w:tc>
          <w:tcPr>
            <w:tcW w:w="1929" w:type="pct"/>
            <w:tcBorders>
              <w:top w:val="single" w:sz="4" w:space="0" w:color="auto"/>
              <w:bottom w:val="single" w:sz="4" w:space="0" w:color="auto"/>
            </w:tcBorders>
          </w:tcPr>
          <w:p w14:paraId="43CE8663" w14:textId="740B56D7" w:rsidR="00C62302" w:rsidRPr="001E2A10" w:rsidRDefault="00C62302" w:rsidP="00C62302">
            <w:pPr>
              <w:rPr>
                <w:b/>
                <w:bCs/>
                <w:lang w:val="en-AU"/>
              </w:rPr>
            </w:pPr>
            <w:r w:rsidRPr="001E2A10">
              <w:rPr>
                <w:b/>
                <w:bCs/>
                <w:lang w:val="en-AU"/>
              </w:rPr>
              <w:t>Physical assault: 383,500</w:t>
            </w:r>
            <w:r w:rsidRPr="001E2A10">
              <w:rPr>
                <w:lang w:val="en-AU"/>
              </w:rPr>
              <w:br/>
              <w:t>Half (47.1%) of women who have been physically assaulted</w:t>
            </w:r>
          </w:p>
        </w:tc>
      </w:tr>
      <w:tr w:rsidR="00C62302" w:rsidRPr="001E2A10" w14:paraId="1E87CEFA" w14:textId="518D43D2" w:rsidTr="00C62302">
        <w:trPr>
          <w:cnfStyle w:val="000000010000" w:firstRow="0" w:lastRow="0" w:firstColumn="0" w:lastColumn="0" w:oddVBand="0" w:evenVBand="0" w:oddHBand="0" w:evenHBand="1"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5F6ABD5B" w14:textId="0851B243" w:rsidR="00C62302" w:rsidRPr="001E2A10" w:rsidRDefault="00C62302" w:rsidP="00C62302">
            <w:pPr>
              <w:ind w:left="113"/>
              <w:rPr>
                <w:rFonts w:ascii="Arial" w:hAnsi="Arial" w:cs="Arial"/>
                <w:color w:val="FFFFFF" w:themeColor="background1"/>
                <w:lang w:val="en-AU"/>
              </w:rPr>
            </w:pPr>
            <w:r w:rsidRPr="001E2A10">
              <w:rPr>
                <w:rFonts w:ascii="Arial" w:hAnsi="Arial" w:cs="Arial"/>
                <w:color w:val="FFFFFF" w:themeColor="background1"/>
                <w:lang w:val="en-AU"/>
              </w:rPr>
              <w:t>Contacted police about most recent incident</w:t>
            </w:r>
          </w:p>
        </w:tc>
        <w:tc>
          <w:tcPr>
            <w:tcW w:w="1929" w:type="pct"/>
            <w:tcBorders>
              <w:top w:val="single" w:sz="4" w:space="0" w:color="auto"/>
              <w:bottom w:val="single" w:sz="4" w:space="0" w:color="auto"/>
            </w:tcBorders>
            <w:shd w:val="clear" w:color="auto" w:fill="FFFFFF" w:themeFill="background1"/>
          </w:tcPr>
          <w:p w14:paraId="1CEF2C6B" w14:textId="6335B0AF" w:rsidR="00C62302" w:rsidRPr="001E2A10" w:rsidRDefault="00C62302" w:rsidP="00C62302">
            <w:pPr>
              <w:rPr>
                <w:lang w:val="en-AU"/>
              </w:rPr>
            </w:pPr>
            <w:r w:rsidRPr="001E2A10">
              <w:rPr>
                <w:b/>
                <w:bCs/>
                <w:lang w:val="en-AU"/>
              </w:rPr>
              <w:t>Sexual assault: 50,400</w:t>
            </w:r>
            <w:r w:rsidRPr="001E2A10">
              <w:rPr>
                <w:lang w:val="en-AU"/>
              </w:rPr>
              <w:br/>
              <w:t>One in five (20.1%) women who have been sexually assaulted</w:t>
            </w:r>
          </w:p>
        </w:tc>
        <w:tc>
          <w:tcPr>
            <w:tcW w:w="1929" w:type="pct"/>
            <w:tcBorders>
              <w:top w:val="single" w:sz="4" w:space="0" w:color="auto"/>
              <w:bottom w:val="single" w:sz="4" w:space="0" w:color="auto"/>
            </w:tcBorders>
            <w:shd w:val="clear" w:color="auto" w:fill="FFFFFF" w:themeFill="background1"/>
          </w:tcPr>
          <w:p w14:paraId="3EB70B9D" w14:textId="720F68BE" w:rsidR="00C62302" w:rsidRPr="001E2A10" w:rsidRDefault="00C62302" w:rsidP="00C62302">
            <w:pPr>
              <w:rPr>
                <w:b/>
                <w:bCs/>
                <w:lang w:val="en-AU"/>
              </w:rPr>
            </w:pPr>
            <w:r w:rsidRPr="001E2A10">
              <w:rPr>
                <w:b/>
                <w:bCs/>
                <w:lang w:val="en-AU"/>
              </w:rPr>
              <w:t>Physical assault: 289,000</w:t>
            </w:r>
            <w:r w:rsidRPr="001E2A10">
              <w:rPr>
                <w:lang w:val="en-AU"/>
              </w:rPr>
              <w:br/>
              <w:t>One in three (35.5%) women who have been physically assaulted</w:t>
            </w:r>
          </w:p>
        </w:tc>
      </w:tr>
      <w:tr w:rsidR="00C62302" w:rsidRPr="001E2A10" w14:paraId="783AFA92" w14:textId="60AF0684" w:rsidTr="00C62302">
        <w:trPr>
          <w:cnfStyle w:val="000000100000" w:firstRow="0" w:lastRow="0" w:firstColumn="0" w:lastColumn="0" w:oddVBand="0" w:evenVBand="0" w:oddHBand="1" w:evenHBand="0"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5B1C18F2" w14:textId="1987BC0D" w:rsidR="00C62302" w:rsidRPr="001E2A10" w:rsidRDefault="00C62302" w:rsidP="00C62302">
            <w:pPr>
              <w:ind w:left="113"/>
              <w:rPr>
                <w:rFonts w:ascii="Arial" w:hAnsi="Arial" w:cs="Arial"/>
                <w:color w:val="FFFFFF" w:themeColor="background1"/>
                <w:lang w:val="en-AU"/>
              </w:rPr>
            </w:pPr>
            <w:r w:rsidRPr="001E2A10">
              <w:rPr>
                <w:rFonts w:ascii="Arial" w:hAnsi="Arial" w:cs="Arial"/>
                <w:color w:val="FFFFFF" w:themeColor="background1"/>
                <w:lang w:val="en-AU"/>
              </w:rPr>
              <w:t>Respondent believed perpetrator was charged for most recent incident</w:t>
            </w:r>
          </w:p>
        </w:tc>
        <w:tc>
          <w:tcPr>
            <w:tcW w:w="1929" w:type="pct"/>
            <w:tcBorders>
              <w:top w:val="single" w:sz="4" w:space="0" w:color="auto"/>
              <w:bottom w:val="single" w:sz="4" w:space="0" w:color="auto"/>
            </w:tcBorders>
          </w:tcPr>
          <w:p w14:paraId="5FF5EABB" w14:textId="0FC6FB24" w:rsidR="00C62302" w:rsidRPr="001E2A10" w:rsidRDefault="00C62302" w:rsidP="00C62302">
            <w:pPr>
              <w:rPr>
                <w:lang w:val="en-AU"/>
              </w:rPr>
            </w:pPr>
            <w:r w:rsidRPr="001E2A10">
              <w:rPr>
                <w:b/>
                <w:bCs/>
                <w:lang w:val="en-AU"/>
              </w:rPr>
              <w:t>Sexual assault: 20,900*</w:t>
            </w:r>
            <w:r w:rsidRPr="001E2A10">
              <w:rPr>
                <w:lang w:val="en-AU"/>
              </w:rPr>
              <w:br/>
            </w:r>
            <w:r w:rsidRPr="001E2A10">
              <w:rPr>
                <w:rStyle w:val="Texthighlight-green"/>
                <w:lang w:val="en-AU"/>
              </w:rPr>
              <w:t>8.3%</w:t>
            </w:r>
            <w:r w:rsidRPr="001E2A10">
              <w:rPr>
                <w:lang w:val="en-AU"/>
              </w:rPr>
              <w:t xml:space="preserve"> of women who have been sexually assaulted</w:t>
            </w:r>
          </w:p>
        </w:tc>
        <w:tc>
          <w:tcPr>
            <w:tcW w:w="1929" w:type="pct"/>
            <w:tcBorders>
              <w:top w:val="single" w:sz="4" w:space="0" w:color="auto"/>
              <w:bottom w:val="single" w:sz="4" w:space="0" w:color="auto"/>
            </w:tcBorders>
          </w:tcPr>
          <w:p w14:paraId="73A4243C" w14:textId="54323DEE" w:rsidR="00C62302" w:rsidRPr="001E2A10" w:rsidRDefault="00C62302" w:rsidP="00C62302">
            <w:pPr>
              <w:rPr>
                <w:b/>
                <w:bCs/>
                <w:lang w:val="en-AU"/>
              </w:rPr>
            </w:pPr>
            <w:r w:rsidRPr="001E2A10">
              <w:rPr>
                <w:b/>
                <w:bCs/>
                <w:lang w:val="en-AU"/>
              </w:rPr>
              <w:t>Physical assault: 118,700</w:t>
            </w:r>
            <w:r w:rsidRPr="001E2A10">
              <w:rPr>
                <w:lang w:val="en-AU"/>
              </w:rPr>
              <w:br/>
              <w:t>One in seven (</w:t>
            </w:r>
            <w:r w:rsidRPr="001E2A10">
              <w:rPr>
                <w:rStyle w:val="Texthighlight-green"/>
                <w:lang w:val="en-AU"/>
              </w:rPr>
              <w:t>14.5%</w:t>
            </w:r>
            <w:r w:rsidRPr="001E2A10">
              <w:rPr>
                <w:lang w:val="en-AU"/>
              </w:rPr>
              <w:t>) women who have been physically assaulted</w:t>
            </w:r>
          </w:p>
        </w:tc>
      </w:tr>
      <w:tr w:rsidR="00C62302" w:rsidRPr="001E2A10" w14:paraId="5196E774" w14:textId="6C6306C6" w:rsidTr="00C62302">
        <w:trPr>
          <w:cnfStyle w:val="000000010000" w:firstRow="0" w:lastRow="0" w:firstColumn="0" w:lastColumn="0" w:oddVBand="0" w:evenVBand="0" w:oddHBand="0" w:evenHBand="1"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09ABAFCC" w14:textId="3588E4B6" w:rsidR="00C62302" w:rsidRPr="001E2A10" w:rsidRDefault="00C62302" w:rsidP="00C62302">
            <w:pPr>
              <w:ind w:left="113"/>
              <w:rPr>
                <w:rFonts w:ascii="Arial" w:hAnsi="Arial" w:cs="Arial"/>
                <w:color w:val="FFFFFF" w:themeColor="background1"/>
                <w:lang w:val="en-AU"/>
              </w:rPr>
            </w:pPr>
            <w:r w:rsidRPr="001E2A10">
              <w:rPr>
                <w:rFonts w:ascii="Arial" w:hAnsi="Arial" w:cs="Arial"/>
                <w:color w:val="FFFFFF" w:themeColor="background1"/>
                <w:lang w:val="en-AU"/>
              </w:rPr>
              <w:lastRenderedPageBreak/>
              <w:t>Respondent believed perpetrator went to court for most recent incident</w:t>
            </w:r>
          </w:p>
        </w:tc>
        <w:tc>
          <w:tcPr>
            <w:tcW w:w="1929" w:type="pct"/>
            <w:tcBorders>
              <w:top w:val="single" w:sz="4" w:space="0" w:color="auto"/>
              <w:bottom w:val="single" w:sz="4" w:space="0" w:color="auto"/>
            </w:tcBorders>
            <w:shd w:val="clear" w:color="auto" w:fill="FFFFFF" w:themeFill="background1"/>
          </w:tcPr>
          <w:p w14:paraId="1A83E939" w14:textId="3B52CB0E" w:rsidR="00C62302" w:rsidRPr="001E2A10" w:rsidRDefault="00C62302" w:rsidP="00C62302">
            <w:pPr>
              <w:rPr>
                <w:lang w:val="en-AU"/>
              </w:rPr>
            </w:pPr>
            <w:r w:rsidRPr="001E2A10">
              <w:rPr>
                <w:b/>
                <w:bCs/>
                <w:lang w:val="en-AU"/>
              </w:rPr>
              <w:t>Sexual assault:15,200*</w:t>
            </w:r>
            <w:r w:rsidRPr="001E2A10">
              <w:rPr>
                <w:lang w:val="en-AU"/>
              </w:rPr>
              <w:br/>
            </w:r>
            <w:r w:rsidRPr="001E2A10">
              <w:rPr>
                <w:rStyle w:val="Texthighlight-green"/>
                <w:lang w:val="en-AU"/>
              </w:rPr>
              <w:t>6%</w:t>
            </w:r>
            <w:r w:rsidRPr="001E2A10">
              <w:rPr>
                <w:lang w:val="en-AU"/>
              </w:rPr>
              <w:t xml:space="preserve"> of women who have been sexually assaulted</w:t>
            </w:r>
          </w:p>
        </w:tc>
        <w:tc>
          <w:tcPr>
            <w:tcW w:w="1929" w:type="pct"/>
            <w:tcBorders>
              <w:top w:val="single" w:sz="4" w:space="0" w:color="auto"/>
              <w:bottom w:val="single" w:sz="4" w:space="0" w:color="auto"/>
            </w:tcBorders>
            <w:shd w:val="clear" w:color="auto" w:fill="FFFFFF" w:themeFill="background1"/>
          </w:tcPr>
          <w:p w14:paraId="093B7DE4" w14:textId="267EA582" w:rsidR="00C62302" w:rsidRPr="001E2A10" w:rsidRDefault="00C62302" w:rsidP="00C62302">
            <w:pPr>
              <w:rPr>
                <w:b/>
                <w:bCs/>
                <w:lang w:val="en-AU"/>
              </w:rPr>
            </w:pPr>
            <w:r w:rsidRPr="001E2A10">
              <w:rPr>
                <w:b/>
                <w:bCs/>
                <w:lang w:val="en-AU"/>
              </w:rPr>
              <w:t>Physical assault: 99,300</w:t>
            </w:r>
            <w:r w:rsidRPr="001E2A10">
              <w:rPr>
                <w:lang w:val="en-AU"/>
              </w:rPr>
              <w:br/>
              <w:t>One in eight (</w:t>
            </w:r>
            <w:r w:rsidRPr="001E2A10">
              <w:rPr>
                <w:rStyle w:val="Texthighlight-green"/>
                <w:lang w:val="en-AU"/>
              </w:rPr>
              <w:t>12.2%</w:t>
            </w:r>
            <w:r w:rsidRPr="001E2A10">
              <w:rPr>
                <w:lang w:val="en-AU"/>
              </w:rPr>
              <w:t>) women who have been physically assaulted</w:t>
            </w:r>
          </w:p>
        </w:tc>
      </w:tr>
    </w:tbl>
    <w:p w14:paraId="3A9BDE23" w14:textId="77777777" w:rsidR="00556624" w:rsidRPr="001E2A10" w:rsidRDefault="00556624" w:rsidP="00BA3FB3">
      <w:pPr>
        <w:pStyle w:val="Acknowledgement"/>
        <w:jc w:val="right"/>
        <w:rPr>
          <w:lang w:val="en-AU"/>
        </w:rPr>
      </w:pPr>
      <w:r w:rsidRPr="001E2A10">
        <w:rPr>
          <w:lang w:val="en-AU"/>
        </w:rPr>
        <w:t>Note: A small number of women who did not perceive the assault as a crime contacted the police.</w:t>
      </w:r>
    </w:p>
    <w:p w14:paraId="16C64A16" w14:textId="77777777" w:rsidR="00556624" w:rsidRPr="001E2A10" w:rsidRDefault="00556624" w:rsidP="00556624">
      <w:pPr>
        <w:pStyle w:val="Postitwithshadow-title"/>
        <w:rPr>
          <w:lang w:val="en-AU"/>
        </w:rPr>
      </w:pPr>
      <w:r w:rsidRPr="001E2A10">
        <w:rPr>
          <w:lang w:val="en-AU"/>
        </w:rPr>
        <w:t>Reminder!</w:t>
      </w:r>
    </w:p>
    <w:p w14:paraId="5014EC68" w14:textId="77777777" w:rsidR="00556624" w:rsidRPr="001E2A10" w:rsidRDefault="00556624" w:rsidP="00556624">
      <w:pPr>
        <w:pStyle w:val="Postitwithshadow-copy"/>
        <w:rPr>
          <w:lang w:val="en-AU"/>
        </w:rPr>
      </w:pPr>
      <w:r w:rsidRPr="001E2A10">
        <w:rPr>
          <w:lang w:val="en-AU"/>
        </w:rPr>
        <w:t>The category of cohabiting partner includes both former and current partners who have lived with the survey respondent in a marriage or de facto relationship.</w:t>
      </w:r>
    </w:p>
    <w:p w14:paraId="69FD177B" w14:textId="77777777" w:rsidR="00C62302" w:rsidRPr="001E2A10" w:rsidRDefault="00C62302">
      <w:pPr>
        <w:spacing w:before="0"/>
        <w:rPr>
          <w:rFonts w:ascii="Arial" w:hAnsi="Arial"/>
          <w:lang w:val="en-AU"/>
        </w:rPr>
      </w:pPr>
      <w:r w:rsidRPr="001E2A10">
        <w:rPr>
          <w:lang w:val="en-AU"/>
        </w:rPr>
        <w:br w:type="page"/>
      </w:r>
    </w:p>
    <w:p w14:paraId="5B5AD9A2" w14:textId="42F2719B" w:rsidR="002F5413" w:rsidRPr="001E2A10" w:rsidRDefault="002F5413" w:rsidP="00CC2FCD">
      <w:pPr>
        <w:pStyle w:val="Acknowledgement"/>
        <w:rPr>
          <w:lang w:val="en-AU"/>
        </w:rPr>
      </w:pPr>
      <w:r w:rsidRPr="001E2A10">
        <w:rPr>
          <w:lang w:val="en-AU"/>
        </w:rPr>
        <w:lastRenderedPageBreak/>
        <w:t xml:space="preserve">Figure J: </w:t>
      </w:r>
      <w:r w:rsidR="0041222A" w:rsidRPr="001E2A10">
        <w:rPr>
          <w:lang w:val="en-AU"/>
        </w:rPr>
        <w:t>Most recent</w:t>
      </w:r>
      <w:r w:rsidRPr="001E2A10">
        <w:rPr>
          <w:lang w:val="en-AU"/>
        </w:rPr>
        <w:t xml:space="preserve"> incident of physical assault by a male cohabiting partner (detailed): Police to court flowchart </w:t>
      </w:r>
    </w:p>
    <w:p w14:paraId="475C0F8A" w14:textId="4DBE3762" w:rsidR="002F5413" w:rsidRPr="001E2A10" w:rsidRDefault="002F5413" w:rsidP="00F07ECD">
      <w:pPr>
        <w:pStyle w:val="NormalWeb"/>
      </w:pPr>
      <w:r w:rsidRPr="001E2A10">
        <w:t>Based on Tbl A8.</w:t>
      </w:r>
    </w:p>
    <w:p w14:paraId="155F9022" w14:textId="5DE288C4" w:rsidR="00556624" w:rsidRPr="001E2A10" w:rsidRDefault="00556624" w:rsidP="00556624">
      <w:pPr>
        <w:pStyle w:val="NormalWeb"/>
      </w:pPr>
      <w:r w:rsidRPr="001E2A10">
        <w:rPr>
          <w:noProof/>
        </w:rPr>
        <w:drawing>
          <wp:inline distT="0" distB="0" distL="0" distR="0" wp14:anchorId="70B9F9AA" wp14:editId="55D8A3CD">
            <wp:extent cx="5979174" cy="5400000"/>
            <wp:effectExtent l="0" t="0" r="0" b="0"/>
            <wp:docPr id="154" name="Picture 154"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Information is in data table below"/>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79174" cy="5400000"/>
                    </a:xfrm>
                    <a:prstGeom prst="rect">
                      <a:avLst/>
                    </a:prstGeom>
                    <a:noFill/>
                    <a:ln>
                      <a:noFill/>
                    </a:ln>
                  </pic:spPr>
                </pic:pic>
              </a:graphicData>
            </a:graphic>
          </wp:inline>
        </w:drawing>
      </w:r>
    </w:p>
    <w:p w14:paraId="56A5B965" w14:textId="1C23D3B1" w:rsidR="00CC2FCD" w:rsidRPr="001E2A10" w:rsidRDefault="001B7090" w:rsidP="00556624">
      <w:pPr>
        <w:pStyle w:val="NormalWeb"/>
        <w:rPr>
          <w:b/>
          <w:bCs/>
        </w:rPr>
      </w:pPr>
      <w:r w:rsidRPr="001E2A10">
        <w:rPr>
          <w:b/>
          <w:bCs/>
        </w:rPr>
        <w:t>Data table for figure J:</w:t>
      </w:r>
    </w:p>
    <w:p w14:paraId="257CEAAB" w14:textId="6A27938E" w:rsidR="00DD24D5" w:rsidRPr="001E2A10" w:rsidRDefault="00DD24D5" w:rsidP="00DD24D5">
      <w:pPr>
        <w:pStyle w:val="NormalWeb"/>
      </w:pPr>
      <w:r w:rsidRPr="001E2A10">
        <w:t>Women whose most recent incident of physical assault was by a male cohabiting partner.</w:t>
      </w:r>
    </w:p>
    <w:p w14:paraId="0B54A966" w14:textId="2089D671" w:rsidR="00DD24D5" w:rsidRPr="001E2A10" w:rsidRDefault="00DD24D5" w:rsidP="00DD24D5">
      <w:pPr>
        <w:pStyle w:val="NormalWeb"/>
      </w:pPr>
      <w:r w:rsidRPr="001E2A10">
        <w:t>Physical assault: 814,100</w:t>
      </w:r>
    </w:p>
    <w:tbl>
      <w:tblPr>
        <w:tblStyle w:val="ANROWStablestyle"/>
        <w:tblW w:w="5003" w:type="pct"/>
        <w:tblLook w:val="04A0" w:firstRow="1" w:lastRow="0" w:firstColumn="1" w:lastColumn="0" w:noHBand="0" w:noVBand="1"/>
      </w:tblPr>
      <w:tblGrid>
        <w:gridCol w:w="2266"/>
        <w:gridCol w:w="3828"/>
        <w:gridCol w:w="3828"/>
      </w:tblGrid>
      <w:tr w:rsidR="00DD24D5" w:rsidRPr="001E2A10" w14:paraId="4C0591FE" w14:textId="77777777" w:rsidTr="00DD24D5">
        <w:trPr>
          <w:cnfStyle w:val="100000000000" w:firstRow="1" w:lastRow="0" w:firstColumn="0" w:lastColumn="0" w:oddVBand="0" w:evenVBand="0" w:oddHBand="0" w:evenHBand="0" w:firstRowFirstColumn="0" w:firstRowLastColumn="0" w:lastRowFirstColumn="0" w:lastRowLastColumn="0"/>
          <w:tblHeader/>
        </w:trPr>
        <w:tc>
          <w:tcPr>
            <w:tcW w:w="1142" w:type="pct"/>
            <w:tcBorders>
              <w:top w:val="single" w:sz="4" w:space="0" w:color="auto"/>
              <w:bottom w:val="single" w:sz="4" w:space="0" w:color="auto"/>
              <w:right w:val="nil"/>
            </w:tcBorders>
            <w:shd w:val="clear" w:color="auto" w:fill="7F790B" w:themeFill="accent1"/>
          </w:tcPr>
          <w:p w14:paraId="1234634C" w14:textId="50401780" w:rsidR="00DD24D5" w:rsidRPr="001E2A10" w:rsidRDefault="00DD24D5" w:rsidP="00A53CFC">
            <w:pPr>
              <w:ind w:left="113"/>
              <w:rPr>
                <w:rFonts w:ascii="Arial" w:hAnsi="Arial" w:cs="Arial"/>
                <w:lang w:val="en-AU"/>
              </w:rPr>
            </w:pPr>
            <w:r w:rsidRPr="001E2A10">
              <w:rPr>
                <w:rFonts w:ascii="Arial" w:hAnsi="Arial" w:cs="Arial"/>
                <w:lang w:val="en-AU"/>
              </w:rPr>
              <w:t>Action</w:t>
            </w:r>
          </w:p>
        </w:tc>
        <w:tc>
          <w:tcPr>
            <w:tcW w:w="1929" w:type="pct"/>
            <w:tcBorders>
              <w:top w:val="single" w:sz="4" w:space="0" w:color="auto"/>
              <w:left w:val="nil"/>
              <w:bottom w:val="single" w:sz="4" w:space="0" w:color="auto"/>
              <w:right w:val="single" w:sz="4" w:space="0" w:color="FFFFFF" w:themeColor="background1"/>
            </w:tcBorders>
            <w:shd w:val="clear" w:color="auto" w:fill="B8B308"/>
          </w:tcPr>
          <w:p w14:paraId="72F25032" w14:textId="6C2E4D7A" w:rsidR="00DD24D5" w:rsidRPr="001E2A10" w:rsidRDefault="00DD24D5" w:rsidP="001B7090">
            <w:pPr>
              <w:jc w:val="center"/>
              <w:rPr>
                <w:rFonts w:ascii="Arial" w:hAnsi="Arial" w:cs="Arial"/>
                <w:b w:val="0"/>
                <w:lang w:val="en-AU"/>
              </w:rPr>
            </w:pPr>
            <w:r w:rsidRPr="001E2A10">
              <w:rPr>
                <w:rFonts w:ascii="Arial" w:hAnsi="Arial" w:cs="Arial"/>
                <w:color w:val="auto"/>
                <w:lang w:val="en-AU"/>
              </w:rPr>
              <w:t>Yes</w:t>
            </w:r>
          </w:p>
        </w:tc>
        <w:tc>
          <w:tcPr>
            <w:tcW w:w="1929" w:type="pct"/>
            <w:tcBorders>
              <w:top w:val="single" w:sz="4" w:space="0" w:color="auto"/>
              <w:left w:val="nil"/>
              <w:bottom w:val="single" w:sz="4" w:space="0" w:color="auto"/>
              <w:right w:val="single" w:sz="4" w:space="0" w:color="FFFFFF" w:themeColor="background1"/>
            </w:tcBorders>
            <w:shd w:val="clear" w:color="auto" w:fill="B8B308"/>
          </w:tcPr>
          <w:p w14:paraId="5BE06EC0" w14:textId="73C30990" w:rsidR="00DD24D5" w:rsidRPr="001E2A10" w:rsidRDefault="00DD24D5" w:rsidP="001B7090">
            <w:pPr>
              <w:jc w:val="center"/>
              <w:rPr>
                <w:rFonts w:ascii="Arial" w:hAnsi="Arial" w:cs="Arial"/>
                <w:lang w:val="en-AU"/>
              </w:rPr>
            </w:pPr>
            <w:r w:rsidRPr="001E2A10">
              <w:rPr>
                <w:rFonts w:ascii="Arial" w:hAnsi="Arial" w:cs="Arial"/>
                <w:color w:val="auto"/>
                <w:lang w:val="en-AU"/>
              </w:rPr>
              <w:t>No</w:t>
            </w:r>
          </w:p>
        </w:tc>
      </w:tr>
      <w:tr w:rsidR="001B7090" w:rsidRPr="001E2A10" w14:paraId="30257A4C" w14:textId="77777777" w:rsidTr="001B7090">
        <w:trPr>
          <w:cnfStyle w:val="000000100000" w:firstRow="0" w:lastRow="0" w:firstColumn="0" w:lastColumn="0" w:oddVBand="0" w:evenVBand="0" w:oddHBand="1" w:evenHBand="0"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48D7CA5D" w14:textId="6962E26F" w:rsidR="001B7090" w:rsidRPr="001E2A10" w:rsidRDefault="001B7090" w:rsidP="001B7090">
            <w:pPr>
              <w:ind w:left="113"/>
              <w:rPr>
                <w:rFonts w:ascii="Arial" w:hAnsi="Arial" w:cs="Arial"/>
                <w:color w:val="FFFFFF" w:themeColor="background1"/>
                <w:lang w:val="en-AU"/>
              </w:rPr>
            </w:pPr>
            <w:r w:rsidRPr="001E2A10">
              <w:rPr>
                <w:rFonts w:ascii="Arial" w:hAnsi="Arial" w:cs="Arial"/>
                <w:color w:val="FFFFFF" w:themeColor="background1"/>
                <w:lang w:val="en-AU"/>
              </w:rPr>
              <w:t>Whether most recent incident was perceived as a crime</w:t>
            </w:r>
          </w:p>
        </w:tc>
        <w:tc>
          <w:tcPr>
            <w:tcW w:w="1929" w:type="pct"/>
            <w:tcBorders>
              <w:top w:val="single" w:sz="4" w:space="0" w:color="auto"/>
              <w:bottom w:val="single" w:sz="4" w:space="0" w:color="auto"/>
            </w:tcBorders>
          </w:tcPr>
          <w:p w14:paraId="197B2C73" w14:textId="11DA6252" w:rsidR="001B7090" w:rsidRPr="001E2A10" w:rsidRDefault="00C5148D" w:rsidP="001B7090">
            <w:pPr>
              <w:rPr>
                <w:lang w:val="en-AU"/>
              </w:rPr>
            </w:pPr>
            <w:r w:rsidRPr="001E2A10">
              <w:rPr>
                <w:b/>
                <w:bCs/>
                <w:lang w:val="en-AU"/>
              </w:rPr>
              <w:t>Incident perceived as a crime: 383,500</w:t>
            </w:r>
            <w:r w:rsidRPr="001E2A10">
              <w:rPr>
                <w:b/>
                <w:bCs/>
                <w:lang w:val="en-AU"/>
              </w:rPr>
              <w:br/>
            </w:r>
            <w:r w:rsidRPr="001E2A10">
              <w:rPr>
                <w:lang w:val="en-AU"/>
              </w:rPr>
              <w:t>(This is: 47.1% of women who have been physically assaulted.)</w:t>
            </w:r>
          </w:p>
        </w:tc>
        <w:tc>
          <w:tcPr>
            <w:tcW w:w="1929" w:type="pct"/>
            <w:tcBorders>
              <w:top w:val="single" w:sz="4" w:space="0" w:color="auto"/>
              <w:bottom w:val="single" w:sz="4" w:space="0" w:color="auto"/>
            </w:tcBorders>
          </w:tcPr>
          <w:p w14:paraId="25650960" w14:textId="3EDF6B8B" w:rsidR="001B7090" w:rsidRPr="001E2A10" w:rsidRDefault="00C5148D" w:rsidP="00A53CFC">
            <w:pPr>
              <w:rPr>
                <w:b/>
                <w:bCs/>
                <w:lang w:val="en-AU"/>
              </w:rPr>
            </w:pPr>
            <w:r w:rsidRPr="001E2A10">
              <w:rPr>
                <w:b/>
                <w:bCs/>
                <w:lang w:val="en-AU"/>
              </w:rPr>
              <w:t>Incident not perceived as a crime:</w:t>
            </w:r>
            <w:r w:rsidRPr="001E2A10">
              <w:rPr>
                <w:b/>
                <w:bCs/>
                <w:lang w:val="en-AU"/>
              </w:rPr>
              <w:br/>
            </w:r>
            <w:r w:rsidRPr="001E2A10">
              <w:rPr>
                <w:lang w:val="en-AU"/>
              </w:rPr>
              <w:t>294,200 perceived as wrong but not a crime (36.1%). 136,300 perceived as something that just happens (16.7%).</w:t>
            </w:r>
          </w:p>
        </w:tc>
      </w:tr>
      <w:tr w:rsidR="001B7090" w:rsidRPr="001E2A10" w14:paraId="30508C92" w14:textId="77777777" w:rsidTr="00C5148D">
        <w:trPr>
          <w:cnfStyle w:val="000000010000" w:firstRow="0" w:lastRow="0" w:firstColumn="0" w:lastColumn="0" w:oddVBand="0" w:evenVBand="0" w:oddHBand="0" w:evenHBand="1"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28D187F5" w14:textId="3386313B" w:rsidR="001B7090" w:rsidRPr="001E2A10" w:rsidRDefault="001B7090" w:rsidP="001B7090">
            <w:pPr>
              <w:ind w:left="113"/>
              <w:rPr>
                <w:rFonts w:ascii="Arial" w:hAnsi="Arial" w:cs="Arial"/>
                <w:color w:val="FFFFFF" w:themeColor="background1"/>
                <w:lang w:val="en-AU"/>
              </w:rPr>
            </w:pPr>
            <w:r w:rsidRPr="001E2A10">
              <w:rPr>
                <w:rFonts w:ascii="Arial" w:hAnsi="Arial" w:cs="Arial"/>
                <w:color w:val="FFFFFF" w:themeColor="background1"/>
                <w:lang w:val="en-AU"/>
              </w:rPr>
              <w:lastRenderedPageBreak/>
              <w:t>Whether contacted police about most recent incident</w:t>
            </w:r>
          </w:p>
        </w:tc>
        <w:tc>
          <w:tcPr>
            <w:tcW w:w="1929" w:type="pct"/>
            <w:tcBorders>
              <w:top w:val="single" w:sz="4" w:space="0" w:color="auto"/>
              <w:bottom w:val="single" w:sz="4" w:space="0" w:color="auto"/>
            </w:tcBorders>
            <w:shd w:val="clear" w:color="auto" w:fill="FFFFFF" w:themeFill="background1"/>
          </w:tcPr>
          <w:p w14:paraId="09598D63" w14:textId="200AD786" w:rsidR="001B7090" w:rsidRPr="001E2A10" w:rsidRDefault="00C5148D" w:rsidP="00A53CFC">
            <w:pPr>
              <w:rPr>
                <w:lang w:val="en-AU"/>
              </w:rPr>
            </w:pPr>
            <w:r w:rsidRPr="001E2A10">
              <w:rPr>
                <w:b/>
                <w:bCs/>
                <w:lang w:val="en-AU"/>
              </w:rPr>
              <w:t>Contacted police: 289,000</w:t>
            </w:r>
            <w:r w:rsidRPr="001E2A10">
              <w:rPr>
                <w:b/>
                <w:bCs/>
                <w:lang w:val="en-AU"/>
              </w:rPr>
              <w:br/>
            </w:r>
            <w:r w:rsidRPr="001E2A10">
              <w:rPr>
                <w:lang w:val="en-AU"/>
              </w:rPr>
              <w:t>(This is: 35.5% of women who have been physically assaulted.)</w:t>
            </w:r>
          </w:p>
        </w:tc>
        <w:tc>
          <w:tcPr>
            <w:tcW w:w="1929" w:type="pct"/>
            <w:tcBorders>
              <w:top w:val="single" w:sz="4" w:space="0" w:color="auto"/>
              <w:bottom w:val="single" w:sz="4" w:space="0" w:color="auto"/>
            </w:tcBorders>
            <w:shd w:val="clear" w:color="auto" w:fill="FFFFFF" w:themeFill="background1"/>
          </w:tcPr>
          <w:p w14:paraId="4B91B81A" w14:textId="58621B46" w:rsidR="001B7090" w:rsidRPr="001E2A10" w:rsidRDefault="00C5148D" w:rsidP="00C5148D">
            <w:pPr>
              <w:rPr>
                <w:b/>
                <w:bCs/>
                <w:lang w:val="en-AU"/>
              </w:rPr>
            </w:pPr>
            <w:r w:rsidRPr="001E2A10">
              <w:rPr>
                <w:b/>
                <w:bCs/>
                <w:lang w:val="en-AU"/>
              </w:rPr>
              <w:t>Main reason police not contacted:</w:t>
            </w:r>
            <w:r w:rsidRPr="001E2A10">
              <w:rPr>
                <w:b/>
                <w:bCs/>
                <w:lang w:val="en-AU"/>
              </w:rPr>
              <w:br/>
            </w:r>
            <w:r w:rsidRPr="001E2A10">
              <w:rPr>
                <w:lang w:val="en-AU"/>
              </w:rPr>
              <w:t>Did not want to ask for help/felt they could deal with it themselves (159,400). Fear of person responsible (100,600).</w:t>
            </w:r>
          </w:p>
        </w:tc>
      </w:tr>
      <w:tr w:rsidR="001B7090" w:rsidRPr="001E2A10" w14:paraId="30C5E29B" w14:textId="77777777" w:rsidTr="001B7090">
        <w:trPr>
          <w:cnfStyle w:val="000000100000" w:firstRow="0" w:lastRow="0" w:firstColumn="0" w:lastColumn="0" w:oddVBand="0" w:evenVBand="0" w:oddHBand="1" w:evenHBand="0"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1D2D8FB0" w14:textId="6FA06BDE" w:rsidR="001B7090" w:rsidRPr="001E2A10" w:rsidRDefault="001B7090" w:rsidP="001B7090">
            <w:pPr>
              <w:ind w:left="113"/>
              <w:rPr>
                <w:rFonts w:ascii="Arial" w:hAnsi="Arial" w:cs="Arial"/>
                <w:color w:val="FFFFFF" w:themeColor="background1"/>
                <w:lang w:val="en-AU"/>
              </w:rPr>
            </w:pPr>
            <w:r w:rsidRPr="001E2A10">
              <w:rPr>
                <w:rFonts w:ascii="Arial" w:hAnsi="Arial" w:cs="Arial"/>
                <w:color w:val="FFFFFF" w:themeColor="background1"/>
                <w:lang w:val="en-AU"/>
              </w:rPr>
              <w:t>Whether victim believed perpetrator was charged for most recent incident</w:t>
            </w:r>
          </w:p>
        </w:tc>
        <w:tc>
          <w:tcPr>
            <w:tcW w:w="1929" w:type="pct"/>
            <w:tcBorders>
              <w:top w:val="single" w:sz="4" w:space="0" w:color="auto"/>
              <w:bottom w:val="single" w:sz="4" w:space="0" w:color="auto"/>
            </w:tcBorders>
          </w:tcPr>
          <w:p w14:paraId="77EE13D3" w14:textId="24150CCD" w:rsidR="001B7090" w:rsidRPr="001E2A10" w:rsidRDefault="00C5148D" w:rsidP="00C5148D">
            <w:pPr>
              <w:rPr>
                <w:lang w:val="en-AU"/>
              </w:rPr>
            </w:pPr>
            <w:r w:rsidRPr="001E2A10">
              <w:rPr>
                <w:b/>
                <w:bCs/>
                <w:lang w:val="en-AU"/>
              </w:rPr>
              <w:t>Perpetrator charged: 118,700</w:t>
            </w:r>
            <w:r w:rsidRPr="001E2A10">
              <w:rPr>
                <w:lang w:val="en-AU"/>
              </w:rPr>
              <w:br/>
              <w:t>(This is: 14.5% of women who have been physically assaulted 41% of cases where the woman contacted police.)</w:t>
            </w:r>
          </w:p>
        </w:tc>
        <w:tc>
          <w:tcPr>
            <w:tcW w:w="1929" w:type="pct"/>
            <w:tcBorders>
              <w:top w:val="single" w:sz="4" w:space="0" w:color="auto"/>
              <w:bottom w:val="single" w:sz="4" w:space="0" w:color="auto"/>
            </w:tcBorders>
          </w:tcPr>
          <w:p w14:paraId="037B6B09" w14:textId="6D5D44DF" w:rsidR="001B7090" w:rsidRPr="001E2A10" w:rsidRDefault="00C5148D" w:rsidP="00A53CFC">
            <w:pPr>
              <w:rPr>
                <w:b/>
                <w:bCs/>
                <w:lang w:val="en-AU"/>
              </w:rPr>
            </w:pPr>
            <w:r w:rsidRPr="001E2A10">
              <w:rPr>
                <w:b/>
                <w:bCs/>
                <w:lang w:val="en-AU"/>
              </w:rPr>
              <w:t>Perpetrator not charged: 170,300</w:t>
            </w:r>
          </w:p>
        </w:tc>
      </w:tr>
      <w:tr w:rsidR="001B7090" w:rsidRPr="001E2A10" w14:paraId="3077D740" w14:textId="77777777" w:rsidTr="001B7090">
        <w:trPr>
          <w:cnfStyle w:val="000000010000" w:firstRow="0" w:lastRow="0" w:firstColumn="0" w:lastColumn="0" w:oddVBand="0" w:evenVBand="0" w:oddHBand="0" w:evenHBand="1"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7BB19B90" w14:textId="7AF2D964" w:rsidR="001B7090" w:rsidRPr="001E2A10" w:rsidRDefault="001B7090" w:rsidP="001B7090">
            <w:pPr>
              <w:ind w:left="113"/>
              <w:rPr>
                <w:rFonts w:ascii="Arial" w:hAnsi="Arial" w:cs="Arial"/>
                <w:color w:val="FFFFFF" w:themeColor="background1"/>
                <w:lang w:val="en-AU"/>
              </w:rPr>
            </w:pPr>
            <w:r w:rsidRPr="001E2A10">
              <w:rPr>
                <w:rFonts w:ascii="Arial" w:hAnsi="Arial" w:cs="Arial"/>
                <w:color w:val="FFFFFF" w:themeColor="background1"/>
                <w:lang w:val="en-AU"/>
              </w:rPr>
              <w:t>Whether victim believed perpetrator went to court for most recent incident</w:t>
            </w:r>
          </w:p>
        </w:tc>
        <w:tc>
          <w:tcPr>
            <w:tcW w:w="1929" w:type="pct"/>
            <w:tcBorders>
              <w:top w:val="single" w:sz="4" w:space="0" w:color="auto"/>
              <w:bottom w:val="single" w:sz="4" w:space="0" w:color="auto"/>
            </w:tcBorders>
            <w:shd w:val="clear" w:color="auto" w:fill="FFFFFF" w:themeFill="background1"/>
          </w:tcPr>
          <w:p w14:paraId="67A9CAF0" w14:textId="7E6B36C8" w:rsidR="001B7090" w:rsidRPr="001E2A10" w:rsidRDefault="00C5148D" w:rsidP="00C5148D">
            <w:pPr>
              <w:rPr>
                <w:lang w:val="en-AU"/>
              </w:rPr>
            </w:pPr>
            <w:r w:rsidRPr="001E2A10">
              <w:rPr>
                <w:b/>
                <w:bCs/>
                <w:lang w:val="en-AU"/>
              </w:rPr>
              <w:t>Perpetrator went to court: 99,300</w:t>
            </w:r>
            <w:r w:rsidRPr="001E2A10">
              <w:rPr>
                <w:lang w:val="en-AU"/>
              </w:rPr>
              <w:br/>
              <w:t>(This is: 12.2% of women who have been physically assaulted. 34.4% of cases where the woman contacted police. 83.7% of cases where the perpetrator was charged.)</w:t>
            </w:r>
          </w:p>
        </w:tc>
        <w:tc>
          <w:tcPr>
            <w:tcW w:w="1929" w:type="pct"/>
            <w:tcBorders>
              <w:top w:val="single" w:sz="4" w:space="0" w:color="auto"/>
              <w:bottom w:val="single" w:sz="4" w:space="0" w:color="auto"/>
            </w:tcBorders>
            <w:shd w:val="clear" w:color="auto" w:fill="FFFFFF" w:themeFill="background1"/>
          </w:tcPr>
          <w:p w14:paraId="77DB3B1E" w14:textId="0D209693" w:rsidR="001B7090" w:rsidRPr="001E2A10" w:rsidRDefault="00C5148D" w:rsidP="00C5148D">
            <w:pPr>
              <w:rPr>
                <w:b/>
                <w:bCs/>
                <w:lang w:val="en-AU"/>
              </w:rPr>
            </w:pPr>
            <w:r w:rsidRPr="001E2A10">
              <w:rPr>
                <w:b/>
                <w:bCs/>
                <w:lang w:val="en-AU"/>
              </w:rPr>
              <w:t>Perpetrator did not go to court: 19,400*</w:t>
            </w:r>
          </w:p>
        </w:tc>
      </w:tr>
    </w:tbl>
    <w:p w14:paraId="15FFCFF6" w14:textId="77777777" w:rsidR="00556624" w:rsidRPr="001E2A10" w:rsidRDefault="00556624" w:rsidP="00C5148D">
      <w:pPr>
        <w:pStyle w:val="Acknowledgement"/>
        <w:jc w:val="right"/>
        <w:rPr>
          <w:lang w:val="en-AU"/>
        </w:rPr>
      </w:pPr>
      <w:r w:rsidRPr="001E2A10">
        <w:rPr>
          <w:lang w:val="en-AU"/>
        </w:rPr>
        <w:t>Note: A small number of women who did not perceive the assault as a crime contacted the police</w:t>
      </w:r>
    </w:p>
    <w:p w14:paraId="2732226E" w14:textId="77777777" w:rsidR="00CC2FCD" w:rsidRPr="001E2A10" w:rsidRDefault="00CC2FCD">
      <w:pPr>
        <w:spacing w:before="0"/>
        <w:rPr>
          <w:rFonts w:eastAsia="Times New Roman" w:cs="Times New Roman"/>
          <w:szCs w:val="24"/>
          <w:lang w:val="en-AU" w:eastAsia="en-AU"/>
        </w:rPr>
      </w:pPr>
      <w:r w:rsidRPr="001E2A10">
        <w:rPr>
          <w:lang w:val="en-AU"/>
        </w:rPr>
        <w:br w:type="page"/>
      </w:r>
    </w:p>
    <w:p w14:paraId="31CD0C5B" w14:textId="520F11FE" w:rsidR="002F5413" w:rsidRPr="001E2A10" w:rsidRDefault="002F5413" w:rsidP="00CC2FCD">
      <w:pPr>
        <w:pStyle w:val="Acknowledgement"/>
        <w:rPr>
          <w:lang w:val="en-AU"/>
        </w:rPr>
      </w:pPr>
      <w:r w:rsidRPr="001E2A10">
        <w:rPr>
          <w:lang w:val="en-AU"/>
        </w:rPr>
        <w:lastRenderedPageBreak/>
        <w:t xml:space="preserve">Figure K: </w:t>
      </w:r>
      <w:r w:rsidR="0041222A" w:rsidRPr="001E2A10">
        <w:rPr>
          <w:lang w:val="en-AU"/>
        </w:rPr>
        <w:t>Most recent</w:t>
      </w:r>
      <w:r w:rsidRPr="001E2A10">
        <w:rPr>
          <w:lang w:val="en-AU"/>
        </w:rPr>
        <w:t xml:space="preserve"> sexual assault by a male cohabiting partner (detailed): Police to court flowchart </w:t>
      </w:r>
    </w:p>
    <w:p w14:paraId="225FD621" w14:textId="11D9E005" w:rsidR="002F5413" w:rsidRPr="001E2A10" w:rsidRDefault="002F5413" w:rsidP="00F07ECD">
      <w:pPr>
        <w:pStyle w:val="NormalWeb"/>
      </w:pPr>
      <w:r w:rsidRPr="001E2A10">
        <w:t>Based on Tbl A8.</w:t>
      </w:r>
    </w:p>
    <w:p w14:paraId="6E73D683" w14:textId="47A6A5BA" w:rsidR="00556624" w:rsidRPr="001E2A10" w:rsidRDefault="00556624" w:rsidP="00556624">
      <w:pPr>
        <w:pStyle w:val="NormalWeb"/>
      </w:pPr>
      <w:r w:rsidRPr="001E2A10">
        <w:rPr>
          <w:noProof/>
        </w:rPr>
        <w:drawing>
          <wp:inline distT="0" distB="0" distL="0" distR="0" wp14:anchorId="6CF2FB47" wp14:editId="65DCB5AC">
            <wp:extent cx="6299835" cy="6323330"/>
            <wp:effectExtent l="0" t="0" r="0" b="1270"/>
            <wp:docPr id="153" name="Picture 15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Information is in data table below"/>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99835" cy="6323330"/>
                    </a:xfrm>
                    <a:prstGeom prst="rect">
                      <a:avLst/>
                    </a:prstGeom>
                    <a:noFill/>
                    <a:ln>
                      <a:noFill/>
                    </a:ln>
                  </pic:spPr>
                </pic:pic>
              </a:graphicData>
            </a:graphic>
          </wp:inline>
        </w:drawing>
      </w:r>
    </w:p>
    <w:p w14:paraId="5F30AB28" w14:textId="3AAD406E" w:rsidR="00C5148D" w:rsidRPr="001E2A10" w:rsidRDefault="00C5148D" w:rsidP="00556624">
      <w:pPr>
        <w:pStyle w:val="NormalWeb"/>
        <w:rPr>
          <w:b/>
          <w:bCs/>
        </w:rPr>
      </w:pPr>
      <w:r w:rsidRPr="001E2A10">
        <w:rPr>
          <w:b/>
          <w:bCs/>
        </w:rPr>
        <w:t>Data table for Figure K:</w:t>
      </w:r>
    </w:p>
    <w:p w14:paraId="238D8325" w14:textId="17BA7373" w:rsidR="00A621D9" w:rsidRPr="001E2A10" w:rsidRDefault="00A621D9" w:rsidP="00556624">
      <w:pPr>
        <w:pStyle w:val="NormalWeb"/>
      </w:pPr>
      <w:r w:rsidRPr="001E2A10">
        <w:t>Women whose most recent incident of sexual assault was by a male cohabiting partner</w:t>
      </w:r>
    </w:p>
    <w:p w14:paraId="66EBD0B3" w14:textId="72B941A9" w:rsidR="00A621D9" w:rsidRPr="001E2A10" w:rsidRDefault="00A621D9" w:rsidP="00556624">
      <w:pPr>
        <w:pStyle w:val="NormalWeb"/>
      </w:pPr>
      <w:r w:rsidRPr="001E2A10">
        <w:t>Sexual assault: 250,300</w:t>
      </w:r>
    </w:p>
    <w:tbl>
      <w:tblPr>
        <w:tblStyle w:val="ANROWStablestyle"/>
        <w:tblW w:w="5003" w:type="pct"/>
        <w:tblLook w:val="04A0" w:firstRow="1" w:lastRow="0" w:firstColumn="1" w:lastColumn="0" w:noHBand="0" w:noVBand="1"/>
      </w:tblPr>
      <w:tblGrid>
        <w:gridCol w:w="2266"/>
        <w:gridCol w:w="3828"/>
        <w:gridCol w:w="3828"/>
      </w:tblGrid>
      <w:tr w:rsidR="00A621D9" w:rsidRPr="001E2A10" w14:paraId="56F6EDF7" w14:textId="77777777" w:rsidTr="00A621D9">
        <w:trPr>
          <w:cnfStyle w:val="100000000000" w:firstRow="1" w:lastRow="0" w:firstColumn="0" w:lastColumn="0" w:oddVBand="0" w:evenVBand="0" w:oddHBand="0" w:evenHBand="0" w:firstRowFirstColumn="0" w:firstRowLastColumn="0" w:lastRowFirstColumn="0" w:lastRowLastColumn="0"/>
          <w:tblHeader/>
        </w:trPr>
        <w:tc>
          <w:tcPr>
            <w:tcW w:w="1142" w:type="pct"/>
            <w:tcBorders>
              <w:top w:val="single" w:sz="4" w:space="0" w:color="auto"/>
              <w:bottom w:val="single" w:sz="4" w:space="0" w:color="auto"/>
              <w:right w:val="nil"/>
            </w:tcBorders>
            <w:shd w:val="clear" w:color="auto" w:fill="7F790B" w:themeFill="accent1"/>
          </w:tcPr>
          <w:p w14:paraId="3CB2F3DB" w14:textId="15F45CB7" w:rsidR="00A621D9" w:rsidRPr="001E2A10" w:rsidRDefault="00A621D9" w:rsidP="00A53CFC">
            <w:pPr>
              <w:ind w:left="113"/>
              <w:rPr>
                <w:rFonts w:ascii="Arial" w:hAnsi="Arial" w:cs="Arial"/>
                <w:lang w:val="en-AU"/>
              </w:rPr>
            </w:pPr>
            <w:r w:rsidRPr="001E2A10">
              <w:rPr>
                <w:rFonts w:ascii="Arial" w:hAnsi="Arial" w:cs="Arial"/>
                <w:lang w:val="en-AU"/>
              </w:rPr>
              <w:lastRenderedPageBreak/>
              <w:t>Action</w:t>
            </w:r>
          </w:p>
        </w:tc>
        <w:tc>
          <w:tcPr>
            <w:tcW w:w="1929" w:type="pct"/>
            <w:tcBorders>
              <w:top w:val="single" w:sz="4" w:space="0" w:color="auto"/>
              <w:left w:val="nil"/>
              <w:bottom w:val="single" w:sz="4" w:space="0" w:color="auto"/>
              <w:right w:val="single" w:sz="4" w:space="0" w:color="FFFFFF" w:themeColor="background1"/>
            </w:tcBorders>
            <w:shd w:val="clear" w:color="auto" w:fill="B8B308"/>
          </w:tcPr>
          <w:p w14:paraId="6A1ED22E" w14:textId="56E6472A" w:rsidR="00A621D9" w:rsidRPr="001E2A10" w:rsidRDefault="00A621D9" w:rsidP="00A53CFC">
            <w:pPr>
              <w:jc w:val="center"/>
              <w:rPr>
                <w:rFonts w:ascii="Arial" w:hAnsi="Arial" w:cs="Arial"/>
                <w:b w:val="0"/>
                <w:lang w:val="en-AU"/>
              </w:rPr>
            </w:pPr>
            <w:r w:rsidRPr="001E2A10">
              <w:rPr>
                <w:rFonts w:ascii="Arial" w:hAnsi="Arial" w:cs="Arial"/>
                <w:color w:val="auto"/>
                <w:lang w:val="en-AU"/>
              </w:rPr>
              <w:t>Yes</w:t>
            </w:r>
          </w:p>
        </w:tc>
        <w:tc>
          <w:tcPr>
            <w:tcW w:w="1929" w:type="pct"/>
            <w:tcBorders>
              <w:top w:val="single" w:sz="4" w:space="0" w:color="auto"/>
              <w:left w:val="nil"/>
              <w:bottom w:val="single" w:sz="4" w:space="0" w:color="auto"/>
              <w:right w:val="single" w:sz="4" w:space="0" w:color="FFFFFF" w:themeColor="background1"/>
            </w:tcBorders>
            <w:shd w:val="clear" w:color="auto" w:fill="B8B308"/>
          </w:tcPr>
          <w:p w14:paraId="3841FF96" w14:textId="7F84F7B3" w:rsidR="00A621D9" w:rsidRPr="001E2A10" w:rsidRDefault="00A621D9" w:rsidP="00A53CFC">
            <w:pPr>
              <w:jc w:val="center"/>
              <w:rPr>
                <w:rFonts w:ascii="Arial" w:hAnsi="Arial" w:cs="Arial"/>
                <w:lang w:val="en-AU"/>
              </w:rPr>
            </w:pPr>
            <w:r w:rsidRPr="001E2A10">
              <w:rPr>
                <w:rFonts w:ascii="Arial" w:hAnsi="Arial" w:cs="Arial"/>
                <w:color w:val="auto"/>
                <w:lang w:val="en-AU"/>
              </w:rPr>
              <w:t>No</w:t>
            </w:r>
          </w:p>
        </w:tc>
      </w:tr>
      <w:tr w:rsidR="00C5148D" w:rsidRPr="001E2A10" w14:paraId="4E0E44F8" w14:textId="77777777" w:rsidTr="00A53CFC">
        <w:trPr>
          <w:cnfStyle w:val="000000100000" w:firstRow="0" w:lastRow="0" w:firstColumn="0" w:lastColumn="0" w:oddVBand="0" w:evenVBand="0" w:oddHBand="1" w:evenHBand="0"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5A13F9B7" w14:textId="7F76F377" w:rsidR="00C5148D" w:rsidRPr="001E2A10" w:rsidRDefault="00C5148D" w:rsidP="00A621D9">
            <w:pPr>
              <w:ind w:left="113"/>
              <w:rPr>
                <w:rFonts w:ascii="Arial" w:hAnsi="Arial" w:cs="Arial"/>
                <w:color w:val="FFFFFF" w:themeColor="background1"/>
                <w:lang w:val="en-AU"/>
              </w:rPr>
            </w:pPr>
            <w:r w:rsidRPr="001E2A10">
              <w:rPr>
                <w:rFonts w:ascii="Arial" w:hAnsi="Arial" w:cs="Arial"/>
                <w:color w:val="FFFFFF" w:themeColor="background1"/>
                <w:lang w:val="en-AU"/>
              </w:rPr>
              <w:t>Whether most recent incident</w:t>
            </w:r>
            <w:r w:rsidR="00A621D9" w:rsidRPr="001E2A10">
              <w:rPr>
                <w:rFonts w:ascii="Arial" w:hAnsi="Arial" w:cs="Arial"/>
                <w:color w:val="FFFFFF" w:themeColor="background1"/>
                <w:lang w:val="en-AU"/>
              </w:rPr>
              <w:t xml:space="preserve"> </w:t>
            </w:r>
            <w:r w:rsidRPr="001E2A10">
              <w:rPr>
                <w:rFonts w:ascii="Arial" w:hAnsi="Arial" w:cs="Arial"/>
                <w:color w:val="FFFFFF" w:themeColor="background1"/>
                <w:lang w:val="en-AU"/>
              </w:rPr>
              <w:t>was perceived as a crime</w:t>
            </w:r>
          </w:p>
        </w:tc>
        <w:tc>
          <w:tcPr>
            <w:tcW w:w="1929" w:type="pct"/>
            <w:tcBorders>
              <w:top w:val="single" w:sz="4" w:space="0" w:color="auto"/>
              <w:bottom w:val="single" w:sz="4" w:space="0" w:color="auto"/>
            </w:tcBorders>
          </w:tcPr>
          <w:p w14:paraId="4B5FCB47" w14:textId="1A00282A" w:rsidR="00C5148D" w:rsidRPr="001E2A10" w:rsidRDefault="00C5148D" w:rsidP="00C5148D">
            <w:pPr>
              <w:rPr>
                <w:lang w:val="en-AU"/>
              </w:rPr>
            </w:pPr>
            <w:r w:rsidRPr="001E2A10">
              <w:rPr>
                <w:b/>
                <w:bCs/>
                <w:lang w:val="en-AU"/>
              </w:rPr>
              <w:t>Incident perceived as a crime: 83,400</w:t>
            </w:r>
            <w:r w:rsidRPr="001E2A10">
              <w:rPr>
                <w:b/>
                <w:bCs/>
                <w:lang w:val="en-AU"/>
              </w:rPr>
              <w:br/>
            </w:r>
            <w:r w:rsidRPr="001E2A10">
              <w:rPr>
                <w:lang w:val="en-AU"/>
              </w:rPr>
              <w:t>(This is: 33.3% of women who have been sexually assaulted.)</w:t>
            </w:r>
          </w:p>
        </w:tc>
        <w:tc>
          <w:tcPr>
            <w:tcW w:w="1929" w:type="pct"/>
            <w:tcBorders>
              <w:top w:val="single" w:sz="4" w:space="0" w:color="auto"/>
              <w:bottom w:val="single" w:sz="4" w:space="0" w:color="auto"/>
            </w:tcBorders>
          </w:tcPr>
          <w:p w14:paraId="35064EEA" w14:textId="7C7C200F" w:rsidR="00C5148D" w:rsidRPr="001E2A10" w:rsidRDefault="00C5148D" w:rsidP="00C5148D">
            <w:pPr>
              <w:rPr>
                <w:b/>
                <w:bCs/>
                <w:lang w:val="en-AU"/>
              </w:rPr>
            </w:pPr>
            <w:r w:rsidRPr="001E2A10">
              <w:rPr>
                <w:b/>
                <w:bCs/>
                <w:lang w:val="en-AU"/>
              </w:rPr>
              <w:t>Incident not perceived as a crime:</w:t>
            </w:r>
            <w:r w:rsidRPr="001E2A10">
              <w:rPr>
                <w:b/>
                <w:bCs/>
                <w:lang w:val="en-AU"/>
              </w:rPr>
              <w:br/>
            </w:r>
            <w:r w:rsidRPr="001E2A10">
              <w:rPr>
                <w:lang w:val="en-AU"/>
              </w:rPr>
              <w:t>115,200 perceived as wrong but not</w:t>
            </w:r>
            <w:r w:rsidR="005B1D4F" w:rsidRPr="001E2A10">
              <w:rPr>
                <w:lang w:val="en-AU"/>
              </w:rPr>
              <w:t xml:space="preserve"> </w:t>
            </w:r>
            <w:r w:rsidRPr="001E2A10">
              <w:rPr>
                <w:lang w:val="en-AU"/>
              </w:rPr>
              <w:t>a crime (46%).</w:t>
            </w:r>
            <w:r w:rsidR="005B1D4F" w:rsidRPr="001E2A10">
              <w:rPr>
                <w:lang w:val="en-AU"/>
              </w:rPr>
              <w:t xml:space="preserve"> </w:t>
            </w:r>
            <w:r w:rsidRPr="001E2A10">
              <w:rPr>
                <w:lang w:val="en-AU"/>
              </w:rPr>
              <w:t>51,700 perceived as something that</w:t>
            </w:r>
            <w:r w:rsidR="005B1D4F" w:rsidRPr="001E2A10">
              <w:rPr>
                <w:lang w:val="en-AU"/>
              </w:rPr>
              <w:t xml:space="preserve"> </w:t>
            </w:r>
            <w:r w:rsidRPr="001E2A10">
              <w:rPr>
                <w:lang w:val="en-AU"/>
              </w:rPr>
              <w:t>just happens (20.7%).</w:t>
            </w:r>
          </w:p>
        </w:tc>
      </w:tr>
      <w:tr w:rsidR="00C5148D" w:rsidRPr="001E2A10" w14:paraId="623CD43A" w14:textId="77777777" w:rsidTr="00A53CFC">
        <w:trPr>
          <w:cnfStyle w:val="000000010000" w:firstRow="0" w:lastRow="0" w:firstColumn="0" w:lastColumn="0" w:oddVBand="0" w:evenVBand="0" w:oddHBand="0" w:evenHBand="1"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73E03804" w14:textId="77777777" w:rsidR="00C5148D" w:rsidRPr="001E2A10" w:rsidRDefault="00C5148D" w:rsidP="00C5148D">
            <w:pPr>
              <w:ind w:left="113"/>
              <w:rPr>
                <w:rFonts w:ascii="Arial" w:hAnsi="Arial" w:cs="Arial"/>
                <w:color w:val="FFFFFF" w:themeColor="background1"/>
                <w:lang w:val="en-AU"/>
              </w:rPr>
            </w:pPr>
            <w:r w:rsidRPr="001E2A10">
              <w:rPr>
                <w:rFonts w:ascii="Arial" w:hAnsi="Arial" w:cs="Arial"/>
                <w:color w:val="FFFFFF" w:themeColor="background1"/>
                <w:lang w:val="en-AU"/>
              </w:rPr>
              <w:t>Whether contacted police about</w:t>
            </w:r>
          </w:p>
          <w:p w14:paraId="1478AF65" w14:textId="7BD1F39A" w:rsidR="00C5148D" w:rsidRPr="001E2A10" w:rsidRDefault="00C5148D" w:rsidP="00C5148D">
            <w:pPr>
              <w:ind w:left="113"/>
              <w:rPr>
                <w:rFonts w:ascii="Arial" w:hAnsi="Arial" w:cs="Arial"/>
                <w:color w:val="FFFFFF" w:themeColor="background1"/>
                <w:lang w:val="en-AU"/>
              </w:rPr>
            </w:pPr>
            <w:r w:rsidRPr="001E2A10">
              <w:rPr>
                <w:rFonts w:ascii="Arial" w:hAnsi="Arial" w:cs="Arial"/>
                <w:color w:val="FFFFFF" w:themeColor="background1"/>
                <w:lang w:val="en-AU"/>
              </w:rPr>
              <w:t>most recent incident</w:t>
            </w:r>
          </w:p>
        </w:tc>
        <w:tc>
          <w:tcPr>
            <w:tcW w:w="1929" w:type="pct"/>
            <w:tcBorders>
              <w:top w:val="single" w:sz="4" w:space="0" w:color="auto"/>
              <w:bottom w:val="single" w:sz="4" w:space="0" w:color="auto"/>
            </w:tcBorders>
            <w:shd w:val="clear" w:color="auto" w:fill="FFFFFF" w:themeFill="background1"/>
          </w:tcPr>
          <w:p w14:paraId="74ED6C3C" w14:textId="3D682362" w:rsidR="00C5148D" w:rsidRPr="001E2A10" w:rsidRDefault="00C5148D" w:rsidP="00C5148D">
            <w:pPr>
              <w:rPr>
                <w:lang w:val="en-AU"/>
              </w:rPr>
            </w:pPr>
            <w:r w:rsidRPr="001E2A10">
              <w:rPr>
                <w:b/>
                <w:bCs/>
                <w:lang w:val="en-AU"/>
              </w:rPr>
              <w:t>Contacted police: 50,400</w:t>
            </w:r>
            <w:r w:rsidR="005B1D4F" w:rsidRPr="001E2A10">
              <w:rPr>
                <w:lang w:val="en-AU"/>
              </w:rPr>
              <w:br/>
            </w:r>
            <w:r w:rsidRPr="001E2A10">
              <w:rPr>
                <w:lang w:val="en-AU"/>
              </w:rPr>
              <w:t>(This is: 20.1% of women who have</w:t>
            </w:r>
            <w:r w:rsidR="005B1D4F" w:rsidRPr="001E2A10">
              <w:rPr>
                <w:lang w:val="en-AU"/>
              </w:rPr>
              <w:t xml:space="preserve"> </w:t>
            </w:r>
            <w:r w:rsidRPr="001E2A10">
              <w:rPr>
                <w:lang w:val="en-AU"/>
              </w:rPr>
              <w:t>been sexually assaulted.</w:t>
            </w:r>
            <w:r w:rsidR="005B1D4F" w:rsidRPr="001E2A10">
              <w:rPr>
                <w:lang w:val="en-AU"/>
              </w:rPr>
              <w:t xml:space="preserve"> </w:t>
            </w:r>
            <w:r w:rsidRPr="001E2A10">
              <w:rPr>
                <w:lang w:val="en-AU"/>
              </w:rPr>
              <w:t>60.4% of women who perceived the</w:t>
            </w:r>
            <w:r w:rsidR="005B1D4F" w:rsidRPr="001E2A10">
              <w:rPr>
                <w:lang w:val="en-AU"/>
              </w:rPr>
              <w:t xml:space="preserve"> </w:t>
            </w:r>
            <w:r w:rsidRPr="001E2A10">
              <w:rPr>
                <w:lang w:val="en-AU"/>
              </w:rPr>
              <w:t>assault as a crime.)</w:t>
            </w:r>
          </w:p>
        </w:tc>
        <w:tc>
          <w:tcPr>
            <w:tcW w:w="1929" w:type="pct"/>
            <w:tcBorders>
              <w:top w:val="single" w:sz="4" w:space="0" w:color="auto"/>
              <w:bottom w:val="single" w:sz="4" w:space="0" w:color="auto"/>
            </w:tcBorders>
            <w:shd w:val="clear" w:color="auto" w:fill="FFFFFF" w:themeFill="background1"/>
          </w:tcPr>
          <w:p w14:paraId="535E42FD" w14:textId="769C1DBF" w:rsidR="00C5148D" w:rsidRPr="001E2A10" w:rsidRDefault="00C5148D" w:rsidP="00C5148D">
            <w:pPr>
              <w:rPr>
                <w:b/>
                <w:bCs/>
                <w:lang w:val="en-AU"/>
              </w:rPr>
            </w:pPr>
            <w:r w:rsidRPr="001E2A10">
              <w:rPr>
                <w:b/>
                <w:bCs/>
                <w:lang w:val="en-AU"/>
              </w:rPr>
              <w:t>Main reason police not contacted:</w:t>
            </w:r>
            <w:r w:rsidR="005B1D4F" w:rsidRPr="001E2A10">
              <w:rPr>
                <w:b/>
                <w:bCs/>
                <w:lang w:val="en-AU"/>
              </w:rPr>
              <w:br/>
            </w:r>
            <w:r w:rsidRPr="001E2A10">
              <w:rPr>
                <w:lang w:val="en-AU"/>
              </w:rPr>
              <w:t>Did not want to ask for help/felt they</w:t>
            </w:r>
            <w:r w:rsidR="005B1D4F" w:rsidRPr="001E2A10">
              <w:rPr>
                <w:lang w:val="en-AU"/>
              </w:rPr>
              <w:t xml:space="preserve"> </w:t>
            </w:r>
            <w:r w:rsidRPr="001E2A10">
              <w:rPr>
                <w:lang w:val="en-AU"/>
              </w:rPr>
              <w:t>could deal with it themselves</w:t>
            </w:r>
            <w:r w:rsidR="005B1D4F" w:rsidRPr="001E2A10">
              <w:rPr>
                <w:lang w:val="en-AU"/>
              </w:rPr>
              <w:t xml:space="preserve"> </w:t>
            </w:r>
            <w:r w:rsidRPr="001E2A10">
              <w:rPr>
                <w:lang w:val="en-AU"/>
              </w:rPr>
              <w:t>(63,700).</w:t>
            </w:r>
            <w:r w:rsidR="005B1D4F" w:rsidRPr="001E2A10">
              <w:rPr>
                <w:lang w:val="en-AU"/>
              </w:rPr>
              <w:t xml:space="preserve"> </w:t>
            </w:r>
            <w:r w:rsidRPr="001E2A10">
              <w:rPr>
                <w:lang w:val="en-AU"/>
              </w:rPr>
              <w:t>Fear of person responsible (55,900).</w:t>
            </w:r>
          </w:p>
        </w:tc>
      </w:tr>
      <w:tr w:rsidR="00C5148D" w:rsidRPr="001E2A10" w14:paraId="20BFDB26" w14:textId="77777777" w:rsidTr="00A53CFC">
        <w:trPr>
          <w:cnfStyle w:val="000000100000" w:firstRow="0" w:lastRow="0" w:firstColumn="0" w:lastColumn="0" w:oddVBand="0" w:evenVBand="0" w:oddHBand="1" w:evenHBand="0"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5A82549E" w14:textId="77777777" w:rsidR="00C5148D" w:rsidRPr="001E2A10" w:rsidRDefault="00C5148D" w:rsidP="00C5148D">
            <w:pPr>
              <w:ind w:left="113"/>
              <w:rPr>
                <w:rFonts w:ascii="Arial" w:hAnsi="Arial" w:cs="Arial"/>
                <w:color w:val="FFFFFF" w:themeColor="background1"/>
                <w:lang w:val="en-AU"/>
              </w:rPr>
            </w:pPr>
            <w:r w:rsidRPr="001E2A10">
              <w:rPr>
                <w:rFonts w:ascii="Arial" w:hAnsi="Arial" w:cs="Arial"/>
                <w:color w:val="FFFFFF" w:themeColor="background1"/>
                <w:lang w:val="en-AU"/>
              </w:rPr>
              <w:t>Whether victim believed</w:t>
            </w:r>
          </w:p>
          <w:p w14:paraId="54F518F3" w14:textId="77777777" w:rsidR="00C5148D" w:rsidRPr="001E2A10" w:rsidRDefault="00C5148D" w:rsidP="00C5148D">
            <w:pPr>
              <w:ind w:left="113"/>
              <w:rPr>
                <w:rFonts w:ascii="Arial" w:hAnsi="Arial" w:cs="Arial"/>
                <w:color w:val="FFFFFF" w:themeColor="background1"/>
                <w:lang w:val="en-AU"/>
              </w:rPr>
            </w:pPr>
            <w:r w:rsidRPr="001E2A10">
              <w:rPr>
                <w:rFonts w:ascii="Arial" w:hAnsi="Arial" w:cs="Arial"/>
                <w:color w:val="FFFFFF" w:themeColor="background1"/>
                <w:lang w:val="en-AU"/>
              </w:rPr>
              <w:t>perpetrator was charged for</w:t>
            </w:r>
          </w:p>
          <w:p w14:paraId="52A699A0" w14:textId="59CAFD2A" w:rsidR="00C5148D" w:rsidRPr="001E2A10" w:rsidRDefault="00C5148D" w:rsidP="00C5148D">
            <w:pPr>
              <w:ind w:left="113"/>
              <w:rPr>
                <w:rFonts w:ascii="Arial" w:hAnsi="Arial" w:cs="Arial"/>
                <w:color w:val="FFFFFF" w:themeColor="background1"/>
                <w:lang w:val="en-AU"/>
              </w:rPr>
            </w:pPr>
            <w:r w:rsidRPr="001E2A10">
              <w:rPr>
                <w:rFonts w:ascii="Arial" w:hAnsi="Arial" w:cs="Arial"/>
                <w:color w:val="FFFFFF" w:themeColor="background1"/>
                <w:lang w:val="en-AU"/>
              </w:rPr>
              <w:t>most recent incident</w:t>
            </w:r>
          </w:p>
        </w:tc>
        <w:tc>
          <w:tcPr>
            <w:tcW w:w="1929" w:type="pct"/>
            <w:tcBorders>
              <w:top w:val="single" w:sz="4" w:space="0" w:color="auto"/>
              <w:bottom w:val="single" w:sz="4" w:space="0" w:color="auto"/>
            </w:tcBorders>
          </w:tcPr>
          <w:p w14:paraId="5C605FD2" w14:textId="655BAE63" w:rsidR="00C5148D" w:rsidRPr="001E2A10" w:rsidRDefault="00C5148D" w:rsidP="00C5148D">
            <w:pPr>
              <w:rPr>
                <w:lang w:val="en-AU"/>
              </w:rPr>
            </w:pPr>
            <w:r w:rsidRPr="001E2A10">
              <w:rPr>
                <w:b/>
                <w:bCs/>
                <w:lang w:val="en-AU"/>
              </w:rPr>
              <w:t>Perpetrator charged: 20,900*</w:t>
            </w:r>
            <w:r w:rsidR="005B1D4F" w:rsidRPr="001E2A10">
              <w:rPr>
                <w:lang w:val="en-AU"/>
              </w:rPr>
              <w:br/>
            </w:r>
            <w:r w:rsidRPr="001E2A10">
              <w:rPr>
                <w:lang w:val="en-AU"/>
              </w:rPr>
              <w:t>(This is: 8.3% of women who have</w:t>
            </w:r>
            <w:r w:rsidR="005B1D4F" w:rsidRPr="001E2A10">
              <w:rPr>
                <w:lang w:val="en-AU"/>
              </w:rPr>
              <w:t xml:space="preserve"> </w:t>
            </w:r>
            <w:r w:rsidRPr="001E2A10">
              <w:rPr>
                <w:lang w:val="en-AU"/>
              </w:rPr>
              <w:t>been sexually assaulted.</w:t>
            </w:r>
            <w:r w:rsidR="005B1D4F" w:rsidRPr="001E2A10">
              <w:rPr>
                <w:lang w:val="en-AU"/>
              </w:rPr>
              <w:t xml:space="preserve"> </w:t>
            </w:r>
            <w:r w:rsidRPr="001E2A10">
              <w:rPr>
                <w:lang w:val="en-AU"/>
              </w:rPr>
              <w:t>25% of women who preceived the</w:t>
            </w:r>
            <w:r w:rsidR="005B1D4F" w:rsidRPr="001E2A10">
              <w:rPr>
                <w:lang w:val="en-AU"/>
              </w:rPr>
              <w:t xml:space="preserve"> </w:t>
            </w:r>
            <w:r w:rsidRPr="001E2A10">
              <w:rPr>
                <w:lang w:val="en-AU"/>
              </w:rPr>
              <w:t>assault as a crime.</w:t>
            </w:r>
            <w:r w:rsidR="005B1D4F" w:rsidRPr="001E2A10">
              <w:rPr>
                <w:lang w:val="en-AU"/>
              </w:rPr>
              <w:t xml:space="preserve"> </w:t>
            </w:r>
            <w:r w:rsidRPr="001E2A10">
              <w:rPr>
                <w:lang w:val="en-AU"/>
              </w:rPr>
              <w:t>41.5% of cases where the woman</w:t>
            </w:r>
            <w:r w:rsidR="005B1D4F" w:rsidRPr="001E2A10">
              <w:rPr>
                <w:lang w:val="en-AU"/>
              </w:rPr>
              <w:t xml:space="preserve"> </w:t>
            </w:r>
            <w:r w:rsidRPr="001E2A10">
              <w:rPr>
                <w:lang w:val="en-AU"/>
              </w:rPr>
              <w:t>contacted police.)</w:t>
            </w:r>
          </w:p>
        </w:tc>
        <w:tc>
          <w:tcPr>
            <w:tcW w:w="1929" w:type="pct"/>
            <w:tcBorders>
              <w:top w:val="single" w:sz="4" w:space="0" w:color="auto"/>
              <w:bottom w:val="single" w:sz="4" w:space="0" w:color="auto"/>
            </w:tcBorders>
          </w:tcPr>
          <w:p w14:paraId="7848ED2D" w14:textId="69AAC918" w:rsidR="00C5148D" w:rsidRPr="001E2A10" w:rsidRDefault="00C5148D" w:rsidP="00A53CFC">
            <w:pPr>
              <w:rPr>
                <w:b/>
                <w:bCs/>
                <w:lang w:val="en-AU"/>
              </w:rPr>
            </w:pPr>
            <w:r w:rsidRPr="001E2A10">
              <w:rPr>
                <w:b/>
                <w:bCs/>
                <w:lang w:val="en-AU"/>
              </w:rPr>
              <w:t>Perpetrator not charged: 29,500</w:t>
            </w:r>
          </w:p>
        </w:tc>
      </w:tr>
      <w:tr w:rsidR="00C5148D" w:rsidRPr="001E2A10" w14:paraId="3E47758B" w14:textId="77777777" w:rsidTr="00A53CFC">
        <w:trPr>
          <w:cnfStyle w:val="000000010000" w:firstRow="0" w:lastRow="0" w:firstColumn="0" w:lastColumn="0" w:oddVBand="0" w:evenVBand="0" w:oddHBand="0" w:evenHBand="1" w:firstRowFirstColumn="0" w:firstRowLastColumn="0" w:lastRowFirstColumn="0" w:lastRowLastColumn="0"/>
        </w:trPr>
        <w:tc>
          <w:tcPr>
            <w:tcW w:w="1142" w:type="pct"/>
            <w:tcBorders>
              <w:top w:val="single" w:sz="4" w:space="0" w:color="auto"/>
              <w:bottom w:val="single" w:sz="4" w:space="0" w:color="auto"/>
            </w:tcBorders>
            <w:shd w:val="clear" w:color="auto" w:fill="7F790B" w:themeFill="accent1"/>
          </w:tcPr>
          <w:p w14:paraId="466600F8" w14:textId="77777777" w:rsidR="00C5148D" w:rsidRPr="001E2A10" w:rsidRDefault="00C5148D" w:rsidP="00C5148D">
            <w:pPr>
              <w:ind w:left="113"/>
              <w:rPr>
                <w:rFonts w:ascii="Arial" w:hAnsi="Arial" w:cs="Arial"/>
                <w:color w:val="FFFFFF" w:themeColor="background1"/>
                <w:lang w:val="en-AU"/>
              </w:rPr>
            </w:pPr>
            <w:r w:rsidRPr="001E2A10">
              <w:rPr>
                <w:rFonts w:ascii="Arial" w:hAnsi="Arial" w:cs="Arial"/>
                <w:color w:val="FFFFFF" w:themeColor="background1"/>
                <w:lang w:val="en-AU"/>
              </w:rPr>
              <w:t>Whether victim believed</w:t>
            </w:r>
          </w:p>
          <w:p w14:paraId="52400462" w14:textId="77777777" w:rsidR="00C5148D" w:rsidRPr="001E2A10" w:rsidRDefault="00C5148D" w:rsidP="00C5148D">
            <w:pPr>
              <w:ind w:left="113"/>
              <w:rPr>
                <w:rFonts w:ascii="Arial" w:hAnsi="Arial" w:cs="Arial"/>
                <w:color w:val="FFFFFF" w:themeColor="background1"/>
                <w:lang w:val="en-AU"/>
              </w:rPr>
            </w:pPr>
            <w:r w:rsidRPr="001E2A10">
              <w:rPr>
                <w:rFonts w:ascii="Arial" w:hAnsi="Arial" w:cs="Arial"/>
                <w:color w:val="FFFFFF" w:themeColor="background1"/>
                <w:lang w:val="en-AU"/>
              </w:rPr>
              <w:t>perpetrator went to court for</w:t>
            </w:r>
          </w:p>
          <w:p w14:paraId="7B4707C2" w14:textId="7CF4F8B7" w:rsidR="00C5148D" w:rsidRPr="001E2A10" w:rsidRDefault="00C5148D" w:rsidP="00C5148D">
            <w:pPr>
              <w:ind w:left="113"/>
              <w:rPr>
                <w:rFonts w:ascii="Arial" w:hAnsi="Arial" w:cs="Arial"/>
                <w:color w:val="FFFFFF" w:themeColor="background1"/>
                <w:lang w:val="en-AU"/>
              </w:rPr>
            </w:pPr>
            <w:r w:rsidRPr="001E2A10">
              <w:rPr>
                <w:rFonts w:ascii="Arial" w:hAnsi="Arial" w:cs="Arial"/>
                <w:color w:val="FFFFFF" w:themeColor="background1"/>
                <w:lang w:val="en-AU"/>
              </w:rPr>
              <w:t>most recent incident</w:t>
            </w:r>
          </w:p>
        </w:tc>
        <w:tc>
          <w:tcPr>
            <w:tcW w:w="1929" w:type="pct"/>
            <w:tcBorders>
              <w:top w:val="single" w:sz="4" w:space="0" w:color="auto"/>
              <w:bottom w:val="single" w:sz="4" w:space="0" w:color="auto"/>
            </w:tcBorders>
            <w:shd w:val="clear" w:color="auto" w:fill="FFFFFF" w:themeFill="background1"/>
          </w:tcPr>
          <w:p w14:paraId="6F019E33" w14:textId="0DC5DA26" w:rsidR="00C5148D" w:rsidRPr="001E2A10" w:rsidRDefault="00C5148D" w:rsidP="00C5148D">
            <w:pPr>
              <w:rPr>
                <w:lang w:val="en-AU"/>
              </w:rPr>
            </w:pPr>
            <w:r w:rsidRPr="001E2A10">
              <w:rPr>
                <w:b/>
                <w:bCs/>
                <w:lang w:val="en-AU"/>
              </w:rPr>
              <w:t>Perpetrator went to court: 15,200*</w:t>
            </w:r>
            <w:r w:rsidR="005B1D4F" w:rsidRPr="001E2A10">
              <w:rPr>
                <w:b/>
                <w:bCs/>
                <w:lang w:val="en-AU"/>
              </w:rPr>
              <w:br/>
            </w:r>
            <w:r w:rsidRPr="001E2A10">
              <w:rPr>
                <w:lang w:val="en-AU"/>
              </w:rPr>
              <w:t>(This is: 6% of women who have</w:t>
            </w:r>
            <w:r w:rsidR="005B1D4F" w:rsidRPr="001E2A10">
              <w:rPr>
                <w:lang w:val="en-AU"/>
              </w:rPr>
              <w:t xml:space="preserve"> </w:t>
            </w:r>
            <w:r w:rsidRPr="001E2A10">
              <w:rPr>
                <w:lang w:val="en-AU"/>
              </w:rPr>
              <w:t>been sexually assaulted.</w:t>
            </w:r>
            <w:r w:rsidR="005B1D4F" w:rsidRPr="001E2A10">
              <w:rPr>
                <w:lang w:val="en-AU"/>
              </w:rPr>
              <w:t xml:space="preserve"> </w:t>
            </w:r>
            <w:r w:rsidRPr="001E2A10">
              <w:rPr>
                <w:lang w:val="en-AU"/>
              </w:rPr>
              <w:t>18.2% of women who perceived the</w:t>
            </w:r>
            <w:r w:rsidR="005B1D4F" w:rsidRPr="001E2A10">
              <w:rPr>
                <w:lang w:val="en-AU"/>
              </w:rPr>
              <w:t xml:space="preserve"> </w:t>
            </w:r>
            <w:r w:rsidRPr="001E2A10">
              <w:rPr>
                <w:lang w:val="en-AU"/>
              </w:rPr>
              <w:t>assault as a crime.</w:t>
            </w:r>
            <w:r w:rsidR="005B1D4F" w:rsidRPr="001E2A10">
              <w:rPr>
                <w:lang w:val="en-AU"/>
              </w:rPr>
              <w:t xml:space="preserve"> </w:t>
            </w:r>
            <w:r w:rsidRPr="001E2A10">
              <w:rPr>
                <w:lang w:val="en-AU"/>
              </w:rPr>
              <w:t>30.2% of cases where the woman</w:t>
            </w:r>
            <w:r w:rsidR="005B1D4F" w:rsidRPr="001E2A10">
              <w:rPr>
                <w:lang w:val="en-AU"/>
              </w:rPr>
              <w:t xml:space="preserve"> </w:t>
            </w:r>
            <w:r w:rsidRPr="001E2A10">
              <w:rPr>
                <w:lang w:val="en-AU"/>
              </w:rPr>
              <w:t>contacted police.</w:t>
            </w:r>
            <w:r w:rsidR="005B1D4F" w:rsidRPr="001E2A10">
              <w:rPr>
                <w:lang w:val="en-AU"/>
              </w:rPr>
              <w:t xml:space="preserve"> </w:t>
            </w:r>
            <w:r w:rsidRPr="001E2A10">
              <w:rPr>
                <w:lang w:val="en-AU"/>
              </w:rPr>
              <w:t>72.7% of cases where the</w:t>
            </w:r>
            <w:r w:rsidR="005B1D4F" w:rsidRPr="001E2A10">
              <w:rPr>
                <w:lang w:val="en-AU"/>
              </w:rPr>
              <w:t xml:space="preserve"> </w:t>
            </w:r>
            <w:r w:rsidRPr="001E2A10">
              <w:rPr>
                <w:lang w:val="en-AU"/>
              </w:rPr>
              <w:t>perpetrator was charged.)</w:t>
            </w:r>
          </w:p>
        </w:tc>
        <w:tc>
          <w:tcPr>
            <w:tcW w:w="1929" w:type="pct"/>
            <w:tcBorders>
              <w:top w:val="single" w:sz="4" w:space="0" w:color="auto"/>
              <w:bottom w:val="single" w:sz="4" w:space="0" w:color="auto"/>
            </w:tcBorders>
            <w:shd w:val="clear" w:color="auto" w:fill="FFFFFF" w:themeFill="background1"/>
          </w:tcPr>
          <w:p w14:paraId="2C1F0D21" w14:textId="79DE8FE6" w:rsidR="00C5148D" w:rsidRPr="001E2A10" w:rsidRDefault="00C5148D" w:rsidP="00A53CFC">
            <w:pPr>
              <w:rPr>
                <w:b/>
                <w:bCs/>
                <w:lang w:val="en-AU"/>
              </w:rPr>
            </w:pPr>
            <w:r w:rsidRPr="001E2A10">
              <w:rPr>
                <w:b/>
                <w:bCs/>
                <w:lang w:val="en-AU"/>
              </w:rPr>
              <w:t>Perpetrator did not go to court: 3,200**</w:t>
            </w:r>
          </w:p>
        </w:tc>
      </w:tr>
    </w:tbl>
    <w:p w14:paraId="17566C56" w14:textId="36931355" w:rsidR="00556624" w:rsidRPr="001E2A10" w:rsidRDefault="00556624" w:rsidP="005B1D4F">
      <w:pPr>
        <w:pStyle w:val="Acknowledgement"/>
        <w:jc w:val="right"/>
        <w:rPr>
          <w:lang w:val="en-AU"/>
        </w:rPr>
      </w:pPr>
      <w:r w:rsidRPr="001E2A10">
        <w:rPr>
          <w:lang w:val="en-AU"/>
        </w:rPr>
        <w:t>Note: A small number of women who did not perceive the assault as a crime contacted the police</w:t>
      </w:r>
    </w:p>
    <w:p w14:paraId="51A66603" w14:textId="77777777" w:rsidR="002F5413" w:rsidRPr="001E2A10" w:rsidRDefault="002F5413" w:rsidP="00556624">
      <w:pPr>
        <w:pStyle w:val="Heading4numbered"/>
        <w:rPr>
          <w:lang w:val="en-AU"/>
        </w:rPr>
      </w:pPr>
      <w:bookmarkStart w:id="702" w:name="_Toc78213091"/>
      <w:r w:rsidRPr="001E2A10">
        <w:rPr>
          <w:lang w:val="en-AU"/>
        </w:rPr>
        <w:t>Contact with police by victim demographics</w:t>
      </w:r>
      <w:bookmarkEnd w:id="702"/>
    </w:p>
    <w:p w14:paraId="77A45981" w14:textId="77777777" w:rsidR="002F5413" w:rsidRPr="001E2A10" w:rsidRDefault="002F5413" w:rsidP="00F07ECD">
      <w:pPr>
        <w:pStyle w:val="NormalWeb"/>
      </w:pPr>
      <w:r w:rsidRPr="001E2A10">
        <w:t>In general, women who reported demographic characteristics typically associated with social disadvantage contacted the police</w:t>
      </w:r>
      <w:r w:rsidRPr="001E2A10">
        <w:rPr>
          <w:rStyle w:val="Strong"/>
          <w:rFonts w:eastAsiaTheme="majorEastAsia"/>
        </w:rPr>
        <w:t xml:space="preserve"> more</w:t>
      </w:r>
      <w:r w:rsidRPr="001E2A10">
        <w:t xml:space="preserve"> than women who reported characteristics that are typically associated with social advantage. Specifically, a higher proportion of women contacted police who were:</w:t>
      </w:r>
    </w:p>
    <w:p w14:paraId="770A9096" w14:textId="77777777" w:rsidR="002F5413" w:rsidRPr="001E2A10" w:rsidRDefault="002F5413" w:rsidP="00866AD2">
      <w:pPr>
        <w:pStyle w:val="ListParagraph"/>
        <w:rPr>
          <w:lang w:val="en-AU"/>
        </w:rPr>
      </w:pPr>
      <w:r w:rsidRPr="001E2A10">
        <w:rPr>
          <w:lang w:val="en-AU"/>
        </w:rPr>
        <w:t>unemployed or not in the workforce;</w:t>
      </w:r>
    </w:p>
    <w:p w14:paraId="6B59CBE4" w14:textId="77777777" w:rsidR="002F5413" w:rsidRPr="001E2A10" w:rsidRDefault="002F5413" w:rsidP="00866AD2">
      <w:pPr>
        <w:pStyle w:val="ListParagraph"/>
        <w:rPr>
          <w:lang w:val="en-AU"/>
        </w:rPr>
      </w:pPr>
      <w:r w:rsidRPr="001E2A10">
        <w:rPr>
          <w:lang w:val="en-AU"/>
        </w:rPr>
        <w:t>did not have post-school qualifications;</w:t>
      </w:r>
    </w:p>
    <w:p w14:paraId="6EEFDE57" w14:textId="77777777" w:rsidR="002F5413" w:rsidRPr="001E2A10" w:rsidRDefault="002F5413" w:rsidP="00866AD2">
      <w:pPr>
        <w:pStyle w:val="ListParagraph"/>
        <w:rPr>
          <w:lang w:val="en-AU"/>
        </w:rPr>
      </w:pPr>
      <w:r w:rsidRPr="001E2A10">
        <w:rPr>
          <w:lang w:val="en-AU"/>
        </w:rPr>
        <w:t xml:space="preserve">were born overseas; and/or </w:t>
      </w:r>
    </w:p>
    <w:p w14:paraId="03319AD5" w14:textId="77777777" w:rsidR="002F5413" w:rsidRPr="001E2A10" w:rsidRDefault="002F5413" w:rsidP="00866AD2">
      <w:pPr>
        <w:pStyle w:val="ListParagraph"/>
        <w:rPr>
          <w:lang w:val="en-AU"/>
        </w:rPr>
      </w:pPr>
      <w:r w:rsidRPr="001E2A10">
        <w:rPr>
          <w:lang w:val="en-AU"/>
        </w:rPr>
        <w:t>had a disability.</w:t>
      </w:r>
    </w:p>
    <w:p w14:paraId="210D8E29" w14:textId="77777777" w:rsidR="002F5413" w:rsidRPr="001E2A10" w:rsidRDefault="002F5413" w:rsidP="00F07ECD">
      <w:pPr>
        <w:pStyle w:val="NormalWeb"/>
      </w:pPr>
      <w:r w:rsidRPr="001E2A10">
        <w:t>Compared to women reporting current partner violence, a higher percentage of women reported that they had contacted police about violence perpetrated by a former partner.</w:t>
      </w:r>
    </w:p>
    <w:p w14:paraId="201377E4" w14:textId="43596298" w:rsidR="002F5413" w:rsidRPr="001E2A10" w:rsidRDefault="002F5413" w:rsidP="00F07ECD">
      <w:pPr>
        <w:pStyle w:val="NormalWeb"/>
      </w:pPr>
      <w:r w:rsidRPr="001E2A10">
        <w:lastRenderedPageBreak/>
        <w:t>The following information is regarding women’s contact with the police in the 12 months prior to the survey regarding male cohabiting partner violence:</w:t>
      </w:r>
    </w:p>
    <w:p w14:paraId="2E807787" w14:textId="5B1AE319" w:rsidR="00556624" w:rsidRPr="001E2A10" w:rsidRDefault="00556624" w:rsidP="00866AD2">
      <w:pPr>
        <w:pStyle w:val="Acknowledgement"/>
        <w:rPr>
          <w:lang w:val="en-AU"/>
        </w:rPr>
      </w:pPr>
      <w:r w:rsidRPr="001E2A10">
        <w:rPr>
          <w:lang w:val="en-AU"/>
        </w:rPr>
        <w:t>Graph AA: During the last 12 months, proportion of women who experienced former cohabiting partner violence who contacted police about the violence: By sociodemographic characteristics</w:t>
      </w:r>
    </w:p>
    <w:p w14:paraId="31872EA5" w14:textId="2A152D62" w:rsidR="00866AD2" w:rsidRPr="001E2A10" w:rsidRDefault="00866AD2" w:rsidP="00866AD2">
      <w:pPr>
        <w:pStyle w:val="Acknowledgement"/>
        <w:rPr>
          <w:lang w:val="en-AU"/>
        </w:rPr>
      </w:pPr>
      <w:r w:rsidRPr="001E2A10">
        <w:rPr>
          <w:noProof/>
          <w:lang w:val="en-AU"/>
        </w:rPr>
        <mc:AlternateContent>
          <mc:Choice Requires="wps">
            <w:drawing>
              <wp:inline distT="0" distB="0" distL="0" distR="0" wp14:anchorId="097AE059" wp14:editId="49FD5E58">
                <wp:extent cx="6282047" cy="0"/>
                <wp:effectExtent l="0" t="0" r="0" b="0"/>
                <wp:docPr id="50" name="Straight Connector 5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55D561" id="Straight Connector 5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" strokecolor="black [3213]" strokeweight="1.5pt">
                <v:stroke joinstyle="miter"/>
                <w10:anchorlock/>
              </v:line>
            </w:pict>
          </mc:Fallback>
        </mc:AlternateContent>
      </w:r>
    </w:p>
    <w:p w14:paraId="117646BE" w14:textId="6D1CFF79" w:rsidR="00556624" w:rsidRPr="001E2A10" w:rsidRDefault="00556624" w:rsidP="00556624">
      <w:pPr>
        <w:rPr>
          <w:lang w:val="en-AU"/>
        </w:rPr>
      </w:pPr>
      <w:r w:rsidRPr="001E2A10">
        <w:rPr>
          <w:noProof/>
          <w:lang w:val="en-AU"/>
        </w:rPr>
        <w:drawing>
          <wp:inline distT="0" distB="0" distL="0" distR="0" wp14:anchorId="5AC2A8A8" wp14:editId="2E41D6FE">
            <wp:extent cx="6299835" cy="3602355"/>
            <wp:effectExtent l="0" t="0" r="5715" b="0"/>
            <wp:docPr id="152" name="Picture 15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Information is in data table below"/>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299835" cy="3602355"/>
                    </a:xfrm>
                    <a:prstGeom prst="rect">
                      <a:avLst/>
                    </a:prstGeom>
                    <a:noFill/>
                    <a:ln>
                      <a:noFill/>
                    </a:ln>
                  </pic:spPr>
                </pic:pic>
              </a:graphicData>
            </a:graphic>
          </wp:inline>
        </w:drawing>
      </w:r>
    </w:p>
    <w:p w14:paraId="0C81AE3C" w14:textId="4CE56C09" w:rsidR="00866AD2" w:rsidRPr="001E2A10" w:rsidRDefault="00866AD2" w:rsidP="00556624">
      <w:pPr>
        <w:rPr>
          <w:b/>
          <w:bCs/>
          <w:lang w:val="en-AU"/>
        </w:rPr>
      </w:pPr>
      <w:r w:rsidRPr="001E2A10">
        <w:rPr>
          <w:b/>
          <w:bCs/>
          <w:lang w:val="en-AU"/>
        </w:rPr>
        <w:t>Data table</w:t>
      </w:r>
      <w:r w:rsidR="00572B15" w:rsidRPr="001E2A10">
        <w:rPr>
          <w:b/>
          <w:bCs/>
          <w:lang w:val="en-AU"/>
        </w:rPr>
        <w:t>s</w:t>
      </w:r>
      <w:r w:rsidRPr="001E2A10">
        <w:rPr>
          <w:b/>
          <w:bCs/>
          <w:lang w:val="en-AU"/>
        </w:rPr>
        <w:t xml:space="preserve"> for </w:t>
      </w:r>
      <w:r w:rsidR="0042322A" w:rsidRPr="001E2A10">
        <w:rPr>
          <w:b/>
          <w:bCs/>
          <w:lang w:val="en-AU"/>
        </w:rPr>
        <w:t>G</w:t>
      </w:r>
      <w:r w:rsidRPr="001E2A10">
        <w:rPr>
          <w:b/>
          <w:bCs/>
          <w:lang w:val="en-AU"/>
        </w:rPr>
        <w:t>raph AA:</w:t>
      </w:r>
    </w:p>
    <w:tbl>
      <w:tblPr>
        <w:tblStyle w:val="ANROWStablestyle"/>
        <w:tblW w:w="0" w:type="auto"/>
        <w:tblLook w:val="04A0" w:firstRow="1" w:lastRow="0" w:firstColumn="1" w:lastColumn="0" w:noHBand="0" w:noVBand="1"/>
      </w:tblPr>
      <w:tblGrid>
        <w:gridCol w:w="3303"/>
        <w:gridCol w:w="3304"/>
      </w:tblGrid>
      <w:tr w:rsidR="00866AD2" w:rsidRPr="001E2A10" w14:paraId="6DF23808"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0707EF13" w14:textId="60E66C16" w:rsidR="00866AD2" w:rsidRPr="001E2A10" w:rsidRDefault="00866AD2" w:rsidP="00A53CFC">
            <w:pPr>
              <w:rPr>
                <w:rFonts w:ascii="Arial" w:hAnsi="Arial" w:cs="Arial"/>
                <w:lang w:val="en-AU"/>
              </w:rPr>
            </w:pPr>
            <w:r w:rsidRPr="001E2A10">
              <w:rPr>
                <w:rFonts w:ascii="Arial" w:hAnsi="Arial" w:cs="Arial"/>
                <w:lang w:val="en-AU"/>
              </w:rPr>
              <w:t>Disability status</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566B503E" w14:textId="5C206F71" w:rsidR="00866AD2" w:rsidRPr="001E2A10" w:rsidRDefault="00866AD2" w:rsidP="00A53CFC">
            <w:pPr>
              <w:jc w:val="center"/>
              <w:rPr>
                <w:rFonts w:ascii="Arial" w:hAnsi="Arial" w:cs="Arial"/>
                <w:lang w:val="en-AU"/>
              </w:rPr>
            </w:pPr>
            <w:r w:rsidRPr="001E2A10">
              <w:rPr>
                <w:rFonts w:ascii="Arial" w:hAnsi="Arial" w:cs="Arial"/>
                <w:lang w:val="en-AU"/>
              </w:rPr>
              <w:t>Percentage</w:t>
            </w:r>
          </w:p>
        </w:tc>
      </w:tr>
      <w:tr w:rsidR="00866AD2" w:rsidRPr="001E2A10" w14:paraId="5B162339"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005C7F20" w14:textId="067758CE" w:rsidR="00866AD2" w:rsidRPr="001E2A10" w:rsidRDefault="00866AD2" w:rsidP="00A53CFC">
            <w:pPr>
              <w:rPr>
                <w:lang w:val="en-AU"/>
              </w:rPr>
            </w:pPr>
            <w:r w:rsidRPr="001E2A10">
              <w:rPr>
                <w:lang w:val="en-AU"/>
              </w:rPr>
              <w:t>Did not have a disability</w:t>
            </w:r>
          </w:p>
        </w:tc>
        <w:tc>
          <w:tcPr>
            <w:tcW w:w="3304" w:type="dxa"/>
            <w:tcBorders>
              <w:top w:val="single" w:sz="4" w:space="0" w:color="FFFFFF" w:themeColor="background1"/>
              <w:bottom w:val="single" w:sz="4" w:space="0" w:color="auto"/>
            </w:tcBorders>
          </w:tcPr>
          <w:p w14:paraId="7785979C" w14:textId="48F229D9" w:rsidR="00866AD2" w:rsidRPr="001E2A10" w:rsidRDefault="0020353A" w:rsidP="00A53CFC">
            <w:pPr>
              <w:jc w:val="center"/>
              <w:rPr>
                <w:lang w:val="en-AU"/>
              </w:rPr>
            </w:pPr>
            <w:r w:rsidRPr="001E2A10">
              <w:rPr>
                <w:lang w:val="en-AU"/>
              </w:rPr>
              <w:t>56.1%</w:t>
            </w:r>
          </w:p>
        </w:tc>
      </w:tr>
      <w:tr w:rsidR="00866AD2" w:rsidRPr="001E2A10" w14:paraId="4DBFBF46"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7B522AFA" w14:textId="180AA4C9" w:rsidR="00866AD2" w:rsidRPr="001E2A10" w:rsidRDefault="00866AD2" w:rsidP="00A53CFC">
            <w:pPr>
              <w:rPr>
                <w:lang w:val="en-AU"/>
              </w:rPr>
            </w:pPr>
            <w:r w:rsidRPr="001E2A10">
              <w:rPr>
                <w:lang w:val="en-AU"/>
              </w:rPr>
              <w:t>Had a disability</w:t>
            </w:r>
          </w:p>
        </w:tc>
        <w:tc>
          <w:tcPr>
            <w:tcW w:w="3304" w:type="dxa"/>
            <w:tcBorders>
              <w:top w:val="single" w:sz="4" w:space="0" w:color="auto"/>
              <w:bottom w:val="single" w:sz="4" w:space="0" w:color="auto"/>
            </w:tcBorders>
            <w:shd w:val="clear" w:color="auto" w:fill="FFFFFF" w:themeFill="background1"/>
          </w:tcPr>
          <w:p w14:paraId="1A47C0E5" w14:textId="26005E63" w:rsidR="00866AD2" w:rsidRPr="001E2A10" w:rsidRDefault="0020353A" w:rsidP="00A53CFC">
            <w:pPr>
              <w:jc w:val="center"/>
              <w:rPr>
                <w:lang w:val="en-AU"/>
              </w:rPr>
            </w:pPr>
            <w:r w:rsidRPr="001E2A10">
              <w:rPr>
                <w:lang w:val="en-AU"/>
              </w:rPr>
              <w:t>63.2%</w:t>
            </w:r>
          </w:p>
        </w:tc>
      </w:tr>
    </w:tbl>
    <w:p w14:paraId="47E0EE9A" w14:textId="4220D09E" w:rsidR="00866AD2" w:rsidRPr="001E2A10" w:rsidRDefault="00866AD2" w:rsidP="00556624">
      <w:pPr>
        <w:rPr>
          <w:lang w:val="en-AU"/>
        </w:rPr>
      </w:pPr>
    </w:p>
    <w:tbl>
      <w:tblPr>
        <w:tblStyle w:val="ANROWStablestyle"/>
        <w:tblW w:w="0" w:type="auto"/>
        <w:tblLook w:val="04A0" w:firstRow="1" w:lastRow="0" w:firstColumn="1" w:lastColumn="0" w:noHBand="0" w:noVBand="1"/>
      </w:tblPr>
      <w:tblGrid>
        <w:gridCol w:w="3303"/>
        <w:gridCol w:w="3304"/>
      </w:tblGrid>
      <w:tr w:rsidR="00866AD2" w:rsidRPr="001E2A10" w14:paraId="5AD1A6A6"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38A9F17B" w14:textId="034B09EF" w:rsidR="00866AD2" w:rsidRPr="001E2A10" w:rsidRDefault="00866AD2" w:rsidP="00A53CFC">
            <w:pPr>
              <w:rPr>
                <w:rFonts w:ascii="Arial" w:hAnsi="Arial" w:cs="Arial"/>
                <w:lang w:val="en-AU"/>
              </w:rPr>
            </w:pPr>
            <w:r w:rsidRPr="001E2A10">
              <w:rPr>
                <w:rFonts w:ascii="Arial" w:hAnsi="Arial" w:cs="Arial"/>
                <w:lang w:val="en-AU"/>
              </w:rPr>
              <w:t>Country of birth</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6AA1C363" w14:textId="77777777" w:rsidR="00866AD2" w:rsidRPr="001E2A10" w:rsidRDefault="00866AD2" w:rsidP="00A53CFC">
            <w:pPr>
              <w:jc w:val="center"/>
              <w:rPr>
                <w:rFonts w:ascii="Arial" w:hAnsi="Arial" w:cs="Arial"/>
                <w:lang w:val="en-AU"/>
              </w:rPr>
            </w:pPr>
            <w:r w:rsidRPr="001E2A10">
              <w:rPr>
                <w:rFonts w:ascii="Arial" w:hAnsi="Arial" w:cs="Arial"/>
                <w:lang w:val="en-AU"/>
              </w:rPr>
              <w:t>Percentage</w:t>
            </w:r>
          </w:p>
        </w:tc>
      </w:tr>
      <w:tr w:rsidR="00866AD2" w:rsidRPr="001E2A10" w14:paraId="0B10F3CE"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37F3078C" w14:textId="38A69920" w:rsidR="00866AD2" w:rsidRPr="001E2A10" w:rsidRDefault="00572B15" w:rsidP="00A53CFC">
            <w:pPr>
              <w:rPr>
                <w:lang w:val="en-AU"/>
              </w:rPr>
            </w:pPr>
            <w:r w:rsidRPr="001E2A10">
              <w:rPr>
                <w:lang w:val="en-AU"/>
              </w:rPr>
              <w:t>Born in Australia</w:t>
            </w:r>
          </w:p>
        </w:tc>
        <w:tc>
          <w:tcPr>
            <w:tcW w:w="3304" w:type="dxa"/>
            <w:tcBorders>
              <w:top w:val="single" w:sz="4" w:space="0" w:color="FFFFFF" w:themeColor="background1"/>
              <w:bottom w:val="single" w:sz="4" w:space="0" w:color="auto"/>
            </w:tcBorders>
          </w:tcPr>
          <w:p w14:paraId="01754627" w14:textId="5A714862" w:rsidR="00866AD2" w:rsidRPr="001E2A10" w:rsidRDefault="0020353A" w:rsidP="00A53CFC">
            <w:pPr>
              <w:jc w:val="center"/>
              <w:rPr>
                <w:lang w:val="en-AU"/>
              </w:rPr>
            </w:pPr>
            <w:r w:rsidRPr="001E2A10">
              <w:rPr>
                <w:lang w:val="en-AU"/>
              </w:rPr>
              <w:t>55.9%</w:t>
            </w:r>
          </w:p>
        </w:tc>
      </w:tr>
      <w:tr w:rsidR="00866AD2" w:rsidRPr="001E2A10" w14:paraId="5002D028"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2465CAB4" w14:textId="2557969D" w:rsidR="00866AD2" w:rsidRPr="001E2A10" w:rsidRDefault="00572B15" w:rsidP="00A53CFC">
            <w:pPr>
              <w:rPr>
                <w:lang w:val="en-AU"/>
              </w:rPr>
            </w:pPr>
            <w:r w:rsidRPr="001E2A10">
              <w:rPr>
                <w:lang w:val="en-AU"/>
              </w:rPr>
              <w:t>Born overseas</w:t>
            </w:r>
          </w:p>
        </w:tc>
        <w:tc>
          <w:tcPr>
            <w:tcW w:w="3304" w:type="dxa"/>
            <w:tcBorders>
              <w:top w:val="single" w:sz="4" w:space="0" w:color="auto"/>
              <w:bottom w:val="single" w:sz="4" w:space="0" w:color="auto"/>
            </w:tcBorders>
            <w:shd w:val="clear" w:color="auto" w:fill="FFFFFF" w:themeFill="background1"/>
          </w:tcPr>
          <w:p w14:paraId="701E2874" w14:textId="2ED20A2B" w:rsidR="00866AD2" w:rsidRPr="001E2A10" w:rsidRDefault="0020353A" w:rsidP="00A53CFC">
            <w:pPr>
              <w:jc w:val="center"/>
              <w:rPr>
                <w:lang w:val="en-AU"/>
              </w:rPr>
            </w:pPr>
            <w:r w:rsidRPr="001E2A10">
              <w:rPr>
                <w:lang w:val="en-AU"/>
              </w:rPr>
              <w:t>71.6%</w:t>
            </w:r>
          </w:p>
        </w:tc>
      </w:tr>
    </w:tbl>
    <w:p w14:paraId="7FF016DC" w14:textId="3AB3FBEF" w:rsidR="00866AD2" w:rsidRPr="001E2A10" w:rsidRDefault="00866AD2" w:rsidP="00556624">
      <w:pPr>
        <w:rPr>
          <w:lang w:val="en-AU"/>
        </w:rPr>
      </w:pPr>
    </w:p>
    <w:tbl>
      <w:tblPr>
        <w:tblStyle w:val="ANROWStablestyle"/>
        <w:tblW w:w="0" w:type="auto"/>
        <w:tblLook w:val="04A0" w:firstRow="1" w:lastRow="0" w:firstColumn="1" w:lastColumn="0" w:noHBand="0" w:noVBand="1"/>
      </w:tblPr>
      <w:tblGrid>
        <w:gridCol w:w="3303"/>
        <w:gridCol w:w="3304"/>
      </w:tblGrid>
      <w:tr w:rsidR="00572B15" w:rsidRPr="001E2A10" w14:paraId="7C31B851"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28F6D58" w14:textId="61E992F0" w:rsidR="00572B15" w:rsidRPr="001E2A10" w:rsidRDefault="0020353A" w:rsidP="00A53CFC">
            <w:pPr>
              <w:rPr>
                <w:rFonts w:ascii="Arial" w:hAnsi="Arial" w:cs="Arial"/>
                <w:lang w:val="en-AU"/>
              </w:rPr>
            </w:pPr>
            <w:r w:rsidRPr="001E2A10">
              <w:rPr>
                <w:rFonts w:ascii="Arial" w:hAnsi="Arial" w:cs="Arial"/>
                <w:lang w:val="en-AU"/>
              </w:rPr>
              <w:t>Post-school qualifications</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0362B120" w14:textId="77777777" w:rsidR="00572B15" w:rsidRPr="001E2A10" w:rsidRDefault="00572B15" w:rsidP="00A53CFC">
            <w:pPr>
              <w:jc w:val="center"/>
              <w:rPr>
                <w:rFonts w:ascii="Arial" w:hAnsi="Arial" w:cs="Arial"/>
                <w:lang w:val="en-AU"/>
              </w:rPr>
            </w:pPr>
            <w:r w:rsidRPr="001E2A10">
              <w:rPr>
                <w:rFonts w:ascii="Arial" w:hAnsi="Arial" w:cs="Arial"/>
                <w:lang w:val="en-AU"/>
              </w:rPr>
              <w:t>Percentage</w:t>
            </w:r>
          </w:p>
        </w:tc>
      </w:tr>
      <w:tr w:rsidR="00572B15" w:rsidRPr="001E2A10" w14:paraId="355B9252"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1A78F543" w14:textId="6861EB9C" w:rsidR="00572B15" w:rsidRPr="001E2A10" w:rsidRDefault="00572B15" w:rsidP="00A53CFC">
            <w:pPr>
              <w:rPr>
                <w:lang w:val="en-AU"/>
              </w:rPr>
            </w:pPr>
            <w:r w:rsidRPr="001E2A10">
              <w:rPr>
                <w:lang w:val="en-AU"/>
              </w:rPr>
              <w:t>Had post-school qualification</w:t>
            </w:r>
          </w:p>
        </w:tc>
        <w:tc>
          <w:tcPr>
            <w:tcW w:w="3304" w:type="dxa"/>
            <w:tcBorders>
              <w:top w:val="single" w:sz="4" w:space="0" w:color="FFFFFF" w:themeColor="background1"/>
              <w:bottom w:val="single" w:sz="4" w:space="0" w:color="auto"/>
            </w:tcBorders>
          </w:tcPr>
          <w:p w14:paraId="2D65CC4E" w14:textId="5AE5E047" w:rsidR="00572B15" w:rsidRPr="001E2A10" w:rsidRDefault="0020353A" w:rsidP="00A53CFC">
            <w:pPr>
              <w:jc w:val="center"/>
              <w:rPr>
                <w:lang w:val="en-AU"/>
              </w:rPr>
            </w:pPr>
            <w:r w:rsidRPr="001E2A10">
              <w:rPr>
                <w:lang w:val="en-AU"/>
              </w:rPr>
              <w:t>49.8%</w:t>
            </w:r>
          </w:p>
        </w:tc>
      </w:tr>
      <w:tr w:rsidR="00572B15" w:rsidRPr="001E2A10" w14:paraId="23E29CBF"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1509204B" w14:textId="7283B01E" w:rsidR="00572B15" w:rsidRPr="001E2A10" w:rsidRDefault="00572B15" w:rsidP="00A53CFC">
            <w:pPr>
              <w:rPr>
                <w:lang w:val="en-AU"/>
              </w:rPr>
            </w:pPr>
            <w:r w:rsidRPr="001E2A10">
              <w:rPr>
                <w:lang w:val="en-AU"/>
              </w:rPr>
              <w:t>No post-school qualification</w:t>
            </w:r>
          </w:p>
        </w:tc>
        <w:tc>
          <w:tcPr>
            <w:tcW w:w="3304" w:type="dxa"/>
            <w:tcBorders>
              <w:top w:val="single" w:sz="4" w:space="0" w:color="auto"/>
              <w:bottom w:val="single" w:sz="4" w:space="0" w:color="auto"/>
            </w:tcBorders>
            <w:shd w:val="clear" w:color="auto" w:fill="FFFFFF" w:themeFill="background1"/>
          </w:tcPr>
          <w:p w14:paraId="1A28A22F" w14:textId="27DE3612" w:rsidR="00572B15" w:rsidRPr="001E2A10" w:rsidRDefault="0020353A" w:rsidP="00A53CFC">
            <w:pPr>
              <w:jc w:val="center"/>
              <w:rPr>
                <w:lang w:val="en-AU"/>
              </w:rPr>
            </w:pPr>
            <w:r w:rsidRPr="001E2A10">
              <w:rPr>
                <w:lang w:val="en-AU"/>
              </w:rPr>
              <w:t>71.1%</w:t>
            </w:r>
          </w:p>
        </w:tc>
      </w:tr>
    </w:tbl>
    <w:p w14:paraId="25D4DF83" w14:textId="1629121D" w:rsidR="00572B15" w:rsidRPr="001E2A10" w:rsidRDefault="00572B15" w:rsidP="00556624">
      <w:pPr>
        <w:rPr>
          <w:lang w:val="en-AU"/>
        </w:rPr>
      </w:pPr>
    </w:p>
    <w:tbl>
      <w:tblPr>
        <w:tblStyle w:val="ANROWStablestyle"/>
        <w:tblW w:w="0" w:type="auto"/>
        <w:tblLook w:val="04A0" w:firstRow="1" w:lastRow="0" w:firstColumn="1" w:lastColumn="0" w:noHBand="0" w:noVBand="1"/>
      </w:tblPr>
      <w:tblGrid>
        <w:gridCol w:w="3303"/>
        <w:gridCol w:w="3304"/>
      </w:tblGrid>
      <w:tr w:rsidR="00572B15" w:rsidRPr="001E2A10" w14:paraId="363A6610"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EF5A66E" w14:textId="7EDCF515" w:rsidR="00572B15" w:rsidRPr="001E2A10" w:rsidRDefault="0020353A" w:rsidP="00A53CFC">
            <w:pPr>
              <w:rPr>
                <w:rFonts w:ascii="Arial" w:hAnsi="Arial" w:cs="Arial"/>
                <w:lang w:val="en-AU"/>
              </w:rPr>
            </w:pPr>
            <w:r w:rsidRPr="001E2A10">
              <w:rPr>
                <w:rFonts w:ascii="Arial" w:hAnsi="Arial" w:cs="Arial"/>
                <w:lang w:val="en-AU"/>
              </w:rPr>
              <w:t>Employment</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30FEB389" w14:textId="77777777" w:rsidR="00572B15" w:rsidRPr="001E2A10" w:rsidRDefault="00572B15" w:rsidP="00A53CFC">
            <w:pPr>
              <w:jc w:val="center"/>
              <w:rPr>
                <w:rFonts w:ascii="Arial" w:hAnsi="Arial" w:cs="Arial"/>
                <w:lang w:val="en-AU"/>
              </w:rPr>
            </w:pPr>
            <w:r w:rsidRPr="001E2A10">
              <w:rPr>
                <w:rFonts w:ascii="Arial" w:hAnsi="Arial" w:cs="Arial"/>
                <w:lang w:val="en-AU"/>
              </w:rPr>
              <w:t>Percentage</w:t>
            </w:r>
          </w:p>
        </w:tc>
      </w:tr>
      <w:tr w:rsidR="00572B15" w:rsidRPr="001E2A10" w14:paraId="1F7C7FD5"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796A3EBD" w14:textId="0346A3AC" w:rsidR="00572B15" w:rsidRPr="001E2A10" w:rsidRDefault="00572B15" w:rsidP="00A53CFC">
            <w:pPr>
              <w:rPr>
                <w:lang w:val="en-AU"/>
              </w:rPr>
            </w:pPr>
            <w:r w:rsidRPr="001E2A10">
              <w:rPr>
                <w:lang w:val="en-AU"/>
              </w:rPr>
              <w:t>Employed</w:t>
            </w:r>
          </w:p>
        </w:tc>
        <w:tc>
          <w:tcPr>
            <w:tcW w:w="3304" w:type="dxa"/>
            <w:tcBorders>
              <w:top w:val="single" w:sz="4" w:space="0" w:color="FFFFFF" w:themeColor="background1"/>
              <w:bottom w:val="single" w:sz="4" w:space="0" w:color="auto"/>
            </w:tcBorders>
          </w:tcPr>
          <w:p w14:paraId="7BF5CB13" w14:textId="2E393B43" w:rsidR="00572B15" w:rsidRPr="001E2A10" w:rsidRDefault="0020353A" w:rsidP="00A53CFC">
            <w:pPr>
              <w:jc w:val="center"/>
              <w:rPr>
                <w:lang w:val="en-AU"/>
              </w:rPr>
            </w:pPr>
            <w:r w:rsidRPr="001E2A10">
              <w:rPr>
                <w:lang w:val="en-AU"/>
              </w:rPr>
              <w:t>40.4%</w:t>
            </w:r>
          </w:p>
        </w:tc>
      </w:tr>
      <w:tr w:rsidR="00572B15" w:rsidRPr="001E2A10" w14:paraId="2E633453"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0640BF76" w14:textId="1C806045" w:rsidR="00572B15" w:rsidRPr="001E2A10" w:rsidRDefault="00572B15" w:rsidP="00A53CFC">
            <w:pPr>
              <w:rPr>
                <w:lang w:val="en-AU"/>
              </w:rPr>
            </w:pPr>
            <w:r w:rsidRPr="001E2A10">
              <w:rPr>
                <w:lang w:val="en-AU"/>
              </w:rPr>
              <w:t>Unemployed/not in the workforce</w:t>
            </w:r>
          </w:p>
        </w:tc>
        <w:tc>
          <w:tcPr>
            <w:tcW w:w="3304" w:type="dxa"/>
            <w:tcBorders>
              <w:top w:val="single" w:sz="4" w:space="0" w:color="auto"/>
              <w:bottom w:val="single" w:sz="4" w:space="0" w:color="auto"/>
            </w:tcBorders>
            <w:shd w:val="clear" w:color="auto" w:fill="FFFFFF" w:themeFill="background1"/>
          </w:tcPr>
          <w:p w14:paraId="7CFDC45E" w14:textId="2BAA7568" w:rsidR="00572B15" w:rsidRPr="001E2A10" w:rsidRDefault="0020353A" w:rsidP="00A53CFC">
            <w:pPr>
              <w:jc w:val="center"/>
              <w:rPr>
                <w:lang w:val="en-AU"/>
              </w:rPr>
            </w:pPr>
            <w:r w:rsidRPr="001E2A10">
              <w:rPr>
                <w:lang w:val="en-AU"/>
              </w:rPr>
              <w:t>79.5%</w:t>
            </w:r>
          </w:p>
        </w:tc>
      </w:tr>
    </w:tbl>
    <w:p w14:paraId="2246BEC8" w14:textId="0F11C3D2" w:rsidR="00866AD2" w:rsidRPr="001E2A10" w:rsidRDefault="00866AD2" w:rsidP="00556624">
      <w:pPr>
        <w:rPr>
          <w:lang w:val="en-AU"/>
        </w:rPr>
      </w:pPr>
      <w:r w:rsidRPr="001E2A10">
        <w:rPr>
          <w:noProof/>
          <w:lang w:val="en-AU"/>
        </w:rPr>
        <mc:AlternateContent>
          <mc:Choice Requires="wps">
            <w:drawing>
              <wp:inline distT="0" distB="0" distL="0" distR="0" wp14:anchorId="3791F581" wp14:editId="758421C3">
                <wp:extent cx="6282047" cy="0"/>
                <wp:effectExtent l="0" t="19050" r="24130" b="19050"/>
                <wp:docPr id="51" name="Straight Connector 5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6A8798" id="Straight Connector 5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Mct+++QBAAAh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7283C55" w14:textId="1925CB03" w:rsidR="00556624" w:rsidRPr="001E2A10" w:rsidRDefault="00556624" w:rsidP="00866AD2">
      <w:pPr>
        <w:pStyle w:val="Acknowledgement"/>
        <w:jc w:val="right"/>
        <w:rPr>
          <w:lang w:val="en-AU"/>
        </w:rPr>
      </w:pPr>
      <w:r w:rsidRPr="001E2A10">
        <w:rPr>
          <w:lang w:val="en-AU"/>
        </w:rPr>
        <w:t>Note: Data relates to incidents in the 12 months prior to the survey.</w:t>
      </w:r>
    </w:p>
    <w:p w14:paraId="511BF5BA" w14:textId="77777777" w:rsidR="00556624" w:rsidRPr="001E2A10" w:rsidRDefault="00556624" w:rsidP="00556624">
      <w:pPr>
        <w:pStyle w:val="Postitwithshadow-title"/>
        <w:rPr>
          <w:lang w:val="en-AU"/>
        </w:rPr>
      </w:pPr>
      <w:r w:rsidRPr="001E2A10">
        <w:rPr>
          <w:lang w:val="en-AU"/>
        </w:rPr>
        <w:t>Need the police more or more willing to call the police?</w:t>
      </w:r>
    </w:p>
    <w:p w14:paraId="38AEB624" w14:textId="218E4731" w:rsidR="00556624" w:rsidRPr="001E2A10" w:rsidRDefault="00556624" w:rsidP="00556624">
      <w:pPr>
        <w:pStyle w:val="Postitwithshadow-copy"/>
        <w:rPr>
          <w:lang w:val="en-AU"/>
        </w:rPr>
      </w:pPr>
      <w:r w:rsidRPr="001E2A10">
        <w:rPr>
          <w:lang w:val="en-AU"/>
        </w:rPr>
        <w:t>Data on the demographics of women contacting the police does not give us information on the severity of the violence.  See 4.2.3 of this section for more detail.</w:t>
      </w:r>
    </w:p>
    <w:p w14:paraId="6A4DDA8C" w14:textId="47C60C18" w:rsidR="00556624" w:rsidRPr="001E2A10" w:rsidRDefault="00556624" w:rsidP="00556624">
      <w:pPr>
        <w:rPr>
          <w:lang w:val="en-AU"/>
        </w:rPr>
      </w:pPr>
    </w:p>
    <w:p w14:paraId="54AAF8A0" w14:textId="77777777" w:rsidR="00556624" w:rsidRPr="001E2A10" w:rsidRDefault="00556624" w:rsidP="00556624">
      <w:pPr>
        <w:pStyle w:val="Postitwithshadow-copy"/>
        <w:rPr>
          <w:lang w:val="en-AU"/>
        </w:rPr>
      </w:pPr>
      <w:r w:rsidRPr="001E2A10">
        <w:rPr>
          <w:lang w:val="en-AU"/>
        </w:rPr>
        <w:t>Data in this table relates only to experiences of cohabiting partner violence in the last 12 months. This means that the “former partner” category is a lot smaller when compared to lifetime prevalence statistics.</w:t>
      </w:r>
    </w:p>
    <w:p w14:paraId="25EB2AC4" w14:textId="77777777" w:rsidR="002F5413" w:rsidRPr="001E2A10" w:rsidRDefault="002F5413" w:rsidP="00572B15">
      <w:pPr>
        <w:pStyle w:val="Acknowledgement"/>
        <w:rPr>
          <w:lang w:val="en-AU"/>
        </w:rPr>
      </w:pPr>
      <w:r w:rsidRPr="001E2A10">
        <w:rPr>
          <w:lang w:val="en-AU"/>
        </w:rPr>
        <w:t xml:space="preserve">Table L: Women who experienced male cohabiting partner violence in the last 12 months who contacted police about the violence: By sociodemographic characteristics </w:t>
      </w:r>
    </w:p>
    <w:p w14:paraId="49D458E0" w14:textId="434EE0E1" w:rsidR="002F5413" w:rsidRPr="001E2A10" w:rsidRDefault="002F5413" w:rsidP="00F07ECD">
      <w:pPr>
        <w:pStyle w:val="NormalWeb"/>
      </w:pPr>
      <w:r w:rsidRPr="001E2A10">
        <w:t>Of women who have experienced cohabiting partner violence:</w:t>
      </w:r>
    </w:p>
    <w:tbl>
      <w:tblPr>
        <w:tblStyle w:val="ANROWStablestyle"/>
        <w:tblW w:w="9923" w:type="dxa"/>
        <w:tblLook w:val="04A0" w:firstRow="1" w:lastRow="0" w:firstColumn="1" w:lastColumn="0" w:noHBand="0" w:noVBand="1"/>
      </w:tblPr>
      <w:tblGrid>
        <w:gridCol w:w="9923"/>
      </w:tblGrid>
      <w:tr w:rsidR="004D5E04" w:rsidRPr="001E2A10" w14:paraId="558EBA6C" w14:textId="77777777" w:rsidTr="004D5E04">
        <w:trPr>
          <w:cnfStyle w:val="100000000000" w:firstRow="1" w:lastRow="0" w:firstColumn="0" w:lastColumn="0" w:oddVBand="0" w:evenVBand="0" w:oddHBand="0" w:evenHBand="0" w:firstRowFirstColumn="0" w:firstRowLastColumn="0" w:lastRowFirstColumn="0" w:lastRowLastColumn="0"/>
          <w:tblHeader/>
        </w:trPr>
        <w:tc>
          <w:tcPr>
            <w:tcW w:w="992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1B09739C" w14:textId="205B3933" w:rsidR="004D5E04" w:rsidRPr="001E2A10" w:rsidRDefault="004D5E04" w:rsidP="00A53CFC">
            <w:pPr>
              <w:rPr>
                <w:rFonts w:ascii="Arial" w:hAnsi="Arial" w:cs="Arial"/>
                <w:lang w:val="en-AU"/>
              </w:rPr>
            </w:pPr>
            <w:r w:rsidRPr="001E2A10">
              <w:rPr>
                <w:rFonts w:ascii="Arial" w:hAnsi="Arial" w:cs="Arial"/>
                <w:lang w:val="en-AU"/>
              </w:rPr>
              <w:t>Employment</w:t>
            </w:r>
          </w:p>
        </w:tc>
      </w:tr>
      <w:tr w:rsidR="004D5E04" w:rsidRPr="001E2A10" w14:paraId="67B3FD5A" w14:textId="77777777" w:rsidTr="004D5E04">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FFFFFF" w:themeColor="background1"/>
              <w:bottom w:val="single" w:sz="4" w:space="0" w:color="auto"/>
            </w:tcBorders>
          </w:tcPr>
          <w:p w14:paraId="7B19CED9" w14:textId="77777777" w:rsidR="004D5E04" w:rsidRPr="001E2A10" w:rsidRDefault="004D5E04" w:rsidP="00A53CFC">
            <w:pPr>
              <w:rPr>
                <w:lang w:val="en-AU"/>
              </w:rPr>
            </w:pPr>
            <w:r w:rsidRPr="001E2A10">
              <w:rPr>
                <w:rStyle w:val="Strong"/>
                <w:rFonts w:eastAsiaTheme="majorEastAsia"/>
                <w:lang w:val="en-AU"/>
              </w:rPr>
              <w:t>Three in ten</w:t>
            </w:r>
            <w:r w:rsidRPr="001E2A10">
              <w:rPr>
                <w:lang w:val="en-AU"/>
              </w:rPr>
              <w:t xml:space="preserve"> women who were </w:t>
            </w:r>
            <w:r w:rsidRPr="001E2A10">
              <w:rPr>
                <w:rStyle w:val="Texthighlight-green"/>
                <w:lang w:val="en-AU"/>
              </w:rPr>
              <w:t>unemployed or not in the workforce</w:t>
            </w:r>
            <w:r w:rsidRPr="001E2A10">
              <w:rPr>
                <w:rStyle w:val="Strong"/>
                <w:rFonts w:eastAsiaTheme="majorEastAsia"/>
                <w:lang w:val="en-AU"/>
              </w:rPr>
              <w:t xml:space="preserve"> </w:t>
            </w:r>
            <w:r w:rsidRPr="001E2A10">
              <w:rPr>
                <w:lang w:val="en-AU"/>
              </w:rPr>
              <w:t xml:space="preserve">(9,100*, 34.4%*) contacted the police about violence perpetrated by their </w:t>
            </w:r>
            <w:r w:rsidRPr="001E2A10">
              <w:rPr>
                <w:i/>
                <w:iCs/>
                <w:lang w:val="en-AU"/>
              </w:rPr>
              <w:t>current partner</w:t>
            </w:r>
            <w:r w:rsidRPr="001E2A10">
              <w:rPr>
                <w:lang w:val="en-AU"/>
              </w:rPr>
              <w:t>:</w:t>
            </w:r>
          </w:p>
          <w:p w14:paraId="5F929B5F" w14:textId="0230AF72" w:rsidR="004D5E04" w:rsidRPr="001E2A10" w:rsidRDefault="004D5E04" w:rsidP="00A53CFC">
            <w:pPr>
              <w:rPr>
                <w:lang w:val="en-AU"/>
              </w:rPr>
            </w:pPr>
            <w:r w:rsidRPr="001E2A10">
              <w:rPr>
                <w:lang w:val="en-AU"/>
              </w:rPr>
              <w:t xml:space="preserve">this percentage goes up to </w:t>
            </w:r>
            <w:r w:rsidRPr="001E2A10">
              <w:rPr>
                <w:b/>
                <w:bCs/>
                <w:lang w:val="en-AU"/>
              </w:rPr>
              <w:t>eight out of ten</w:t>
            </w:r>
            <w:r w:rsidRPr="001E2A10">
              <w:rPr>
                <w:lang w:val="en-AU"/>
              </w:rPr>
              <w:t xml:space="preserve"> when considering women who experienced violence by a</w:t>
            </w:r>
            <w:r w:rsidRPr="001E2A10">
              <w:rPr>
                <w:i/>
                <w:iCs/>
                <w:lang w:val="en-AU"/>
              </w:rPr>
              <w:t xml:space="preserve"> former partner</w:t>
            </w:r>
            <w:r w:rsidRPr="001E2A10">
              <w:rPr>
                <w:lang w:val="en-AU"/>
              </w:rPr>
              <w:t xml:space="preserve"> (23,500*, 79.5%).</w:t>
            </w:r>
          </w:p>
        </w:tc>
      </w:tr>
      <w:tr w:rsidR="004D5E04" w:rsidRPr="001E2A10" w14:paraId="5D7A854B" w14:textId="77777777" w:rsidTr="004D5E04">
        <w:trPr>
          <w:cnfStyle w:val="000000010000" w:firstRow="0" w:lastRow="0" w:firstColumn="0" w:lastColumn="0" w:oddVBand="0" w:evenVBand="0" w:oddHBand="0" w:evenHBand="1" w:firstRowFirstColumn="0" w:firstRowLastColumn="0" w:lastRowFirstColumn="0" w:lastRowLastColumn="0"/>
        </w:trPr>
        <w:tc>
          <w:tcPr>
            <w:tcW w:w="9923" w:type="dxa"/>
            <w:tcBorders>
              <w:top w:val="single" w:sz="4" w:space="0" w:color="auto"/>
              <w:bottom w:val="single" w:sz="4" w:space="0" w:color="auto"/>
            </w:tcBorders>
            <w:shd w:val="clear" w:color="auto" w:fill="FFFFFF" w:themeFill="background1"/>
          </w:tcPr>
          <w:p w14:paraId="0D67481B" w14:textId="77777777" w:rsidR="004D5E04" w:rsidRPr="001E2A10" w:rsidRDefault="004D5E04" w:rsidP="00A53CFC">
            <w:pPr>
              <w:rPr>
                <w:lang w:val="en-AU"/>
              </w:rPr>
            </w:pPr>
            <w:r w:rsidRPr="001E2A10">
              <w:rPr>
                <w:b/>
                <w:bCs/>
                <w:lang w:val="en-AU"/>
              </w:rPr>
              <w:t>Two in ten</w:t>
            </w:r>
            <w:r w:rsidRPr="001E2A10">
              <w:rPr>
                <w:lang w:val="en-AU"/>
              </w:rPr>
              <w:t xml:space="preserve"> women who are </w:t>
            </w:r>
            <w:r w:rsidRPr="001E2A10">
              <w:rPr>
                <w:rStyle w:val="Texthighlight-green"/>
                <w:lang w:val="en-AU"/>
              </w:rPr>
              <w:t>employed</w:t>
            </w:r>
            <w:r w:rsidRPr="001E2A10">
              <w:rPr>
                <w:lang w:val="en-AU"/>
              </w:rPr>
              <w:t xml:space="preserve"> (9,200*, 23.1%*) contacted the police about violence perpetrated by their </w:t>
            </w:r>
            <w:r w:rsidRPr="001E2A10">
              <w:rPr>
                <w:i/>
                <w:iCs/>
                <w:lang w:val="en-AU"/>
              </w:rPr>
              <w:t>current partner</w:t>
            </w:r>
            <w:r w:rsidRPr="001E2A10">
              <w:rPr>
                <w:lang w:val="en-AU"/>
              </w:rPr>
              <w:t>:</w:t>
            </w:r>
          </w:p>
          <w:p w14:paraId="7F0B5BC7" w14:textId="48B45836" w:rsidR="004D5E04" w:rsidRPr="001E2A10" w:rsidRDefault="004D5E04" w:rsidP="00A53CFC">
            <w:pPr>
              <w:rPr>
                <w:lang w:val="en-AU"/>
              </w:rPr>
            </w:pPr>
            <w:r w:rsidRPr="001E2A10">
              <w:rPr>
                <w:lang w:val="en-AU"/>
              </w:rPr>
              <w:t xml:space="preserve">this percentage goes up to </w:t>
            </w:r>
            <w:r w:rsidRPr="001E2A10">
              <w:rPr>
                <w:b/>
                <w:bCs/>
                <w:lang w:val="en-AU"/>
              </w:rPr>
              <w:t>four out of ten</w:t>
            </w:r>
            <w:r w:rsidRPr="001E2A10">
              <w:rPr>
                <w:lang w:val="en-AU"/>
              </w:rPr>
              <w:t xml:space="preserve"> of who experienced violence by a </w:t>
            </w:r>
            <w:r w:rsidRPr="001E2A10">
              <w:rPr>
                <w:i/>
                <w:iCs/>
                <w:lang w:val="en-AU"/>
              </w:rPr>
              <w:t>former partner</w:t>
            </w:r>
            <w:r w:rsidRPr="001E2A10">
              <w:rPr>
                <w:lang w:val="en-AU"/>
              </w:rPr>
              <w:t xml:space="preserve"> (13,600*, 40.4%*).</w:t>
            </w:r>
          </w:p>
        </w:tc>
      </w:tr>
    </w:tbl>
    <w:p w14:paraId="4415FFF7" w14:textId="5D124CB0" w:rsidR="004D5E04" w:rsidRPr="001E2A10" w:rsidRDefault="004D5E04" w:rsidP="00F07ECD">
      <w:pPr>
        <w:pStyle w:val="NormalWeb"/>
      </w:pPr>
    </w:p>
    <w:tbl>
      <w:tblPr>
        <w:tblStyle w:val="ANROWStablestyle"/>
        <w:tblW w:w="9923" w:type="dxa"/>
        <w:tblLook w:val="04A0" w:firstRow="1" w:lastRow="0" w:firstColumn="1" w:lastColumn="0" w:noHBand="0" w:noVBand="1"/>
      </w:tblPr>
      <w:tblGrid>
        <w:gridCol w:w="9923"/>
      </w:tblGrid>
      <w:tr w:rsidR="004D5E04" w:rsidRPr="001E2A10" w14:paraId="0934B773"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992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17CF5D23" w14:textId="54C77B71" w:rsidR="004D5E04" w:rsidRPr="001E2A10" w:rsidRDefault="004D5E04" w:rsidP="00A53CFC">
            <w:pPr>
              <w:rPr>
                <w:rFonts w:ascii="Arial" w:hAnsi="Arial" w:cs="Arial"/>
                <w:lang w:val="en-AU"/>
              </w:rPr>
            </w:pPr>
            <w:r w:rsidRPr="001E2A10">
              <w:rPr>
                <w:rFonts w:ascii="Arial" w:hAnsi="Arial" w:cs="Arial"/>
                <w:lang w:val="en-AU"/>
              </w:rPr>
              <w:lastRenderedPageBreak/>
              <w:t>Post-school qualifications</w:t>
            </w:r>
          </w:p>
        </w:tc>
      </w:tr>
      <w:tr w:rsidR="004D5E04" w:rsidRPr="001E2A10" w14:paraId="26EE816C" w14:textId="77777777" w:rsidTr="00A53CFC">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FFFFFF" w:themeColor="background1"/>
              <w:bottom w:val="single" w:sz="4" w:space="0" w:color="auto"/>
            </w:tcBorders>
          </w:tcPr>
          <w:p w14:paraId="0099917E" w14:textId="77777777" w:rsidR="004D5E04" w:rsidRPr="001E2A10" w:rsidRDefault="004D5E04" w:rsidP="004D5E04">
            <w:pPr>
              <w:rPr>
                <w:lang w:val="en-AU"/>
              </w:rPr>
            </w:pPr>
            <w:r w:rsidRPr="001E2A10">
              <w:rPr>
                <w:b/>
                <w:bCs/>
                <w:lang w:val="en-AU"/>
              </w:rPr>
              <w:t>Three in ten</w:t>
            </w:r>
            <w:r w:rsidRPr="001E2A10">
              <w:rPr>
                <w:lang w:val="en-AU"/>
              </w:rPr>
              <w:t xml:space="preserve"> women who </w:t>
            </w:r>
            <w:r w:rsidRPr="001E2A10">
              <w:rPr>
                <w:rStyle w:val="Texthighlight-green"/>
                <w:lang w:val="en-AU"/>
              </w:rPr>
              <w:t>did not have post-school qualifications</w:t>
            </w:r>
            <w:r w:rsidRPr="001E2A10">
              <w:rPr>
                <w:lang w:val="en-AU"/>
              </w:rPr>
              <w:t xml:space="preserve"> contacted the police about violence perpetrated by their current partner (7,000*, 29.6%*):</w:t>
            </w:r>
          </w:p>
          <w:p w14:paraId="133D04D1" w14:textId="1E6F4686" w:rsidR="004D5E04" w:rsidRPr="001E2A10" w:rsidRDefault="004D5E04" w:rsidP="004D5E04">
            <w:pPr>
              <w:rPr>
                <w:lang w:val="en-AU"/>
              </w:rPr>
            </w:pPr>
            <w:r w:rsidRPr="001E2A10">
              <w:rPr>
                <w:lang w:val="en-AU"/>
              </w:rPr>
              <w:t xml:space="preserve">this percentage goes up to </w:t>
            </w:r>
            <w:r w:rsidRPr="001E2A10">
              <w:rPr>
                <w:b/>
                <w:bCs/>
                <w:lang w:val="en-AU"/>
              </w:rPr>
              <w:t>seven out of ten</w:t>
            </w:r>
            <w:r w:rsidRPr="001E2A10">
              <w:rPr>
                <w:lang w:val="en-AU"/>
              </w:rPr>
              <w:t xml:space="preserve"> when considering women who experienced violence by a </w:t>
            </w:r>
            <w:r w:rsidRPr="001E2A10">
              <w:rPr>
                <w:i/>
                <w:iCs/>
                <w:lang w:val="en-AU"/>
              </w:rPr>
              <w:t>former partner</w:t>
            </w:r>
            <w:r w:rsidRPr="001E2A10">
              <w:rPr>
                <w:lang w:val="en-AU"/>
              </w:rPr>
              <w:t xml:space="preserve"> (18,800*, 71.1%).</w:t>
            </w:r>
          </w:p>
        </w:tc>
      </w:tr>
      <w:tr w:rsidR="004D5E04" w:rsidRPr="001E2A10" w14:paraId="2C78984F" w14:textId="77777777" w:rsidTr="00A53CFC">
        <w:trPr>
          <w:cnfStyle w:val="000000010000" w:firstRow="0" w:lastRow="0" w:firstColumn="0" w:lastColumn="0" w:oddVBand="0" w:evenVBand="0" w:oddHBand="0" w:evenHBand="1" w:firstRowFirstColumn="0" w:firstRowLastColumn="0" w:lastRowFirstColumn="0" w:lastRowLastColumn="0"/>
        </w:trPr>
        <w:tc>
          <w:tcPr>
            <w:tcW w:w="9923" w:type="dxa"/>
            <w:tcBorders>
              <w:top w:val="single" w:sz="4" w:space="0" w:color="auto"/>
              <w:bottom w:val="single" w:sz="4" w:space="0" w:color="auto"/>
            </w:tcBorders>
            <w:shd w:val="clear" w:color="auto" w:fill="FFFFFF" w:themeFill="background1"/>
          </w:tcPr>
          <w:p w14:paraId="1036F228" w14:textId="77777777" w:rsidR="004D5E04" w:rsidRPr="001E2A10" w:rsidRDefault="004D5E04" w:rsidP="004D5E04">
            <w:pPr>
              <w:rPr>
                <w:lang w:val="en-AU"/>
              </w:rPr>
            </w:pPr>
            <w:r w:rsidRPr="001E2A10">
              <w:rPr>
                <w:b/>
                <w:bCs/>
                <w:lang w:val="en-AU"/>
              </w:rPr>
              <w:t>One in four</w:t>
            </w:r>
            <w:r w:rsidRPr="001E2A10">
              <w:rPr>
                <w:lang w:val="en-AU"/>
              </w:rPr>
              <w:t xml:space="preserve"> women who </w:t>
            </w:r>
            <w:r w:rsidRPr="001E2A10">
              <w:rPr>
                <w:rStyle w:val="Texthighlight-green"/>
                <w:lang w:val="en-AU"/>
              </w:rPr>
              <w:t>had post-school qualifications</w:t>
            </w:r>
            <w:r w:rsidRPr="001E2A10">
              <w:rPr>
                <w:lang w:val="en-AU"/>
              </w:rPr>
              <w:t xml:space="preserve"> contacted the police about violence perpetrated by their </w:t>
            </w:r>
            <w:r w:rsidRPr="001E2A10">
              <w:rPr>
                <w:i/>
                <w:iCs/>
                <w:lang w:val="en-AU"/>
              </w:rPr>
              <w:t>current partner</w:t>
            </w:r>
            <w:r w:rsidRPr="001E2A10">
              <w:rPr>
                <w:lang w:val="en-AU"/>
              </w:rPr>
              <w:t xml:space="preserve"> (11,300*, 26.5%*):</w:t>
            </w:r>
          </w:p>
          <w:p w14:paraId="24FA2C0C" w14:textId="26F4B08A" w:rsidR="004D5E04" w:rsidRPr="001E2A10" w:rsidRDefault="004D5E04" w:rsidP="004D5E04">
            <w:pPr>
              <w:rPr>
                <w:lang w:val="en-AU"/>
              </w:rPr>
            </w:pPr>
            <w:r w:rsidRPr="001E2A10">
              <w:rPr>
                <w:lang w:val="en-AU"/>
              </w:rPr>
              <w:t xml:space="preserve">this percentage goes up to </w:t>
            </w:r>
            <w:r w:rsidRPr="001E2A10">
              <w:rPr>
                <w:b/>
                <w:bCs/>
                <w:lang w:val="en-AU"/>
              </w:rPr>
              <w:t>five out of ten</w:t>
            </w:r>
            <w:r w:rsidRPr="001E2A10">
              <w:rPr>
                <w:lang w:val="en-AU"/>
              </w:rPr>
              <w:t xml:space="preserve"> when considering women who experienced violence by a </w:t>
            </w:r>
            <w:r w:rsidRPr="001E2A10">
              <w:rPr>
                <w:i/>
                <w:iCs/>
                <w:lang w:val="en-AU"/>
              </w:rPr>
              <w:t>former partner</w:t>
            </w:r>
            <w:r w:rsidRPr="001E2A10">
              <w:rPr>
                <w:lang w:val="en-AU"/>
              </w:rPr>
              <w:t xml:space="preserve"> (18,300*, 49.8%).</w:t>
            </w:r>
          </w:p>
        </w:tc>
      </w:tr>
    </w:tbl>
    <w:p w14:paraId="2214ECDB" w14:textId="142566F7" w:rsidR="004D5E04" w:rsidRPr="001E2A10" w:rsidRDefault="004D5E04" w:rsidP="00F07ECD">
      <w:pPr>
        <w:pStyle w:val="NormalWeb"/>
      </w:pPr>
    </w:p>
    <w:tbl>
      <w:tblPr>
        <w:tblStyle w:val="ANROWStablestyle"/>
        <w:tblW w:w="9923" w:type="dxa"/>
        <w:tblLook w:val="04A0" w:firstRow="1" w:lastRow="0" w:firstColumn="1" w:lastColumn="0" w:noHBand="0" w:noVBand="1"/>
      </w:tblPr>
      <w:tblGrid>
        <w:gridCol w:w="9923"/>
      </w:tblGrid>
      <w:tr w:rsidR="004D5E04" w:rsidRPr="001E2A10" w14:paraId="667CDF00"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992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45D06343" w14:textId="6EC7AA5A" w:rsidR="004D5E04" w:rsidRPr="001E2A10" w:rsidRDefault="004D5E04" w:rsidP="00A53CFC">
            <w:pPr>
              <w:rPr>
                <w:rFonts w:ascii="Arial" w:hAnsi="Arial" w:cs="Arial"/>
                <w:lang w:val="en-AU"/>
              </w:rPr>
            </w:pPr>
            <w:r w:rsidRPr="001E2A10">
              <w:rPr>
                <w:rFonts w:ascii="Arial" w:hAnsi="Arial" w:cs="Arial"/>
                <w:lang w:val="en-AU"/>
              </w:rPr>
              <w:t>Country of birth</w:t>
            </w:r>
          </w:p>
        </w:tc>
      </w:tr>
      <w:tr w:rsidR="004D5E04" w:rsidRPr="001E2A10" w14:paraId="410CB71D" w14:textId="77777777" w:rsidTr="00A53CFC">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FFFFFF" w:themeColor="background1"/>
              <w:bottom w:val="single" w:sz="4" w:space="0" w:color="auto"/>
            </w:tcBorders>
          </w:tcPr>
          <w:p w14:paraId="5C5EB8C2" w14:textId="77777777" w:rsidR="004D5E04" w:rsidRPr="001E2A10" w:rsidRDefault="004D5E04" w:rsidP="004D5E04">
            <w:pPr>
              <w:rPr>
                <w:lang w:val="en-AU"/>
              </w:rPr>
            </w:pPr>
            <w:r w:rsidRPr="001E2A10">
              <w:rPr>
                <w:b/>
                <w:bCs/>
                <w:lang w:val="en-AU"/>
              </w:rPr>
              <w:t>Three in ten</w:t>
            </w:r>
            <w:r w:rsidRPr="001E2A10">
              <w:rPr>
                <w:lang w:val="en-AU"/>
              </w:rPr>
              <w:t xml:space="preserve"> women who were </w:t>
            </w:r>
            <w:r w:rsidRPr="001E2A10">
              <w:rPr>
                <w:rStyle w:val="Texthighlight-green"/>
                <w:lang w:val="en-AU"/>
              </w:rPr>
              <w:t>born overseas</w:t>
            </w:r>
            <w:r w:rsidRPr="001E2A10">
              <w:rPr>
                <w:lang w:val="en-AU"/>
              </w:rPr>
              <w:t xml:space="preserve"> contacted the police about violence perpetrated by their </w:t>
            </w:r>
            <w:r w:rsidRPr="001E2A10">
              <w:rPr>
                <w:i/>
                <w:iCs/>
                <w:lang w:val="en-AU"/>
              </w:rPr>
              <w:t>current partner</w:t>
            </w:r>
            <w:r w:rsidRPr="001E2A10">
              <w:rPr>
                <w:lang w:val="en-AU"/>
              </w:rPr>
              <w:t xml:space="preserve"> (8,000*, 34.4%*):</w:t>
            </w:r>
          </w:p>
          <w:p w14:paraId="62BE7EA0" w14:textId="38E2C584" w:rsidR="004D5E04" w:rsidRPr="001E2A10" w:rsidRDefault="004D5E04" w:rsidP="004D5E04">
            <w:pPr>
              <w:rPr>
                <w:lang w:val="en-AU"/>
              </w:rPr>
            </w:pPr>
            <w:r w:rsidRPr="001E2A10">
              <w:rPr>
                <w:lang w:val="en-AU"/>
              </w:rPr>
              <w:t xml:space="preserve">this percentage goes up to seven out of ten when considering women who experienced violence by a </w:t>
            </w:r>
            <w:r w:rsidRPr="001E2A10">
              <w:rPr>
                <w:i/>
                <w:iCs/>
                <w:lang w:val="en-AU"/>
              </w:rPr>
              <w:t>former partner</w:t>
            </w:r>
            <w:r w:rsidRPr="001E2A10">
              <w:rPr>
                <w:lang w:val="en-AU"/>
              </w:rPr>
              <w:t xml:space="preserve"> (8,000*, 71.6%).</w:t>
            </w:r>
          </w:p>
        </w:tc>
      </w:tr>
      <w:tr w:rsidR="004D5E04" w:rsidRPr="001E2A10" w14:paraId="7140144C" w14:textId="77777777" w:rsidTr="00A53CFC">
        <w:trPr>
          <w:cnfStyle w:val="000000010000" w:firstRow="0" w:lastRow="0" w:firstColumn="0" w:lastColumn="0" w:oddVBand="0" w:evenVBand="0" w:oddHBand="0" w:evenHBand="1" w:firstRowFirstColumn="0" w:firstRowLastColumn="0" w:lastRowFirstColumn="0" w:lastRowLastColumn="0"/>
        </w:trPr>
        <w:tc>
          <w:tcPr>
            <w:tcW w:w="9923" w:type="dxa"/>
            <w:tcBorders>
              <w:top w:val="single" w:sz="4" w:space="0" w:color="auto"/>
              <w:bottom w:val="single" w:sz="4" w:space="0" w:color="auto"/>
            </w:tcBorders>
            <w:shd w:val="clear" w:color="auto" w:fill="FFFFFF" w:themeFill="background1"/>
          </w:tcPr>
          <w:p w14:paraId="3CF4B9C7" w14:textId="77777777" w:rsidR="004D5E04" w:rsidRPr="001E2A10" w:rsidRDefault="004D5E04" w:rsidP="004D5E04">
            <w:pPr>
              <w:rPr>
                <w:lang w:val="en-AU"/>
              </w:rPr>
            </w:pPr>
            <w:r w:rsidRPr="001E2A10">
              <w:rPr>
                <w:b/>
                <w:bCs/>
                <w:lang w:val="en-AU"/>
              </w:rPr>
              <w:t>Two in ten</w:t>
            </w:r>
            <w:r w:rsidRPr="001E2A10">
              <w:rPr>
                <w:lang w:val="en-AU"/>
              </w:rPr>
              <w:t xml:space="preserve"> women who were </w:t>
            </w:r>
            <w:r w:rsidRPr="001E2A10">
              <w:rPr>
                <w:rStyle w:val="Texthighlight-green"/>
                <w:lang w:val="en-AU"/>
              </w:rPr>
              <w:t>born in Australia</w:t>
            </w:r>
            <w:r w:rsidRPr="001E2A10">
              <w:rPr>
                <w:lang w:val="en-AU"/>
              </w:rPr>
              <w:t xml:space="preserve"> contacted the police about violence perpetrated by their </w:t>
            </w:r>
            <w:r w:rsidRPr="001E2A10">
              <w:rPr>
                <w:i/>
                <w:iCs/>
                <w:lang w:val="en-AU"/>
              </w:rPr>
              <w:t>current partner</w:t>
            </w:r>
            <w:r w:rsidRPr="001E2A10">
              <w:rPr>
                <w:lang w:val="en-AU"/>
              </w:rPr>
              <w:t xml:space="preserve"> (10,200*, 23.9%*):</w:t>
            </w:r>
          </w:p>
          <w:p w14:paraId="79ACB246" w14:textId="1387CBEE" w:rsidR="004D5E04" w:rsidRPr="001E2A10" w:rsidRDefault="004D5E04" w:rsidP="004D5E04">
            <w:pPr>
              <w:rPr>
                <w:lang w:val="en-AU"/>
              </w:rPr>
            </w:pPr>
            <w:r w:rsidRPr="001E2A10">
              <w:rPr>
                <w:lang w:val="en-AU"/>
              </w:rPr>
              <w:t xml:space="preserve">this percentage goes up to six in ten when considering women who experienced violence by a </w:t>
            </w:r>
            <w:r w:rsidRPr="001E2A10">
              <w:rPr>
                <w:i/>
                <w:iCs/>
                <w:lang w:val="en-AU"/>
              </w:rPr>
              <w:t>former partner</w:t>
            </w:r>
            <w:r w:rsidRPr="001E2A10">
              <w:rPr>
                <w:lang w:val="en-AU"/>
              </w:rPr>
              <w:t xml:space="preserve"> (29,100, 55.9%).</w:t>
            </w:r>
          </w:p>
        </w:tc>
      </w:tr>
    </w:tbl>
    <w:p w14:paraId="79EBDA7C" w14:textId="616087E1" w:rsidR="004D5E04" w:rsidRPr="001E2A10" w:rsidRDefault="004D5E04" w:rsidP="00F07ECD">
      <w:pPr>
        <w:pStyle w:val="NormalWeb"/>
      </w:pPr>
    </w:p>
    <w:tbl>
      <w:tblPr>
        <w:tblStyle w:val="ANROWStablestyle"/>
        <w:tblW w:w="9923" w:type="dxa"/>
        <w:tblLook w:val="04A0" w:firstRow="1" w:lastRow="0" w:firstColumn="1" w:lastColumn="0" w:noHBand="0" w:noVBand="1"/>
      </w:tblPr>
      <w:tblGrid>
        <w:gridCol w:w="9923"/>
      </w:tblGrid>
      <w:tr w:rsidR="004D5E04" w:rsidRPr="001E2A10" w14:paraId="4211C2A0"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992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03FAA828" w14:textId="38B6CA62" w:rsidR="004D5E04" w:rsidRPr="001E2A10" w:rsidRDefault="004D5E04" w:rsidP="00A53CFC">
            <w:pPr>
              <w:rPr>
                <w:rFonts w:ascii="Arial" w:hAnsi="Arial" w:cs="Arial"/>
                <w:lang w:val="en-AU"/>
              </w:rPr>
            </w:pPr>
            <w:r w:rsidRPr="001E2A10">
              <w:rPr>
                <w:rFonts w:ascii="Arial" w:hAnsi="Arial" w:cs="Arial"/>
                <w:lang w:val="en-AU"/>
              </w:rPr>
              <w:t>Disability</w:t>
            </w:r>
          </w:p>
        </w:tc>
      </w:tr>
      <w:tr w:rsidR="004D5E04" w:rsidRPr="001E2A10" w14:paraId="5CC574F5" w14:textId="77777777" w:rsidTr="00A53CFC">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FFFFFF" w:themeColor="background1"/>
              <w:bottom w:val="single" w:sz="4" w:space="0" w:color="auto"/>
            </w:tcBorders>
          </w:tcPr>
          <w:p w14:paraId="03E25DCE" w14:textId="77777777" w:rsidR="004D5E04" w:rsidRPr="001E2A10" w:rsidRDefault="004D5E04" w:rsidP="004D5E04">
            <w:pPr>
              <w:rPr>
                <w:lang w:val="en-AU"/>
              </w:rPr>
            </w:pPr>
            <w:r w:rsidRPr="001E2A10">
              <w:rPr>
                <w:b/>
                <w:bCs/>
                <w:lang w:val="en-AU"/>
              </w:rPr>
              <w:t>Four in ten</w:t>
            </w:r>
            <w:r w:rsidRPr="001E2A10">
              <w:rPr>
                <w:lang w:val="en-AU"/>
              </w:rPr>
              <w:t xml:space="preserve"> women who</w:t>
            </w:r>
            <w:r w:rsidRPr="001E2A10">
              <w:rPr>
                <w:rStyle w:val="Texthighlight-green"/>
                <w:lang w:val="en-AU"/>
              </w:rPr>
              <w:t xml:space="preserve"> had a disability or long-term health condition</w:t>
            </w:r>
            <w:r w:rsidRPr="001E2A10">
              <w:rPr>
                <w:lang w:val="en-AU"/>
              </w:rPr>
              <w:t xml:space="preserve"> (10,000*, 36.2%*) contacted the police about violence perpetrated by their </w:t>
            </w:r>
            <w:r w:rsidRPr="001E2A10">
              <w:rPr>
                <w:i/>
                <w:iCs/>
                <w:lang w:val="en-AU"/>
              </w:rPr>
              <w:t>current partner</w:t>
            </w:r>
            <w:r w:rsidRPr="001E2A10">
              <w:rPr>
                <w:lang w:val="en-AU"/>
              </w:rPr>
              <w:t>:</w:t>
            </w:r>
          </w:p>
          <w:p w14:paraId="2732A3DF" w14:textId="1E355685" w:rsidR="004D5E04" w:rsidRPr="001E2A10" w:rsidRDefault="004D5E04" w:rsidP="004D5E04">
            <w:pPr>
              <w:rPr>
                <w:lang w:val="en-AU"/>
              </w:rPr>
            </w:pPr>
            <w:r w:rsidRPr="001E2A10">
              <w:rPr>
                <w:lang w:val="en-AU"/>
              </w:rPr>
              <w:t xml:space="preserve">this percentage goes up to </w:t>
            </w:r>
            <w:r w:rsidRPr="001E2A10">
              <w:rPr>
                <w:b/>
                <w:bCs/>
                <w:lang w:val="en-AU"/>
              </w:rPr>
              <w:t>six in ten</w:t>
            </w:r>
            <w:r w:rsidRPr="001E2A10">
              <w:rPr>
                <w:lang w:val="en-AU"/>
              </w:rPr>
              <w:t xml:space="preserve"> when considering women who experienced violence by a </w:t>
            </w:r>
            <w:r w:rsidRPr="001E2A10">
              <w:rPr>
                <w:i/>
                <w:iCs/>
                <w:lang w:val="en-AU"/>
              </w:rPr>
              <w:t>former partner</w:t>
            </w:r>
            <w:r w:rsidRPr="001E2A10">
              <w:rPr>
                <w:lang w:val="en-AU"/>
              </w:rPr>
              <w:t xml:space="preserve"> (14,800*, 63.2%).</w:t>
            </w:r>
          </w:p>
        </w:tc>
      </w:tr>
      <w:tr w:rsidR="004D5E04" w:rsidRPr="001E2A10" w14:paraId="0C0C2435" w14:textId="77777777" w:rsidTr="00A53CFC">
        <w:trPr>
          <w:cnfStyle w:val="000000010000" w:firstRow="0" w:lastRow="0" w:firstColumn="0" w:lastColumn="0" w:oddVBand="0" w:evenVBand="0" w:oddHBand="0" w:evenHBand="1" w:firstRowFirstColumn="0" w:firstRowLastColumn="0" w:lastRowFirstColumn="0" w:lastRowLastColumn="0"/>
        </w:trPr>
        <w:tc>
          <w:tcPr>
            <w:tcW w:w="9923" w:type="dxa"/>
            <w:tcBorders>
              <w:top w:val="single" w:sz="4" w:space="0" w:color="auto"/>
              <w:bottom w:val="single" w:sz="4" w:space="0" w:color="auto"/>
            </w:tcBorders>
            <w:shd w:val="clear" w:color="auto" w:fill="FFFFFF" w:themeFill="background1"/>
          </w:tcPr>
          <w:p w14:paraId="43EF67F9" w14:textId="77777777" w:rsidR="004D5E04" w:rsidRPr="001E2A10" w:rsidRDefault="004D5E04" w:rsidP="004D5E04">
            <w:pPr>
              <w:rPr>
                <w:lang w:val="en-AU"/>
              </w:rPr>
            </w:pPr>
            <w:r w:rsidRPr="001E2A10">
              <w:rPr>
                <w:b/>
                <w:bCs/>
                <w:lang w:val="en-AU"/>
              </w:rPr>
              <w:t>Four in ten</w:t>
            </w:r>
            <w:r w:rsidRPr="001E2A10">
              <w:rPr>
                <w:lang w:val="en-AU"/>
              </w:rPr>
              <w:t xml:space="preserve"> women who </w:t>
            </w:r>
            <w:r w:rsidRPr="001E2A10">
              <w:rPr>
                <w:rStyle w:val="Texthighlight-green"/>
                <w:lang w:val="en-AU"/>
              </w:rPr>
              <w:t>did not have a disability or long-term health condition</w:t>
            </w:r>
            <w:r w:rsidRPr="001E2A10">
              <w:rPr>
                <w:lang w:val="en-AU"/>
              </w:rPr>
              <w:t xml:space="preserve"> (8,300*, 21.4%*) contacted the police about violence perpetrated by their </w:t>
            </w:r>
            <w:r w:rsidRPr="001E2A10">
              <w:rPr>
                <w:rStyle w:val="Texthighlight-green"/>
                <w:lang w:val="en-AU"/>
              </w:rPr>
              <w:t>current partner</w:t>
            </w:r>
            <w:r w:rsidRPr="001E2A10">
              <w:rPr>
                <w:lang w:val="en-AU"/>
              </w:rPr>
              <w:t>:</w:t>
            </w:r>
          </w:p>
          <w:p w14:paraId="01AAAF1A" w14:textId="52749871" w:rsidR="004D5E04" w:rsidRPr="001E2A10" w:rsidRDefault="004D5E04" w:rsidP="004D5E04">
            <w:pPr>
              <w:rPr>
                <w:lang w:val="en-AU"/>
              </w:rPr>
            </w:pPr>
            <w:r w:rsidRPr="001E2A10">
              <w:rPr>
                <w:lang w:val="en-AU"/>
              </w:rPr>
              <w:t xml:space="preserve">this percentage goes up to six in ten when considering women who experienced violence by a </w:t>
            </w:r>
            <w:r w:rsidRPr="001E2A10">
              <w:rPr>
                <w:i/>
                <w:iCs/>
                <w:lang w:val="en-AU"/>
              </w:rPr>
              <w:t>former partner</w:t>
            </w:r>
            <w:r w:rsidRPr="001E2A10">
              <w:rPr>
                <w:lang w:val="en-AU"/>
              </w:rPr>
              <w:t xml:space="preserve"> (22,300*, 56.1%).</w:t>
            </w:r>
          </w:p>
        </w:tc>
      </w:tr>
    </w:tbl>
    <w:p w14:paraId="15DB9669" w14:textId="20ABD4D5" w:rsidR="00572B15" w:rsidRPr="001E2A10" w:rsidRDefault="004D5E04" w:rsidP="00F07ECD">
      <w:pPr>
        <w:pStyle w:val="NormalWeb"/>
      </w:pPr>
      <w:r w:rsidRPr="001E2A10">
        <w:lastRenderedPageBreak/>
        <w:t>Table A23</w:t>
      </w:r>
    </w:p>
    <w:p w14:paraId="10B17842" w14:textId="5F8B0D43" w:rsidR="002F5413" w:rsidRPr="001E2A10" w:rsidRDefault="002F5413" w:rsidP="00572B15">
      <w:pPr>
        <w:pStyle w:val="Acknowledgement"/>
        <w:rPr>
          <w:rStyle w:val="Emphasis"/>
          <w:rFonts w:eastAsia="Times New Roman"/>
          <w:i w:val="0"/>
          <w:iCs w:val="0"/>
          <w:lang w:val="en-AU"/>
        </w:rPr>
      </w:pPr>
      <w:r w:rsidRPr="001E2A10">
        <w:rPr>
          <w:lang w:val="en-AU"/>
        </w:rPr>
        <w:t>For further data by demographic characteristics of perpetrators, see:</w:t>
      </w:r>
      <w:r w:rsidR="00572B15" w:rsidRPr="001E2A10">
        <w:rPr>
          <w:lang w:val="en-AU"/>
        </w:rPr>
        <w:br/>
      </w:r>
      <w:r w:rsidRPr="001E2A10">
        <w:rPr>
          <w:rStyle w:val="Emphasis"/>
          <w:rFonts w:eastAsiaTheme="majorEastAsia"/>
          <w:lang w:val="en-AU"/>
        </w:rPr>
        <w:t>Section 3: 2: Victim demographics: Who does violence happen to?</w:t>
      </w:r>
      <w:r w:rsidR="00572B15" w:rsidRPr="001E2A10">
        <w:rPr>
          <w:rStyle w:val="Emphasis"/>
          <w:lang w:val="en-AU"/>
        </w:rPr>
        <w:br/>
      </w:r>
      <w:r w:rsidRPr="001E2A10">
        <w:rPr>
          <w:rStyle w:val="Emphasis"/>
          <w:rFonts w:eastAsiaTheme="majorEastAsia"/>
          <w:lang w:val="en-AU"/>
        </w:rPr>
        <w:t>Section 3: 4.2.3 Advice seeking by victim demographics.</w:t>
      </w:r>
    </w:p>
    <w:p w14:paraId="2E9DC57F" w14:textId="77777777" w:rsidR="00556624" w:rsidRPr="001E2A10" w:rsidRDefault="00556624" w:rsidP="00556624">
      <w:pPr>
        <w:pStyle w:val="Postitwithshadow-title"/>
        <w:rPr>
          <w:lang w:val="en-AU"/>
        </w:rPr>
      </w:pPr>
      <w:r w:rsidRPr="001E2A10">
        <w:rPr>
          <w:lang w:val="en-AU"/>
        </w:rPr>
        <w:t>Contacting the police vs severity of the violence</w:t>
      </w:r>
    </w:p>
    <w:p w14:paraId="303D6423" w14:textId="77777777" w:rsidR="00556624" w:rsidRPr="001E2A10" w:rsidRDefault="00556624" w:rsidP="00556624">
      <w:pPr>
        <w:pStyle w:val="Postitwithshadow-copy"/>
        <w:rPr>
          <w:lang w:val="en-AU"/>
        </w:rPr>
      </w:pPr>
      <w:r w:rsidRPr="001E2A10">
        <w:rPr>
          <w:lang w:val="en-AU"/>
        </w:rPr>
        <w:t>Data on the demographics of women contacting the police does not give us information on the severity of the violence.</w:t>
      </w:r>
    </w:p>
    <w:p w14:paraId="62369E89" w14:textId="4D617E76" w:rsidR="00556624" w:rsidRPr="001E2A10" w:rsidRDefault="00556624" w:rsidP="00556624">
      <w:pPr>
        <w:pStyle w:val="Postitwithshadow-copy"/>
        <w:rPr>
          <w:lang w:val="en-AU"/>
        </w:rPr>
      </w:pPr>
      <w:r w:rsidRPr="001E2A10">
        <w:rPr>
          <w:lang w:val="en-AU"/>
        </w:rPr>
        <w:t xml:space="preserve">See </w:t>
      </w:r>
      <w:r w:rsidRPr="001E2A10">
        <w:rPr>
          <w:rStyle w:val="Emphasis"/>
          <w:lang w:val="en-AU"/>
        </w:rPr>
        <w:t>4.2.3</w:t>
      </w:r>
      <w:r w:rsidRPr="001E2A10">
        <w:rPr>
          <w:lang w:val="en-AU"/>
        </w:rPr>
        <w:t xml:space="preserve"> of this section for more detail.</w:t>
      </w:r>
    </w:p>
    <w:p w14:paraId="13572139" w14:textId="74889B3A" w:rsidR="00556624" w:rsidRPr="001E2A10" w:rsidRDefault="00556624" w:rsidP="00572B15">
      <w:pPr>
        <w:pStyle w:val="Acknowledgement"/>
        <w:rPr>
          <w:lang w:val="en-AU"/>
        </w:rPr>
      </w:pPr>
      <w:r w:rsidRPr="001E2A10">
        <w:rPr>
          <w:lang w:val="en-AU"/>
        </w:rPr>
        <w:t>Graph AB: Proportion of women who contacted police about male cohabiting partner violence: By number of incidents</w:t>
      </w:r>
    </w:p>
    <w:p w14:paraId="37B802BF" w14:textId="3C247506" w:rsidR="00572B15" w:rsidRPr="001E2A10" w:rsidRDefault="00572B15" w:rsidP="00572B15">
      <w:pPr>
        <w:pStyle w:val="Acknowledgement"/>
        <w:rPr>
          <w:lang w:val="en-AU"/>
        </w:rPr>
      </w:pPr>
      <w:r w:rsidRPr="001E2A10">
        <w:rPr>
          <w:noProof/>
          <w:lang w:val="en-AU"/>
        </w:rPr>
        <mc:AlternateContent>
          <mc:Choice Requires="wps">
            <w:drawing>
              <wp:inline distT="0" distB="0" distL="0" distR="0" wp14:anchorId="5DAA3DB8" wp14:editId="670EB42D">
                <wp:extent cx="6282047" cy="0"/>
                <wp:effectExtent l="0" t="0" r="0" b="0"/>
                <wp:docPr id="311" name="Straight Connector 31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A651B7" id="Straight Connector 31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BIsDZq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10A2392A" w14:textId="009A32F2" w:rsidR="00556624" w:rsidRPr="001E2A10" w:rsidRDefault="00556624" w:rsidP="00556624">
      <w:pPr>
        <w:rPr>
          <w:lang w:val="en-AU"/>
        </w:rPr>
      </w:pPr>
      <w:r w:rsidRPr="001E2A10">
        <w:rPr>
          <w:noProof/>
          <w:lang w:val="en-AU"/>
        </w:rPr>
        <w:drawing>
          <wp:inline distT="0" distB="0" distL="0" distR="0" wp14:anchorId="1C8A8CBB" wp14:editId="216B78AD">
            <wp:extent cx="6299835" cy="3082925"/>
            <wp:effectExtent l="0" t="0" r="0" b="0"/>
            <wp:docPr id="151" name="Picture 15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Information is in data table belo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99835" cy="3082925"/>
                    </a:xfrm>
                    <a:prstGeom prst="rect">
                      <a:avLst/>
                    </a:prstGeom>
                    <a:noFill/>
                    <a:ln>
                      <a:noFill/>
                    </a:ln>
                  </pic:spPr>
                </pic:pic>
              </a:graphicData>
            </a:graphic>
          </wp:inline>
        </w:drawing>
      </w:r>
    </w:p>
    <w:p w14:paraId="3B94CC0D" w14:textId="7031CF32" w:rsidR="0042322A" w:rsidRPr="001E2A10" w:rsidRDefault="0042322A" w:rsidP="0042322A">
      <w:pPr>
        <w:rPr>
          <w:b/>
          <w:bCs/>
          <w:lang w:val="en-AU"/>
        </w:rPr>
      </w:pPr>
      <w:r w:rsidRPr="001E2A10">
        <w:rPr>
          <w:b/>
          <w:bCs/>
          <w:lang w:val="en-AU"/>
        </w:rPr>
        <w:t>Data tables for Graph AB:</w:t>
      </w:r>
    </w:p>
    <w:tbl>
      <w:tblPr>
        <w:tblStyle w:val="ANROWStablestyle"/>
        <w:tblW w:w="0" w:type="auto"/>
        <w:tblLook w:val="04A0" w:firstRow="1" w:lastRow="0" w:firstColumn="1" w:lastColumn="0" w:noHBand="0" w:noVBand="1"/>
      </w:tblPr>
      <w:tblGrid>
        <w:gridCol w:w="3303"/>
        <w:gridCol w:w="3304"/>
        <w:gridCol w:w="3304"/>
      </w:tblGrid>
      <w:tr w:rsidR="00B25F33" w:rsidRPr="001E2A10" w14:paraId="2B463395" w14:textId="44B0A1CD" w:rsidTr="009A20BE">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5664F107" w14:textId="77777777" w:rsidR="00B25F33" w:rsidRPr="001E2A10" w:rsidRDefault="00B25F33" w:rsidP="00A53CFC">
            <w:pPr>
              <w:rPr>
                <w:rFonts w:ascii="Arial" w:hAnsi="Arial" w:cs="Arial"/>
                <w:lang w:val="en-AU"/>
              </w:rPr>
            </w:pPr>
            <w:r w:rsidRPr="001E2A10">
              <w:rPr>
                <w:rFonts w:ascii="Arial" w:hAnsi="Arial" w:cs="Arial"/>
                <w:lang w:val="en-AU"/>
              </w:rPr>
              <w:t>Disability status</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97F7F5E" w14:textId="36F78D28" w:rsidR="00B25F33" w:rsidRPr="001E2A10" w:rsidRDefault="00B25F33" w:rsidP="00B25F33">
            <w:pPr>
              <w:jc w:val="center"/>
              <w:rPr>
                <w:rFonts w:ascii="Arial" w:hAnsi="Arial" w:cs="Arial"/>
                <w:lang w:val="en-AU"/>
              </w:rPr>
            </w:pPr>
            <w:r w:rsidRPr="001E2A10">
              <w:rPr>
                <w:rFonts w:ascii="Arial" w:hAnsi="Arial" w:cs="Arial"/>
                <w:lang w:val="en-AU"/>
              </w:rPr>
              <w:t>Single incident of violence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473C1D2C" w14:textId="55C80581" w:rsidR="00B25F33" w:rsidRPr="001E2A10" w:rsidRDefault="00B25F33" w:rsidP="00B25F33">
            <w:pPr>
              <w:jc w:val="center"/>
              <w:rPr>
                <w:rFonts w:ascii="Arial" w:hAnsi="Arial" w:cs="Arial"/>
                <w:lang w:val="en-AU"/>
              </w:rPr>
            </w:pPr>
            <w:r w:rsidRPr="001E2A10">
              <w:rPr>
                <w:rFonts w:ascii="Arial" w:hAnsi="Arial" w:cs="Arial"/>
                <w:lang w:val="en-AU"/>
              </w:rPr>
              <w:t>Multiple incidents of violence</w:t>
            </w:r>
          </w:p>
        </w:tc>
      </w:tr>
      <w:tr w:rsidR="0020353A" w:rsidRPr="001E2A10" w14:paraId="67215E86" w14:textId="683809CF" w:rsidTr="009A20BE">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3F35AD7A" w14:textId="7CE88DA4" w:rsidR="0020353A" w:rsidRPr="001E2A10" w:rsidRDefault="0020353A" w:rsidP="0020353A">
            <w:pPr>
              <w:rPr>
                <w:lang w:val="en-AU"/>
              </w:rPr>
            </w:pPr>
            <w:r w:rsidRPr="001E2A10">
              <w:rPr>
                <w:lang w:val="en-AU"/>
              </w:rPr>
              <w:t>Former cohabiting partner</w:t>
            </w:r>
          </w:p>
        </w:tc>
        <w:tc>
          <w:tcPr>
            <w:tcW w:w="3304" w:type="dxa"/>
            <w:tcBorders>
              <w:top w:val="single" w:sz="4" w:space="0" w:color="FFFFFF" w:themeColor="background1"/>
              <w:bottom w:val="single" w:sz="4" w:space="0" w:color="auto"/>
            </w:tcBorders>
          </w:tcPr>
          <w:p w14:paraId="094CECB4" w14:textId="1C515F92" w:rsidR="0020353A" w:rsidRPr="001E2A10" w:rsidRDefault="0020353A" w:rsidP="0020353A">
            <w:pPr>
              <w:jc w:val="center"/>
              <w:rPr>
                <w:lang w:val="en-AU"/>
              </w:rPr>
            </w:pPr>
            <w:r w:rsidRPr="001E2A10">
              <w:rPr>
                <w:lang w:val="en-AU"/>
              </w:rPr>
              <w:t>7.8%</w:t>
            </w:r>
          </w:p>
        </w:tc>
        <w:tc>
          <w:tcPr>
            <w:tcW w:w="3304" w:type="dxa"/>
            <w:tcBorders>
              <w:top w:val="single" w:sz="4" w:space="0" w:color="FFFFFF" w:themeColor="background1"/>
              <w:bottom w:val="single" w:sz="4" w:space="0" w:color="auto"/>
            </w:tcBorders>
          </w:tcPr>
          <w:p w14:paraId="48DD2875" w14:textId="78CC2868" w:rsidR="0020353A" w:rsidRPr="001E2A10" w:rsidRDefault="0020353A" w:rsidP="0020353A">
            <w:pPr>
              <w:jc w:val="center"/>
              <w:rPr>
                <w:lang w:val="en-AU"/>
              </w:rPr>
            </w:pPr>
            <w:r w:rsidRPr="001E2A10">
              <w:rPr>
                <w:lang w:val="en-AU"/>
              </w:rPr>
              <w:t>26.3%</w:t>
            </w:r>
          </w:p>
        </w:tc>
      </w:tr>
      <w:tr w:rsidR="0020353A" w:rsidRPr="001E2A10" w14:paraId="03987BF5" w14:textId="6765FDAC" w:rsidTr="009A20BE">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0634302C" w14:textId="29AB2A1C" w:rsidR="0020353A" w:rsidRPr="001E2A10" w:rsidRDefault="0020353A" w:rsidP="0020353A">
            <w:pPr>
              <w:rPr>
                <w:lang w:val="en-AU"/>
              </w:rPr>
            </w:pPr>
            <w:r w:rsidRPr="001E2A10">
              <w:rPr>
                <w:lang w:val="en-AU"/>
              </w:rPr>
              <w:t>Current cohabiting partner</w:t>
            </w:r>
          </w:p>
        </w:tc>
        <w:tc>
          <w:tcPr>
            <w:tcW w:w="3304" w:type="dxa"/>
            <w:tcBorders>
              <w:top w:val="single" w:sz="4" w:space="0" w:color="auto"/>
              <w:bottom w:val="single" w:sz="4" w:space="0" w:color="auto"/>
            </w:tcBorders>
            <w:shd w:val="clear" w:color="auto" w:fill="FFFFFF" w:themeFill="background1"/>
          </w:tcPr>
          <w:p w14:paraId="1B28B445" w14:textId="7D5D446F" w:rsidR="0020353A" w:rsidRPr="001E2A10" w:rsidRDefault="0020353A" w:rsidP="0020353A">
            <w:pPr>
              <w:jc w:val="center"/>
              <w:rPr>
                <w:lang w:val="en-AU"/>
              </w:rPr>
            </w:pPr>
            <w:r w:rsidRPr="001E2A10">
              <w:rPr>
                <w:lang w:val="en-AU"/>
              </w:rPr>
              <w:t>24.2%</w:t>
            </w:r>
          </w:p>
        </w:tc>
        <w:tc>
          <w:tcPr>
            <w:tcW w:w="3304" w:type="dxa"/>
            <w:tcBorders>
              <w:top w:val="single" w:sz="4" w:space="0" w:color="auto"/>
              <w:bottom w:val="single" w:sz="4" w:space="0" w:color="auto"/>
            </w:tcBorders>
            <w:shd w:val="clear" w:color="auto" w:fill="FFFFFF" w:themeFill="background1"/>
          </w:tcPr>
          <w:p w14:paraId="4EC1A246" w14:textId="40760141" w:rsidR="0020353A" w:rsidRPr="001E2A10" w:rsidRDefault="0020353A" w:rsidP="0020353A">
            <w:pPr>
              <w:jc w:val="center"/>
              <w:rPr>
                <w:lang w:val="en-AU"/>
              </w:rPr>
            </w:pPr>
            <w:r w:rsidRPr="001E2A10">
              <w:rPr>
                <w:lang w:val="en-AU"/>
              </w:rPr>
              <w:t>49.2%</w:t>
            </w:r>
          </w:p>
        </w:tc>
      </w:tr>
    </w:tbl>
    <w:p w14:paraId="1B83F704" w14:textId="6FB3C40F" w:rsidR="00572B15" w:rsidRPr="001E2A10" w:rsidRDefault="00572B15" w:rsidP="00556624">
      <w:pPr>
        <w:rPr>
          <w:lang w:val="en-AU"/>
        </w:rPr>
      </w:pPr>
      <w:r w:rsidRPr="001E2A10">
        <w:rPr>
          <w:noProof/>
          <w:lang w:val="en-AU"/>
        </w:rPr>
        <mc:AlternateContent>
          <mc:Choice Requires="wps">
            <w:drawing>
              <wp:inline distT="0" distB="0" distL="0" distR="0" wp14:anchorId="5E7579B8" wp14:editId="5BCB74DD">
                <wp:extent cx="6282047" cy="0"/>
                <wp:effectExtent l="0" t="19050" r="24130" b="19050"/>
                <wp:docPr id="312" name="Straight Connector 31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DF5320" id="Straight Connector 31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Bvxtsj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76DFF0B2" w14:textId="4519C218" w:rsidR="00556624" w:rsidRPr="001E2A10" w:rsidRDefault="00556624" w:rsidP="00572B15">
      <w:pPr>
        <w:pStyle w:val="Acknowledgement"/>
        <w:jc w:val="right"/>
        <w:rPr>
          <w:lang w:val="en-AU"/>
        </w:rPr>
      </w:pPr>
      <w:r w:rsidRPr="001E2A10">
        <w:rPr>
          <w:lang w:val="en-AU"/>
        </w:rPr>
        <w:t>Note: Data relates to incidents since the age of 15.</w:t>
      </w:r>
    </w:p>
    <w:p w14:paraId="035F439D" w14:textId="77777777" w:rsidR="002F5413" w:rsidRPr="001E2A10" w:rsidRDefault="002F5413" w:rsidP="00A64E0E">
      <w:pPr>
        <w:pStyle w:val="Heading4numbered"/>
        <w:rPr>
          <w:lang w:val="en-AU"/>
        </w:rPr>
      </w:pPr>
      <w:bookmarkStart w:id="703" w:name="_Toc78213092"/>
      <w:r w:rsidRPr="001E2A10">
        <w:rPr>
          <w:lang w:val="en-AU"/>
        </w:rPr>
        <w:lastRenderedPageBreak/>
        <w:t>Contact with police by extent of violence</w:t>
      </w:r>
      <w:bookmarkEnd w:id="703"/>
    </w:p>
    <w:p w14:paraId="78B18405" w14:textId="77777777" w:rsidR="002F5413" w:rsidRPr="001E2A10" w:rsidRDefault="002F5413" w:rsidP="00F07ECD">
      <w:pPr>
        <w:pStyle w:val="NormalWeb"/>
      </w:pPr>
      <w:r w:rsidRPr="001E2A10">
        <w:t>Women were more likely to contact police about male cohabiting partner violence when there has been more than one incident of violence.</w:t>
      </w:r>
    </w:p>
    <w:p w14:paraId="4D22B78A" w14:textId="77777777" w:rsidR="002F5413" w:rsidRPr="001E2A10" w:rsidRDefault="002F5413" w:rsidP="00A64E0E">
      <w:pPr>
        <w:pStyle w:val="Heading5"/>
        <w:rPr>
          <w:lang w:val="en-AU"/>
        </w:rPr>
      </w:pPr>
      <w:r w:rsidRPr="001E2A10">
        <w:rPr>
          <w:lang w:val="en-AU"/>
        </w:rPr>
        <w:t>Current male cohabiting partner</w:t>
      </w:r>
    </w:p>
    <w:p w14:paraId="5190C80A" w14:textId="08F495C4" w:rsidR="00B25F33" w:rsidRPr="001E2A10" w:rsidRDefault="00F07ECD">
      <w:pPr>
        <w:pStyle w:val="NormalWeb"/>
      </w:pPr>
      <w:r w:rsidRPr="001E2A10">
        <w:t xml:space="preserve">One in 13 women who had experienced a single incident of current male </w:t>
      </w:r>
      <w:r w:rsidR="0020353A" w:rsidRPr="001E2A10">
        <w:t>co</w:t>
      </w:r>
      <w:r w:rsidRPr="001E2A10">
        <w:t xml:space="preserve">habiting partner violence reported the incident to police (6,400*, 7.8%*). In contrast, one in four women who had experienced more than one incident had contacted the police at least once (40,600, 26.3%). </w:t>
      </w:r>
    </w:p>
    <w:p w14:paraId="107E1307" w14:textId="28835641" w:rsidR="00F07ECD" w:rsidRPr="001E2A10" w:rsidRDefault="00F07ECD">
      <w:pPr>
        <w:pStyle w:val="NormalWeb"/>
        <w:rPr>
          <w:rStyle w:val="Gridreferencecharacterstyle"/>
        </w:rPr>
      </w:pPr>
      <w:r w:rsidRPr="001E2A10">
        <w:rPr>
          <w:rStyle w:val="Gridreferencecharacterstyle"/>
        </w:rPr>
        <w:t>Tbl A28:C13 E13</w:t>
      </w:r>
    </w:p>
    <w:p w14:paraId="12AF79CF" w14:textId="77777777" w:rsidR="002F5413" w:rsidRPr="001E2A10" w:rsidRDefault="002F5413" w:rsidP="00A64E0E">
      <w:pPr>
        <w:pStyle w:val="Heading5"/>
        <w:rPr>
          <w:lang w:val="en-AU"/>
        </w:rPr>
      </w:pPr>
      <w:r w:rsidRPr="001E2A10">
        <w:rPr>
          <w:lang w:val="en-AU"/>
        </w:rPr>
        <w:t>Former male cohabiting partner</w:t>
      </w:r>
    </w:p>
    <w:p w14:paraId="3872BE86" w14:textId="77777777" w:rsidR="00B25F33" w:rsidRPr="001E2A10" w:rsidRDefault="00F07ECD">
      <w:pPr>
        <w:pStyle w:val="NormalWeb"/>
      </w:pPr>
      <w:r w:rsidRPr="001E2A10">
        <w:t xml:space="preserve">A similar pattern was seen for previous male cohabiting partner violence, with one in four (82,300, 24.2%) women contacting police where there had been a single incident only, and one in two (451,000, 49.2%) women having contacted policed when they had experienced more than one incident. </w:t>
      </w:r>
    </w:p>
    <w:p w14:paraId="06B881F4" w14:textId="3A570BF6" w:rsidR="00F07ECD" w:rsidRPr="001E2A10" w:rsidRDefault="00F07ECD">
      <w:pPr>
        <w:pStyle w:val="NormalWeb"/>
        <w:rPr>
          <w:rStyle w:val="Gridreferencecharacterstyle"/>
        </w:rPr>
      </w:pPr>
      <w:r w:rsidRPr="001E2A10">
        <w:rPr>
          <w:rStyle w:val="Gridreferencecharacterstyle"/>
        </w:rPr>
        <w:t>C22 E22</w:t>
      </w:r>
    </w:p>
    <w:p w14:paraId="2735C070" w14:textId="785FED41" w:rsidR="002F5413" w:rsidRPr="001E2A10" w:rsidRDefault="002F5413" w:rsidP="00B25F33">
      <w:pPr>
        <w:pStyle w:val="Acknowledgement"/>
        <w:rPr>
          <w:lang w:val="en-AU"/>
        </w:rPr>
      </w:pPr>
      <w:r w:rsidRPr="001E2A10">
        <w:rPr>
          <w:lang w:val="en-AU"/>
        </w:rPr>
        <w:t>For more statistics related to extent of violence, please see:</w:t>
      </w:r>
      <w:r w:rsidR="00B25F33" w:rsidRPr="001E2A10">
        <w:rPr>
          <w:lang w:val="en-AU"/>
        </w:rPr>
        <w:br/>
      </w:r>
      <w:r w:rsidRPr="001E2A10">
        <w:rPr>
          <w:rStyle w:val="Emphasis"/>
          <w:rFonts w:eastAsiaTheme="majorEastAsia"/>
          <w:lang w:val="en-AU"/>
        </w:rPr>
        <w:t>Section 3: Partner violence: Frequency: 1.1.4.3 Extent of violence.</w:t>
      </w:r>
      <w:r w:rsidR="00B25F33" w:rsidRPr="001E2A10">
        <w:rPr>
          <w:lang w:val="en-AU"/>
        </w:rPr>
        <w:br/>
      </w:r>
      <w:r w:rsidRPr="001E2A10">
        <w:rPr>
          <w:rStyle w:val="Emphasis"/>
          <w:rFonts w:eastAsiaTheme="majorEastAsia"/>
          <w:lang w:val="en-AU"/>
        </w:rPr>
        <w:t>Section 3: Partner violence: 3.2: How recently did violence occur?</w:t>
      </w:r>
      <w:r w:rsidR="00B25F33" w:rsidRPr="001E2A10">
        <w:rPr>
          <w:lang w:val="en-AU"/>
        </w:rPr>
        <w:br/>
      </w:r>
      <w:r w:rsidRPr="001E2A10">
        <w:rPr>
          <w:rStyle w:val="Emphasis"/>
          <w:rFonts w:eastAsiaTheme="majorEastAsia"/>
          <w:lang w:val="en-AU"/>
        </w:rPr>
        <w:t>Section 3: Partner violence: 4.2.4 Advice and support: Advice seeking by extent of violence.</w:t>
      </w:r>
      <w:r w:rsidR="00B25F33" w:rsidRPr="001E2A10">
        <w:rPr>
          <w:lang w:val="en-AU"/>
        </w:rPr>
        <w:br/>
      </w:r>
      <w:r w:rsidRPr="001E2A10">
        <w:rPr>
          <w:rStyle w:val="Emphasis"/>
          <w:rFonts w:eastAsiaTheme="majorEastAsia"/>
          <w:lang w:val="en-AU"/>
        </w:rPr>
        <w:t>Section 3: Partner violence: 4.4.2 Psychological impacts: Fear by severity of violence.</w:t>
      </w:r>
      <w:r w:rsidR="00B25F33" w:rsidRPr="001E2A10">
        <w:rPr>
          <w:lang w:val="en-AU"/>
        </w:rPr>
        <w:br/>
      </w:r>
      <w:r w:rsidRPr="001E2A10">
        <w:rPr>
          <w:lang w:val="en-AU"/>
        </w:rPr>
        <w:t>For more information about contact with police, please see</w:t>
      </w:r>
      <w:r w:rsidRPr="001E2A10">
        <w:rPr>
          <w:rStyle w:val="Emphasis"/>
          <w:rFonts w:eastAsiaTheme="majorEastAsia"/>
          <w:lang w:val="en-AU"/>
        </w:rPr>
        <w:t xml:space="preserve"> Section 2: Sexual assault: Police and court contact.</w:t>
      </w:r>
    </w:p>
    <w:p w14:paraId="78E3F765" w14:textId="77777777" w:rsidR="00B25F33" w:rsidRPr="001E2A10" w:rsidRDefault="00B25F33">
      <w:pPr>
        <w:spacing w:before="0"/>
        <w:rPr>
          <w:lang w:val="en-AU"/>
        </w:rPr>
      </w:pPr>
      <w:r w:rsidRPr="001E2A10">
        <w:rPr>
          <w:lang w:val="en-AU"/>
        </w:rPr>
        <w:br w:type="page"/>
      </w:r>
    </w:p>
    <w:p w14:paraId="6D2C350A" w14:textId="7D9D9AA3" w:rsidR="00556624" w:rsidRPr="001E2A10" w:rsidRDefault="00556624" w:rsidP="00556624">
      <w:pPr>
        <w:rPr>
          <w:lang w:val="en-AU"/>
        </w:rPr>
      </w:pPr>
      <w:r w:rsidRPr="001E2A10">
        <w:rPr>
          <w:noProof/>
          <w:lang w:val="en-AU"/>
        </w:rPr>
        <w:lastRenderedPageBreak/>
        <w:drawing>
          <wp:inline distT="0" distB="0" distL="0" distR="0" wp14:anchorId="51DDDB0F" wp14:editId="483A3F5C">
            <wp:extent cx="4680000" cy="1274606"/>
            <wp:effectExtent l="0" t="0" r="0" b="1905"/>
            <wp:docPr id="150" name="Picture 150" descr="1 in 9 women have not told anyone about their most recent incident of physical assault by a male cohabi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1 in 9 women have not told anyone about their most recent incident of physical assault by a male cohabiting partne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80000" cy="1274606"/>
                    </a:xfrm>
                    <a:prstGeom prst="rect">
                      <a:avLst/>
                    </a:prstGeom>
                    <a:noFill/>
                    <a:ln>
                      <a:noFill/>
                    </a:ln>
                  </pic:spPr>
                </pic:pic>
              </a:graphicData>
            </a:graphic>
          </wp:inline>
        </w:drawing>
      </w:r>
    </w:p>
    <w:p w14:paraId="224266D6" w14:textId="0E942BFE" w:rsidR="00B25F33" w:rsidRPr="001E2A10" w:rsidRDefault="00B25F33" w:rsidP="00556624">
      <w:pPr>
        <w:rPr>
          <w:lang w:val="en-AU"/>
        </w:rPr>
      </w:pPr>
      <w:r w:rsidRPr="001E2A10">
        <w:rPr>
          <w:noProof/>
          <w:lang w:val="en-AU"/>
        </w:rPr>
        <mc:AlternateContent>
          <mc:Choice Requires="wps">
            <w:drawing>
              <wp:inline distT="0" distB="0" distL="0" distR="0" wp14:anchorId="65686D89" wp14:editId="723F1ECC">
                <wp:extent cx="6282047" cy="0"/>
                <wp:effectExtent l="0" t="19050" r="24130" b="19050"/>
                <wp:docPr id="114" name="Straight Connector 11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CCBD53" id="Straight Connector 11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a+l9++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4244202" w14:textId="2CFFD21C" w:rsidR="002F5413" w:rsidRPr="001E2A10" w:rsidRDefault="002F5413" w:rsidP="00A64E0E">
      <w:pPr>
        <w:pStyle w:val="Heading3numbered"/>
        <w:rPr>
          <w:lang w:val="en-AU"/>
        </w:rPr>
      </w:pPr>
      <w:bookmarkStart w:id="704" w:name="_Toc78213093"/>
      <w:bookmarkStart w:id="705" w:name="_Toc78278436"/>
      <w:bookmarkStart w:id="706" w:name="_Toc78278805"/>
      <w:bookmarkStart w:id="707" w:name="_Toc78278979"/>
      <w:bookmarkStart w:id="708" w:name="_Toc78285162"/>
      <w:bookmarkStart w:id="709" w:name="_Toc78355593"/>
      <w:r w:rsidRPr="001E2A10">
        <w:rPr>
          <w:lang w:val="en-AU"/>
        </w:rPr>
        <w:t>Advice and support</w:t>
      </w:r>
      <w:bookmarkEnd w:id="704"/>
      <w:bookmarkEnd w:id="705"/>
      <w:bookmarkEnd w:id="706"/>
      <w:bookmarkEnd w:id="707"/>
      <w:bookmarkEnd w:id="708"/>
      <w:bookmarkEnd w:id="709"/>
      <w:r w:rsidRPr="001E2A10">
        <w:rPr>
          <w:lang w:val="en-AU"/>
        </w:rPr>
        <w:t xml:space="preserve"> </w:t>
      </w:r>
    </w:p>
    <w:p w14:paraId="0E051ED8" w14:textId="35E7DED0" w:rsidR="002F5413" w:rsidRPr="001E2A10" w:rsidRDefault="002F5413" w:rsidP="00F07ECD">
      <w:pPr>
        <w:pStyle w:val="NormalWeb"/>
      </w:pPr>
      <w:r w:rsidRPr="001E2A10">
        <w:t xml:space="preserve">Most women who had experienced cohabiting partner violence talked to someone about their </w:t>
      </w:r>
      <w:r w:rsidR="0041222A" w:rsidRPr="001E2A10">
        <w:t>most recent</w:t>
      </w:r>
      <w:r w:rsidRPr="001E2A10">
        <w:t xml:space="preserve"> physical assault by a partner, however more women did not disclose this type of assault than assaults by other types of perpetrators. The most common source of advice and support was a friend, family member, work colleague or a person providing pastoral care.</w:t>
      </w:r>
    </w:p>
    <w:p w14:paraId="757D0F52" w14:textId="27EAD329" w:rsidR="002F5413" w:rsidRPr="001E2A10" w:rsidRDefault="002F5413" w:rsidP="00F07ECD">
      <w:pPr>
        <w:pStyle w:val="NormalWeb"/>
      </w:pPr>
      <w:r w:rsidRPr="001E2A10">
        <w:t xml:space="preserve">The information below on advice and support relates to women’s </w:t>
      </w:r>
      <w:r w:rsidR="0041222A" w:rsidRPr="001E2A10">
        <w:rPr>
          <w:rStyle w:val="Texthighlight-orange"/>
          <w:rFonts w:eastAsiaTheme="majorEastAsia"/>
        </w:rPr>
        <w:t>most recent</w:t>
      </w:r>
      <w:r w:rsidRPr="001E2A10">
        <w:t xml:space="preserve"> incident of specific types of violence. It is separated by violence type. Due to the method of data collection, it is not possible to add together data about different violence types as women may have experienced more than one form of violence. </w:t>
      </w:r>
    </w:p>
    <w:p w14:paraId="64AD34FE" w14:textId="77777777" w:rsidR="00556624" w:rsidRPr="001E2A10" w:rsidRDefault="00556624" w:rsidP="00556624">
      <w:pPr>
        <w:pStyle w:val="Greenborderbox-title"/>
        <w:rPr>
          <w:lang w:val="en-AU"/>
        </w:rPr>
      </w:pPr>
      <w:r w:rsidRPr="001E2A10">
        <w:rPr>
          <w:lang w:val="en-AU"/>
        </w:rPr>
        <w:t>Telling someone is different to getting advice or support</w:t>
      </w:r>
    </w:p>
    <w:p w14:paraId="63D6CF89" w14:textId="77777777" w:rsidR="00556624" w:rsidRPr="001E2A10" w:rsidRDefault="00556624" w:rsidP="00556624">
      <w:pPr>
        <w:pStyle w:val="Greenborderbox-copy"/>
        <w:rPr>
          <w:lang w:val="en-AU"/>
        </w:rPr>
      </w:pPr>
      <w:r w:rsidRPr="001E2A10">
        <w:rPr>
          <w:lang w:val="en-AU"/>
        </w:rPr>
        <w:t xml:space="preserve">According to the PSS, to tell someone about an incident only requires that you inform them about the incident: it does not require that the person give you any advice or support. </w:t>
      </w:r>
    </w:p>
    <w:p w14:paraId="4A3F6B65" w14:textId="5784A691" w:rsidR="00556624" w:rsidRPr="001E2A10" w:rsidRDefault="00556624" w:rsidP="00556624">
      <w:pPr>
        <w:pStyle w:val="Greenborderbox-copy"/>
        <w:rPr>
          <w:lang w:val="en-AU"/>
        </w:rPr>
      </w:pPr>
      <w:r w:rsidRPr="001E2A10">
        <w:rPr>
          <w:lang w:val="en-AU"/>
        </w:rPr>
        <w:t xml:space="preserve">See </w:t>
      </w:r>
      <w:r w:rsidRPr="001E2A10">
        <w:rPr>
          <w:rStyle w:val="Emphasis"/>
          <w:lang w:val="en-AU"/>
        </w:rPr>
        <w:t>Section 2: 4.2 Alcohol and other drugs</w:t>
      </w:r>
      <w:r w:rsidRPr="001E2A10">
        <w:rPr>
          <w:lang w:val="en-AU"/>
        </w:rPr>
        <w:t xml:space="preserve"> for more detail on the distinction between seeking advice and disclosure.</w:t>
      </w:r>
    </w:p>
    <w:p w14:paraId="59C1A83C" w14:textId="77777777" w:rsidR="002F5413" w:rsidRPr="001E2A10" w:rsidRDefault="002F5413" w:rsidP="00A64E0E">
      <w:pPr>
        <w:pStyle w:val="Heading4numbered"/>
        <w:rPr>
          <w:lang w:val="en-AU"/>
        </w:rPr>
      </w:pPr>
      <w:bookmarkStart w:id="710" w:name="_Toc78213094"/>
      <w:r w:rsidRPr="001E2A10">
        <w:rPr>
          <w:lang w:val="en-AU"/>
        </w:rPr>
        <w:t>Disclosure</w:t>
      </w:r>
      <w:bookmarkEnd w:id="710"/>
    </w:p>
    <w:p w14:paraId="755FF1EA" w14:textId="609460E3" w:rsidR="002F5413" w:rsidRPr="001E2A10" w:rsidRDefault="002F5413" w:rsidP="00F07ECD">
      <w:pPr>
        <w:pStyle w:val="NormalWeb"/>
      </w:pPr>
      <w:r w:rsidRPr="001E2A10">
        <w:t xml:space="preserve">The following data refers to the </w:t>
      </w:r>
      <w:r w:rsidR="0041222A" w:rsidRPr="001E2A10">
        <w:rPr>
          <w:rStyle w:val="Texthighlight-orange"/>
          <w:rFonts w:eastAsiaTheme="majorEastAsia"/>
        </w:rPr>
        <w:t>most recent</w:t>
      </w:r>
      <w:r w:rsidRPr="001E2A10">
        <w:t xml:space="preserve"> physical assault a women experienced by a male perpetrator (</w:t>
      </w:r>
      <w:r w:rsidRPr="001E2A10">
        <w:rPr>
          <w:rStyle w:val="Texthighlight-orange"/>
          <w:rFonts w:eastAsiaTheme="majorEastAsia"/>
        </w:rPr>
        <w:t>MRIMP</w:t>
      </w:r>
      <w:r w:rsidRPr="001E2A10">
        <w:t>). See “</w:t>
      </w:r>
      <w:r w:rsidRPr="001E2A10">
        <w:rPr>
          <w:rStyle w:val="Emphasis"/>
          <w:rFonts w:eastAsiaTheme="majorEastAsia"/>
        </w:rPr>
        <w:t>A very partial picture</w:t>
      </w:r>
      <w:r w:rsidRPr="001E2A10">
        <w:t>” for information about how this information is collected.</w:t>
      </w:r>
    </w:p>
    <w:p w14:paraId="7CD0A254" w14:textId="77777777" w:rsidR="002F5413" w:rsidRPr="001E2A10" w:rsidRDefault="002F5413" w:rsidP="00A64E0E">
      <w:pPr>
        <w:pStyle w:val="Heading5"/>
        <w:rPr>
          <w:lang w:val="en-AU"/>
        </w:rPr>
      </w:pPr>
      <w:r w:rsidRPr="001E2A10">
        <w:rPr>
          <w:lang w:val="en-AU"/>
        </w:rPr>
        <w:t>Told no one</w:t>
      </w:r>
    </w:p>
    <w:p w14:paraId="2C23F38C" w14:textId="77777777" w:rsidR="002A042D" w:rsidRPr="001E2A10" w:rsidRDefault="002A042D">
      <w:pPr>
        <w:pStyle w:val="NormalWeb"/>
      </w:pPr>
      <w:r w:rsidRPr="001E2A10">
        <w:t xml:space="preserve">Where a woman’s </w:t>
      </w:r>
      <w:r w:rsidRPr="001E2A10">
        <w:rPr>
          <w:rStyle w:val="Texthighlight-orange"/>
          <w:rFonts w:eastAsiaTheme="majorEastAsia"/>
        </w:rPr>
        <w:t>MRIMP</w:t>
      </w:r>
      <w:r w:rsidRPr="001E2A10">
        <w:t xml:space="preserve"> physical assault was perpetrated by a male cohabiting partner, one in nine women have not told anyone about the assault (91,300, 11.2%).</w:t>
      </w:r>
    </w:p>
    <w:p w14:paraId="7A42FC86" w14:textId="77777777" w:rsidR="002A042D" w:rsidRPr="001E2A10" w:rsidRDefault="002A042D">
      <w:pPr>
        <w:pStyle w:val="NormalWeb"/>
      </w:pPr>
      <w:r w:rsidRPr="001E2A10">
        <w:t xml:space="preserve">This is higher than the number of women who didn’t tell anyone when their </w:t>
      </w:r>
      <w:r w:rsidRPr="001E2A10">
        <w:rPr>
          <w:rStyle w:val="Texthighlight-orange"/>
          <w:rFonts w:eastAsiaTheme="majorEastAsia"/>
        </w:rPr>
        <w:t>MRIMP</w:t>
      </w:r>
      <w:r w:rsidRPr="001E2A10">
        <w:t xml:space="preserve"> physical assault was perpetrated by:</w:t>
      </w:r>
    </w:p>
    <w:p w14:paraId="76DEA97F" w14:textId="77777777" w:rsidR="002A042D" w:rsidRPr="001E2A10" w:rsidRDefault="002A042D" w:rsidP="00B25F33">
      <w:pPr>
        <w:pStyle w:val="ListParagraph"/>
        <w:rPr>
          <w:lang w:val="en-AU"/>
        </w:rPr>
      </w:pPr>
      <w:r w:rsidRPr="001E2A10">
        <w:rPr>
          <w:lang w:val="en-AU"/>
        </w:rPr>
        <w:t xml:space="preserve">a stranger (10,400*, 4.4%*); or </w:t>
      </w:r>
    </w:p>
    <w:p w14:paraId="65D2DC10" w14:textId="77777777" w:rsidR="00B25F33" w:rsidRPr="001E2A10" w:rsidRDefault="002A042D" w:rsidP="00B25F33">
      <w:pPr>
        <w:pStyle w:val="ListParagraph"/>
        <w:rPr>
          <w:lang w:val="en-AU"/>
        </w:rPr>
      </w:pPr>
      <w:r w:rsidRPr="001E2A10">
        <w:rPr>
          <w:lang w:val="en-AU"/>
        </w:rPr>
        <w:t>an “other known male”</w:t>
      </w:r>
      <w:r w:rsidRPr="001E2A10">
        <w:rPr>
          <w:rStyle w:val="FootnoteReference"/>
          <w:lang w:val="en-AU"/>
        </w:rPr>
        <w:footnoteReference w:id="15"/>
      </w:r>
      <w:r w:rsidRPr="001E2A10">
        <w:rPr>
          <w:lang w:val="en-AU"/>
        </w:rPr>
        <w:t xml:space="preserve"> (58,800, 8.8%).</w:t>
      </w:r>
    </w:p>
    <w:p w14:paraId="6B305EEF" w14:textId="08E8CB7B" w:rsidR="002A042D" w:rsidRPr="001E2A10" w:rsidRDefault="002A042D" w:rsidP="00F07ECD">
      <w:pPr>
        <w:pStyle w:val="NormalWeb"/>
        <w:rPr>
          <w:rStyle w:val="Gridreferencecharacterstyle"/>
        </w:rPr>
      </w:pPr>
      <w:r w:rsidRPr="001E2A10">
        <w:rPr>
          <w:rStyle w:val="Gridreferencecharacterstyle"/>
        </w:rPr>
        <w:lastRenderedPageBreak/>
        <w:t>Tbl A9:E31</w:t>
      </w:r>
      <w:r w:rsidR="00F07ECD" w:rsidRPr="001E2A10">
        <w:rPr>
          <w:rStyle w:val="Gridreferencecharacterstyle"/>
        </w:rPr>
        <w:t xml:space="preserve"> </w:t>
      </w:r>
      <w:r w:rsidRPr="001E2A10">
        <w:rPr>
          <w:rStyle w:val="Gridreferencecharacterstyle"/>
        </w:rPr>
        <w:t>C31</w:t>
      </w:r>
      <w:r w:rsidR="00F07ECD" w:rsidRPr="001E2A10">
        <w:rPr>
          <w:rStyle w:val="Gridreferencecharacterstyle"/>
        </w:rPr>
        <w:t xml:space="preserve"> </w:t>
      </w:r>
      <w:r w:rsidRPr="001E2A10">
        <w:rPr>
          <w:rStyle w:val="Gridreferencecharacterstyle"/>
        </w:rPr>
        <w:t>G31</w:t>
      </w:r>
    </w:p>
    <w:p w14:paraId="359DBBFF" w14:textId="77777777" w:rsidR="002F5413" w:rsidRPr="001E2A10" w:rsidRDefault="002F5413" w:rsidP="00A64E0E">
      <w:pPr>
        <w:pStyle w:val="Heading5"/>
        <w:rPr>
          <w:lang w:val="en-AU"/>
        </w:rPr>
      </w:pPr>
      <w:r w:rsidRPr="001E2A10">
        <w:rPr>
          <w:lang w:val="en-AU"/>
        </w:rPr>
        <w:t>Who first told</w:t>
      </w:r>
    </w:p>
    <w:p w14:paraId="207CA1B3" w14:textId="77777777" w:rsidR="00F07ECD" w:rsidRPr="001E2A10" w:rsidRDefault="00F07ECD">
      <w:pPr>
        <w:pStyle w:val="NormalWeb"/>
      </w:pPr>
      <w:r w:rsidRPr="001E2A10">
        <w:t xml:space="preserve">Of the </w:t>
      </w:r>
      <w:r w:rsidRPr="001E2A10">
        <w:rPr>
          <w:rStyle w:val="Texthighlight-green"/>
          <w:rFonts w:eastAsiaTheme="majorEastAsia"/>
        </w:rPr>
        <w:t>722,800</w:t>
      </w:r>
      <w:r w:rsidRPr="001E2A10">
        <w:rPr>
          <w:rStyle w:val="Strong"/>
          <w:rFonts w:eastAsiaTheme="majorEastAsia"/>
        </w:rPr>
        <w:t xml:space="preserve"> </w:t>
      </w:r>
      <w:r w:rsidRPr="001E2A10">
        <w:t xml:space="preserve">women who have told someone about their </w:t>
      </w:r>
      <w:r w:rsidRPr="001E2A10">
        <w:rPr>
          <w:rStyle w:val="Texthighlight-orange"/>
          <w:rFonts w:eastAsiaTheme="majorEastAsia"/>
        </w:rPr>
        <w:t>MRIMP</w:t>
      </w:r>
      <w:r w:rsidRPr="001E2A10">
        <w:rPr>
          <w:rStyle w:val="Strong"/>
          <w:rFonts w:eastAsiaTheme="majorEastAsia"/>
        </w:rPr>
        <w:t xml:space="preserve"> </w:t>
      </w:r>
      <w:r w:rsidRPr="001E2A10">
        <w:t>physical assault (where it was perpetrated by a male cohabiting partner):</w:t>
      </w:r>
    </w:p>
    <w:p w14:paraId="68540CB8" w14:textId="77777777" w:rsidR="00F07ECD" w:rsidRPr="001E2A10" w:rsidRDefault="00F07ECD" w:rsidP="00B25F33">
      <w:pPr>
        <w:pStyle w:val="ListParagraph"/>
        <w:rPr>
          <w:lang w:val="en-AU"/>
        </w:rPr>
      </w:pPr>
      <w:r w:rsidRPr="001E2A10">
        <w:rPr>
          <w:lang w:val="en-AU"/>
        </w:rPr>
        <w:t xml:space="preserve">Just under two thirds first disclosed the incident to a friend, family member, work colleague or minister of religion (457,600). </w:t>
      </w:r>
    </w:p>
    <w:p w14:paraId="7B78CDA0" w14:textId="77777777" w:rsidR="00F07ECD" w:rsidRPr="001E2A10" w:rsidRDefault="00F07ECD" w:rsidP="00B25F33">
      <w:pPr>
        <w:pStyle w:val="ListParagraph"/>
        <w:rPr>
          <w:lang w:val="en-AU"/>
        </w:rPr>
      </w:pPr>
      <w:r w:rsidRPr="001E2A10">
        <w:rPr>
          <w:lang w:val="en-AU"/>
        </w:rPr>
        <w:t>One in six women told the police first (121,600).</w:t>
      </w:r>
    </w:p>
    <w:p w14:paraId="0185205D" w14:textId="77777777" w:rsidR="00B25F33" w:rsidRPr="001E2A10" w:rsidRDefault="00F07ECD" w:rsidP="00B25F33">
      <w:pPr>
        <w:pStyle w:val="ListParagraph"/>
        <w:rPr>
          <w:lang w:val="en-AU"/>
        </w:rPr>
      </w:pPr>
      <w:r w:rsidRPr="001E2A10">
        <w:rPr>
          <w:lang w:val="en-AU"/>
        </w:rPr>
        <w:t xml:space="preserve">One in ten women told a general practitioner or other health professional first (68,200). </w:t>
      </w:r>
    </w:p>
    <w:p w14:paraId="118614ED" w14:textId="1FF7D3CD" w:rsidR="00F07ECD" w:rsidRPr="001E2A10" w:rsidRDefault="00F07ECD">
      <w:pPr>
        <w:pStyle w:val="NormalWeb"/>
        <w:rPr>
          <w:rStyle w:val="Gridreferencecharacterstyle"/>
        </w:rPr>
      </w:pPr>
      <w:r w:rsidRPr="001E2A10">
        <w:rPr>
          <w:rStyle w:val="Gridreferencecharacterstyle"/>
        </w:rPr>
        <w:t>Tbl A9:D29 D27 D24</w:t>
      </w:r>
    </w:p>
    <w:p w14:paraId="17B03B63" w14:textId="03D389E5" w:rsidR="00556624" w:rsidRPr="001E2A10" w:rsidRDefault="002F5413" w:rsidP="00B25F33">
      <w:pPr>
        <w:pStyle w:val="Acknowledgement"/>
        <w:rPr>
          <w:lang w:val="en-AU"/>
        </w:rPr>
      </w:pPr>
      <w:r w:rsidRPr="001E2A10">
        <w:rPr>
          <w:lang w:val="en-AU"/>
        </w:rPr>
        <w:t xml:space="preserve">Please see </w:t>
      </w:r>
      <w:r w:rsidRPr="001E2A10">
        <w:rPr>
          <w:rStyle w:val="Emphasis"/>
          <w:rFonts w:eastAsiaTheme="majorEastAsia"/>
          <w:lang w:val="en-AU"/>
        </w:rPr>
        <w:t xml:space="preserve">Section 2: 5.2 Advice and support </w:t>
      </w:r>
      <w:r w:rsidRPr="001E2A10">
        <w:rPr>
          <w:lang w:val="en-AU"/>
        </w:rPr>
        <w:t>for detail on help seeking for women who experience partner sexual assault.</w:t>
      </w:r>
    </w:p>
    <w:p w14:paraId="7CE02BE5" w14:textId="153049E1" w:rsidR="00556624" w:rsidRPr="001E2A10" w:rsidRDefault="00556624" w:rsidP="00B25F33">
      <w:pPr>
        <w:pStyle w:val="Acknowledgement"/>
        <w:rPr>
          <w:lang w:val="en-AU"/>
        </w:rPr>
      </w:pPr>
      <w:r w:rsidRPr="001E2A10">
        <w:rPr>
          <w:lang w:val="en-AU"/>
        </w:rPr>
        <w:t xml:space="preserve">Graph AC: Proportion of women who have experienced physical assault by a male cohabiting partner: First person told about </w:t>
      </w:r>
      <w:r w:rsidR="0041222A" w:rsidRPr="001E2A10">
        <w:rPr>
          <w:lang w:val="en-AU"/>
        </w:rPr>
        <w:t>most recent</w:t>
      </w:r>
      <w:r w:rsidRPr="001E2A10">
        <w:rPr>
          <w:lang w:val="en-AU"/>
        </w:rPr>
        <w:t xml:space="preserve"> incident, by broad category</w:t>
      </w:r>
    </w:p>
    <w:p w14:paraId="788F0A96" w14:textId="22961222" w:rsidR="00B25F33" w:rsidRPr="001E2A10" w:rsidRDefault="00B25F33" w:rsidP="00B25F33">
      <w:pPr>
        <w:pStyle w:val="Acknowledgement"/>
        <w:rPr>
          <w:lang w:val="en-AU"/>
        </w:rPr>
      </w:pPr>
      <w:r w:rsidRPr="001E2A10">
        <w:rPr>
          <w:noProof/>
          <w:lang w:val="en-AU"/>
        </w:rPr>
        <mc:AlternateContent>
          <mc:Choice Requires="wps">
            <w:drawing>
              <wp:inline distT="0" distB="0" distL="0" distR="0" wp14:anchorId="72425CB8" wp14:editId="76EBEBC9">
                <wp:extent cx="6282047" cy="0"/>
                <wp:effectExtent l="0" t="0" r="0" b="0"/>
                <wp:docPr id="325" name="Straight Connector 32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9FCF26" id="Straight Connector 32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sQPai+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3F00EDB2" w14:textId="1D14EFBA" w:rsidR="00556624" w:rsidRPr="001E2A10" w:rsidRDefault="00556624" w:rsidP="00556624">
      <w:pPr>
        <w:rPr>
          <w:lang w:val="en-AU"/>
        </w:rPr>
      </w:pPr>
      <w:r w:rsidRPr="001E2A10">
        <w:rPr>
          <w:noProof/>
          <w:lang w:val="en-AU"/>
        </w:rPr>
        <w:drawing>
          <wp:inline distT="0" distB="0" distL="0" distR="0" wp14:anchorId="3C9F3B13" wp14:editId="52EB8207">
            <wp:extent cx="6299835" cy="2764155"/>
            <wp:effectExtent l="0" t="0" r="5715" b="0"/>
            <wp:docPr id="149" name="Picture 14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nformation is in data table below"/>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9835" cy="2764155"/>
                    </a:xfrm>
                    <a:prstGeom prst="rect">
                      <a:avLst/>
                    </a:prstGeom>
                    <a:noFill/>
                    <a:ln>
                      <a:noFill/>
                    </a:ln>
                  </pic:spPr>
                </pic:pic>
              </a:graphicData>
            </a:graphic>
          </wp:inline>
        </w:drawing>
      </w:r>
    </w:p>
    <w:p w14:paraId="473D7D20" w14:textId="558CFE5B" w:rsidR="00305CB1" w:rsidRPr="001E2A10" w:rsidRDefault="00305CB1" w:rsidP="00556624">
      <w:pPr>
        <w:rPr>
          <w:b/>
          <w:bCs/>
          <w:lang w:val="en-AU"/>
        </w:rPr>
      </w:pPr>
      <w:r w:rsidRPr="001E2A10">
        <w:rPr>
          <w:b/>
          <w:bCs/>
          <w:lang w:val="en-AU"/>
        </w:rPr>
        <w:t>Data table for Graph AC:</w:t>
      </w:r>
    </w:p>
    <w:tbl>
      <w:tblPr>
        <w:tblStyle w:val="ANROWStablestyle"/>
        <w:tblW w:w="0" w:type="auto"/>
        <w:tblLook w:val="04A0" w:firstRow="1" w:lastRow="0" w:firstColumn="1" w:lastColumn="0" w:noHBand="0" w:noVBand="1"/>
      </w:tblPr>
      <w:tblGrid>
        <w:gridCol w:w="3303"/>
        <w:gridCol w:w="3304"/>
      </w:tblGrid>
      <w:tr w:rsidR="00B25F33" w:rsidRPr="001E2A10" w14:paraId="5FCC7AB4"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0072A84C" w14:textId="20017B60" w:rsidR="00B25F33" w:rsidRPr="001E2A10" w:rsidRDefault="00B25F33" w:rsidP="00A53CFC">
            <w:pPr>
              <w:rPr>
                <w:rFonts w:ascii="Arial" w:hAnsi="Arial" w:cs="Arial"/>
                <w:lang w:val="en-AU"/>
              </w:rPr>
            </w:pPr>
            <w:r w:rsidRPr="001E2A10">
              <w:rPr>
                <w:rFonts w:ascii="Arial" w:hAnsi="Arial" w:cs="Arial"/>
                <w:lang w:val="en-AU"/>
              </w:rPr>
              <w:t>First person told</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49AF2934" w14:textId="1E3CDAD3" w:rsidR="00B25F33" w:rsidRPr="001E2A10" w:rsidRDefault="004A5BA1" w:rsidP="00A53CFC">
            <w:pPr>
              <w:jc w:val="center"/>
              <w:rPr>
                <w:rFonts w:ascii="Arial" w:hAnsi="Arial" w:cs="Arial"/>
                <w:lang w:val="en-AU"/>
              </w:rPr>
            </w:pPr>
            <w:r w:rsidRPr="001E2A10">
              <w:rPr>
                <w:rFonts w:ascii="Arial" w:hAnsi="Arial" w:cs="Arial"/>
                <w:lang w:val="en-AU"/>
              </w:rPr>
              <w:t>Percentage</w:t>
            </w:r>
          </w:p>
        </w:tc>
      </w:tr>
      <w:tr w:rsidR="00B25F33" w:rsidRPr="001E2A10" w14:paraId="6D546C1B"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428C2F92" w14:textId="36486697" w:rsidR="00B25F33" w:rsidRPr="001E2A10" w:rsidRDefault="00BE7A20" w:rsidP="00A53CFC">
            <w:pPr>
              <w:rPr>
                <w:lang w:val="en-AU"/>
              </w:rPr>
            </w:pPr>
            <w:r w:rsidRPr="001E2A10">
              <w:rPr>
                <w:lang w:val="en-AU"/>
              </w:rPr>
              <w:t>Told no one</w:t>
            </w:r>
          </w:p>
        </w:tc>
        <w:tc>
          <w:tcPr>
            <w:tcW w:w="3304" w:type="dxa"/>
            <w:tcBorders>
              <w:top w:val="single" w:sz="4" w:space="0" w:color="FFFFFF" w:themeColor="background1"/>
              <w:bottom w:val="single" w:sz="4" w:space="0" w:color="auto"/>
            </w:tcBorders>
          </w:tcPr>
          <w:p w14:paraId="1709C843" w14:textId="4A5D7B1A" w:rsidR="00B25F33" w:rsidRPr="001E2A10" w:rsidRDefault="00BE7A20" w:rsidP="00A53CFC">
            <w:pPr>
              <w:jc w:val="center"/>
              <w:rPr>
                <w:lang w:val="en-AU"/>
              </w:rPr>
            </w:pPr>
            <w:r w:rsidRPr="001E2A10">
              <w:rPr>
                <w:lang w:val="en-AU"/>
              </w:rPr>
              <w:t>11.2%</w:t>
            </w:r>
          </w:p>
        </w:tc>
      </w:tr>
      <w:tr w:rsidR="00B25F33" w:rsidRPr="001E2A10" w14:paraId="34B19175"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5AC449BC" w14:textId="4D8ADF21" w:rsidR="00B25F33" w:rsidRPr="001E2A10" w:rsidRDefault="00BE7A20" w:rsidP="00A53CFC">
            <w:pPr>
              <w:rPr>
                <w:lang w:val="en-AU"/>
              </w:rPr>
            </w:pPr>
            <w:r w:rsidRPr="001E2A10">
              <w:rPr>
                <w:lang w:val="en-AU"/>
              </w:rPr>
              <w:t>Informal support</w:t>
            </w:r>
          </w:p>
        </w:tc>
        <w:tc>
          <w:tcPr>
            <w:tcW w:w="3304" w:type="dxa"/>
            <w:tcBorders>
              <w:top w:val="single" w:sz="4" w:space="0" w:color="auto"/>
              <w:bottom w:val="single" w:sz="4" w:space="0" w:color="auto"/>
            </w:tcBorders>
            <w:shd w:val="clear" w:color="auto" w:fill="FFFFFF" w:themeFill="background1"/>
          </w:tcPr>
          <w:p w14:paraId="374D89F0" w14:textId="367F2D9A" w:rsidR="00B25F33" w:rsidRPr="001E2A10" w:rsidRDefault="00BE7A20" w:rsidP="00A53CFC">
            <w:pPr>
              <w:jc w:val="center"/>
              <w:rPr>
                <w:lang w:val="en-AU"/>
              </w:rPr>
            </w:pPr>
            <w:r w:rsidRPr="001E2A10">
              <w:rPr>
                <w:lang w:val="en-AU"/>
              </w:rPr>
              <w:t>56.2%</w:t>
            </w:r>
          </w:p>
        </w:tc>
      </w:tr>
      <w:tr w:rsidR="00B25F33" w:rsidRPr="001E2A10" w14:paraId="4D70855E"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1B26041B" w14:textId="085D53B0" w:rsidR="00B25F33" w:rsidRPr="001E2A10" w:rsidRDefault="00BE7A20" w:rsidP="00A53CFC">
            <w:pPr>
              <w:rPr>
                <w:lang w:val="en-AU"/>
              </w:rPr>
            </w:pPr>
            <w:r w:rsidRPr="001E2A10">
              <w:rPr>
                <w:lang w:val="en-AU"/>
              </w:rPr>
              <w:t>Formal/professional support</w:t>
            </w:r>
          </w:p>
        </w:tc>
        <w:tc>
          <w:tcPr>
            <w:tcW w:w="3304" w:type="dxa"/>
            <w:tcBorders>
              <w:top w:val="single" w:sz="4" w:space="0" w:color="auto"/>
              <w:bottom w:val="single" w:sz="4" w:space="0" w:color="auto"/>
            </w:tcBorders>
          </w:tcPr>
          <w:p w14:paraId="1C78480B" w14:textId="340A02DA" w:rsidR="00B25F33" w:rsidRPr="001E2A10" w:rsidRDefault="00BE7A20" w:rsidP="00A53CFC">
            <w:pPr>
              <w:jc w:val="center"/>
              <w:rPr>
                <w:lang w:val="en-AU"/>
              </w:rPr>
            </w:pPr>
            <w:r w:rsidRPr="001E2A10">
              <w:rPr>
                <w:lang w:val="en-AU"/>
              </w:rPr>
              <w:t>32.6%</w:t>
            </w:r>
          </w:p>
        </w:tc>
      </w:tr>
    </w:tbl>
    <w:p w14:paraId="4A3F89D6" w14:textId="0297C1AB" w:rsidR="00B25F33" w:rsidRPr="001E2A10" w:rsidRDefault="00B25F33" w:rsidP="00556624">
      <w:pPr>
        <w:rPr>
          <w:lang w:val="en-AU"/>
        </w:rPr>
      </w:pPr>
      <w:r w:rsidRPr="001E2A10">
        <w:rPr>
          <w:noProof/>
          <w:lang w:val="en-AU"/>
        </w:rPr>
        <mc:AlternateContent>
          <mc:Choice Requires="wps">
            <w:drawing>
              <wp:inline distT="0" distB="0" distL="0" distR="0" wp14:anchorId="12ED7851" wp14:editId="3B2D81F0">
                <wp:extent cx="6282047" cy="0"/>
                <wp:effectExtent l="0" t="19050" r="24130" b="19050"/>
                <wp:docPr id="326" name="Straight Connector 32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089864" id="Straight Connector 32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lnU3w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21ABA919" w14:textId="5C253724" w:rsidR="00BE7A20" w:rsidRPr="001E2A10" w:rsidRDefault="00556624" w:rsidP="00B25F33">
      <w:pPr>
        <w:pStyle w:val="Acknowledgement"/>
        <w:jc w:val="right"/>
        <w:rPr>
          <w:lang w:val="en-AU"/>
        </w:rPr>
      </w:pPr>
      <w:r w:rsidRPr="001E2A10">
        <w:rPr>
          <w:lang w:val="en-AU"/>
        </w:rPr>
        <w:t>Note: Data relates to incidents since the age of 15.</w:t>
      </w:r>
    </w:p>
    <w:p w14:paraId="1AC14502" w14:textId="77777777" w:rsidR="00BE7A20" w:rsidRPr="001E2A10" w:rsidRDefault="00BE7A20">
      <w:pPr>
        <w:spacing w:before="0"/>
        <w:rPr>
          <w:rFonts w:ascii="Arial" w:hAnsi="Arial"/>
          <w:lang w:val="en-AU"/>
        </w:rPr>
      </w:pPr>
      <w:r w:rsidRPr="001E2A10">
        <w:rPr>
          <w:lang w:val="en-AU"/>
        </w:rPr>
        <w:br w:type="page"/>
      </w:r>
    </w:p>
    <w:p w14:paraId="767AB2AB" w14:textId="77777777" w:rsidR="00556624" w:rsidRPr="001E2A10" w:rsidRDefault="00556624" w:rsidP="00B25F33">
      <w:pPr>
        <w:pStyle w:val="Acknowledgement"/>
        <w:jc w:val="right"/>
        <w:rPr>
          <w:lang w:val="en-AU"/>
        </w:rPr>
      </w:pPr>
    </w:p>
    <w:p w14:paraId="5182D8FB" w14:textId="77777777" w:rsidR="00556624" w:rsidRPr="001E2A10" w:rsidRDefault="00556624" w:rsidP="00556624">
      <w:pPr>
        <w:pStyle w:val="Postitwithshadow-copy"/>
        <w:rPr>
          <w:lang w:val="en-AU"/>
        </w:rPr>
      </w:pPr>
      <w:r w:rsidRPr="001E2A10">
        <w:rPr>
          <w:b/>
          <w:bCs/>
          <w:lang w:val="en-AU"/>
        </w:rPr>
        <w:t>Formal support</w:t>
      </w:r>
      <w:r w:rsidRPr="001E2A10">
        <w:rPr>
          <w:lang w:val="en-AU"/>
        </w:rPr>
        <w:t xml:space="preserve"> includes counsellors, police, health professional etc.</w:t>
      </w:r>
    </w:p>
    <w:p w14:paraId="23CAF82A" w14:textId="77777777" w:rsidR="00556624" w:rsidRPr="001E2A10" w:rsidRDefault="00556624" w:rsidP="00556624">
      <w:pPr>
        <w:pStyle w:val="Postitwithshadow-copy"/>
        <w:rPr>
          <w:lang w:val="en-AU"/>
        </w:rPr>
      </w:pPr>
      <w:r w:rsidRPr="001E2A10">
        <w:rPr>
          <w:b/>
          <w:bCs/>
          <w:lang w:val="en-AU"/>
        </w:rPr>
        <w:t>Informal support</w:t>
      </w:r>
      <w:r w:rsidRPr="001E2A10">
        <w:rPr>
          <w:lang w:val="en-AU"/>
        </w:rPr>
        <w:t xml:space="preserve"> includes family members, friends etc.</w:t>
      </w:r>
    </w:p>
    <w:p w14:paraId="3A135EEB" w14:textId="16F6DE06" w:rsidR="002F5413" w:rsidRPr="001E2A10" w:rsidRDefault="002F5413" w:rsidP="00A64E0E">
      <w:pPr>
        <w:pStyle w:val="Heading4numbered"/>
        <w:rPr>
          <w:lang w:val="en-AU"/>
        </w:rPr>
      </w:pPr>
      <w:bookmarkStart w:id="711" w:name="_Toc78213095"/>
      <w:r w:rsidRPr="001E2A10">
        <w:rPr>
          <w:lang w:val="en-AU"/>
        </w:rPr>
        <w:t>Advice and support</w:t>
      </w:r>
      <w:bookmarkEnd w:id="711"/>
    </w:p>
    <w:p w14:paraId="17812DA5" w14:textId="03412A7B" w:rsidR="00F07ECD" w:rsidRPr="001E2A10" w:rsidRDefault="00E70DD6">
      <w:pPr>
        <w:pStyle w:val="NormalWeb"/>
      </w:pPr>
      <w:r w:rsidRPr="001E2A10">
        <w:rPr>
          <w:noProof/>
        </w:rPr>
        <w:drawing>
          <wp:inline distT="0" distB="0" distL="0" distR="0" wp14:anchorId="42EF0022" wp14:editId="65E4FFAD">
            <wp:extent cx="176000" cy="180000"/>
            <wp:effectExtent l="0" t="0" r="0" b="0"/>
            <wp:docPr id="449" name="Picture 449"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BE7A20" w:rsidRPr="001E2A10">
        <w:t xml:space="preserve"> </w:t>
      </w:r>
      <w:r w:rsidR="00F07ECD" w:rsidRPr="001E2A10">
        <w:t xml:space="preserve">In relation to their </w:t>
      </w:r>
      <w:r w:rsidR="0041222A" w:rsidRPr="001E2A10">
        <w:rPr>
          <w:rStyle w:val="Texthighlight-orange"/>
          <w:rFonts w:eastAsiaTheme="majorEastAsia"/>
        </w:rPr>
        <w:t>most recent</w:t>
      </w:r>
      <w:r w:rsidR="00F07ECD" w:rsidRPr="001E2A10">
        <w:rPr>
          <w:rStyle w:val="Strong"/>
          <w:rFonts w:eastAsiaTheme="majorEastAsia"/>
        </w:rPr>
        <w:t xml:space="preserve"> </w:t>
      </w:r>
      <w:r w:rsidR="00F07ECD" w:rsidRPr="001E2A10">
        <w:t xml:space="preserve">physical assault by a male cohabiting partner, 70.5% of women sought advice or support after the incident (574,100). </w:t>
      </w:r>
    </w:p>
    <w:p w14:paraId="51C0DA6C" w14:textId="77777777" w:rsidR="00F07ECD" w:rsidRPr="001E2A10" w:rsidRDefault="00F07ECD">
      <w:pPr>
        <w:pStyle w:val="NormalWeb"/>
      </w:pPr>
      <w:r w:rsidRPr="001E2A10">
        <w:t xml:space="preserve">The percentage is not statistically different to when the </w:t>
      </w:r>
      <w:r w:rsidRPr="001E2A10">
        <w:rPr>
          <w:rStyle w:val="Texthighlight-orange"/>
          <w:rFonts w:eastAsiaTheme="majorEastAsia"/>
        </w:rPr>
        <w:t>MRIMP</w:t>
      </w:r>
      <w:r w:rsidRPr="001E2A10">
        <w:t xml:space="preserve"> physical assault was perpetrated by:</w:t>
      </w:r>
    </w:p>
    <w:p w14:paraId="6E884603" w14:textId="77777777" w:rsidR="00F07ECD" w:rsidRPr="001E2A10" w:rsidRDefault="00F07ECD" w:rsidP="00BE7A20">
      <w:pPr>
        <w:pStyle w:val="ListParagraph"/>
        <w:rPr>
          <w:lang w:val="en-AU"/>
        </w:rPr>
      </w:pPr>
      <w:r w:rsidRPr="001E2A10">
        <w:rPr>
          <w:lang w:val="en-AU"/>
        </w:rPr>
        <w:t>a stranger (151,800, 64.7%); or</w:t>
      </w:r>
    </w:p>
    <w:p w14:paraId="7374E674" w14:textId="77777777" w:rsidR="00BE7A20" w:rsidRPr="001E2A10" w:rsidRDefault="00F07ECD" w:rsidP="00BE7A20">
      <w:pPr>
        <w:pStyle w:val="ListParagraph"/>
        <w:rPr>
          <w:lang w:val="en-AU"/>
        </w:rPr>
      </w:pPr>
      <w:r w:rsidRPr="001E2A10">
        <w:rPr>
          <w:lang w:val="en-AU"/>
        </w:rPr>
        <w:t xml:space="preserve">an other known male (442,700, 66.3%). </w:t>
      </w:r>
    </w:p>
    <w:p w14:paraId="28EEE1F5" w14:textId="74C2E26A" w:rsidR="00F07ECD" w:rsidRPr="001E2A10" w:rsidRDefault="00F07ECD">
      <w:pPr>
        <w:pStyle w:val="NormalWeb"/>
        <w:rPr>
          <w:rStyle w:val="Gridreferencecharacterstyle"/>
        </w:rPr>
      </w:pPr>
      <w:r w:rsidRPr="001E2A10">
        <w:rPr>
          <w:rStyle w:val="Gridreferencecharacterstyle"/>
        </w:rPr>
        <w:t>Tbl A9:E11 C11  F11</w:t>
      </w:r>
    </w:p>
    <w:p w14:paraId="2617324A" w14:textId="77777777" w:rsidR="002F5413" w:rsidRPr="001E2A10" w:rsidRDefault="002F5413" w:rsidP="00A64E0E">
      <w:pPr>
        <w:pStyle w:val="Heading5"/>
        <w:rPr>
          <w:lang w:val="en-AU"/>
        </w:rPr>
      </w:pPr>
      <w:r w:rsidRPr="001E2A10">
        <w:rPr>
          <w:lang w:val="en-AU"/>
        </w:rPr>
        <w:t>Source of advice or support</w:t>
      </w:r>
    </w:p>
    <w:p w14:paraId="2D838E1E" w14:textId="41757767" w:rsidR="00F07ECD" w:rsidRPr="001E2A10" w:rsidRDefault="00F07ECD">
      <w:pPr>
        <w:pStyle w:val="NormalWeb"/>
      </w:pPr>
      <w:r w:rsidRPr="001E2A10">
        <w:t xml:space="preserve">Half of women whose </w:t>
      </w:r>
      <w:r w:rsidR="0041222A" w:rsidRPr="001E2A10">
        <w:rPr>
          <w:rStyle w:val="Texthighlight-orange"/>
          <w:rFonts w:eastAsiaTheme="majorEastAsia"/>
        </w:rPr>
        <w:t>most recent</w:t>
      </w:r>
      <w:r w:rsidRPr="001E2A10">
        <w:t xml:space="preserve"> physical assault was by a male cohabiting partner sought advice and support from a friend, family member, work colleague or minister of religion (410,800). This represents seven out of ten women who sought advice or support about this type of violence. </w:t>
      </w:r>
    </w:p>
    <w:p w14:paraId="2AEFF230" w14:textId="77777777" w:rsidR="00F07ECD" w:rsidRPr="001E2A10" w:rsidRDefault="00F07ECD">
      <w:pPr>
        <w:pStyle w:val="NormalWeb"/>
      </w:pPr>
      <w:r w:rsidRPr="001E2A10">
        <w:t>About one in four women sought advice from:</w:t>
      </w:r>
    </w:p>
    <w:p w14:paraId="522AD462" w14:textId="77777777" w:rsidR="00F07ECD" w:rsidRPr="001E2A10" w:rsidRDefault="00F07ECD" w:rsidP="00BE7A20">
      <w:pPr>
        <w:pStyle w:val="ListParagraph"/>
        <w:rPr>
          <w:lang w:val="en-AU"/>
        </w:rPr>
      </w:pPr>
      <w:r w:rsidRPr="001E2A10">
        <w:rPr>
          <w:lang w:val="en-AU"/>
        </w:rPr>
        <w:t xml:space="preserve">a general practitioner or other health professional (196,500, 24.1%); or </w:t>
      </w:r>
    </w:p>
    <w:p w14:paraId="05603C11" w14:textId="77777777" w:rsidR="00BE7A20" w:rsidRPr="001E2A10" w:rsidRDefault="00F07ECD" w:rsidP="00BE7A20">
      <w:pPr>
        <w:pStyle w:val="ListParagraph"/>
        <w:rPr>
          <w:lang w:val="en-AU"/>
        </w:rPr>
      </w:pPr>
      <w:r w:rsidRPr="001E2A10">
        <w:rPr>
          <w:lang w:val="en-AU"/>
        </w:rPr>
        <w:t xml:space="preserve">a counsellor, support worker or telephone hotline (192,400, 23.6%). </w:t>
      </w:r>
    </w:p>
    <w:p w14:paraId="14A4CBAD" w14:textId="66B9EA59" w:rsidR="00F07ECD" w:rsidRPr="001E2A10" w:rsidRDefault="00F07ECD">
      <w:pPr>
        <w:pStyle w:val="NormalWeb"/>
        <w:rPr>
          <w:rStyle w:val="Gridreferencecharacterstyle"/>
        </w:rPr>
      </w:pPr>
      <w:r w:rsidRPr="001E2A10">
        <w:rPr>
          <w:rStyle w:val="Gridreferencecharacterstyle"/>
        </w:rPr>
        <w:t>Tbl A9:E20 E15 E16</w:t>
      </w:r>
    </w:p>
    <w:p w14:paraId="143962BF" w14:textId="77777777" w:rsidR="002F5413" w:rsidRPr="001E2A10" w:rsidRDefault="002F5413" w:rsidP="00BE7A20">
      <w:pPr>
        <w:rPr>
          <w:lang w:val="en-AU"/>
        </w:rPr>
      </w:pPr>
      <w:r w:rsidRPr="001E2A10">
        <w:rPr>
          <w:lang w:val="en-AU"/>
        </w:rPr>
        <w:t xml:space="preserve">There was a similar pattern of support seeking when a physical assault was perpetrated by a cohabiting partner, stranger or other known person (see table opposite). </w:t>
      </w:r>
    </w:p>
    <w:p w14:paraId="788E03CA" w14:textId="0B886956" w:rsidR="002F5413" w:rsidRPr="001E2A10" w:rsidRDefault="002F5413" w:rsidP="00BE7A20">
      <w:pPr>
        <w:rPr>
          <w:lang w:val="en-AU"/>
        </w:rPr>
      </w:pPr>
      <w:r w:rsidRPr="001E2A10">
        <w:rPr>
          <w:lang w:val="en-AU"/>
        </w:rPr>
        <w:t xml:space="preserve">The table below outlines the most common sources of support by perpetrator type for a woman’s </w:t>
      </w:r>
      <w:r w:rsidR="0041222A" w:rsidRPr="001E2A10">
        <w:rPr>
          <w:rStyle w:val="Texthighlight-orange"/>
          <w:rFonts w:eastAsiaTheme="majorEastAsia"/>
          <w:lang w:val="en-AU"/>
        </w:rPr>
        <w:t>most recent</w:t>
      </w:r>
      <w:r w:rsidRPr="001E2A10">
        <w:rPr>
          <w:lang w:val="en-AU"/>
        </w:rPr>
        <w:t xml:space="preserve"> incident of physical assault by a male. Women may have sought support and advice from multiple sources.</w:t>
      </w:r>
    </w:p>
    <w:p w14:paraId="7B344461" w14:textId="07AFD2ED" w:rsidR="002F5413" w:rsidRPr="001E2A10" w:rsidRDefault="002F5413" w:rsidP="00BE7A20">
      <w:pPr>
        <w:pStyle w:val="Acknowledgement"/>
        <w:rPr>
          <w:lang w:val="en-AU"/>
        </w:rPr>
      </w:pPr>
      <w:r w:rsidRPr="001E2A10">
        <w:rPr>
          <w:lang w:val="en-AU"/>
        </w:rPr>
        <w:t xml:space="preserve">Table M: Women’s </w:t>
      </w:r>
      <w:r w:rsidR="0041222A" w:rsidRPr="001E2A10">
        <w:rPr>
          <w:lang w:val="en-AU"/>
        </w:rPr>
        <w:t>most recent</w:t>
      </w:r>
      <w:r w:rsidRPr="001E2A10">
        <w:rPr>
          <w:lang w:val="en-AU"/>
        </w:rPr>
        <w:t xml:space="preserve"> incident of physical assault by a male perpetrator, sources of support: By relationship to perpetrator</w:t>
      </w:r>
    </w:p>
    <w:tbl>
      <w:tblPr>
        <w:tblStyle w:val="ANROWStablestyle"/>
        <w:tblW w:w="9921" w:type="dxa"/>
        <w:tblLook w:val="04A0" w:firstRow="1" w:lastRow="0" w:firstColumn="1" w:lastColumn="0" w:noHBand="0" w:noVBand="1"/>
      </w:tblPr>
      <w:tblGrid>
        <w:gridCol w:w="2480"/>
        <w:gridCol w:w="2480"/>
        <w:gridCol w:w="2480"/>
        <w:gridCol w:w="2481"/>
      </w:tblGrid>
      <w:tr w:rsidR="001645DB" w:rsidRPr="001E2A10" w14:paraId="0E0FA126" w14:textId="238B9F25" w:rsidTr="00215F68">
        <w:trPr>
          <w:cnfStyle w:val="100000000000" w:firstRow="1" w:lastRow="0" w:firstColumn="0" w:lastColumn="0" w:oddVBand="0" w:evenVBand="0" w:oddHBand="0" w:evenHBand="0" w:firstRowFirstColumn="0" w:firstRowLastColumn="0" w:lastRowFirstColumn="0" w:lastRowLastColumn="0"/>
          <w:tblHeader/>
        </w:trPr>
        <w:tc>
          <w:tcPr>
            <w:tcW w:w="2480"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24B5CFB3" w14:textId="4039B40A" w:rsidR="001645DB" w:rsidRPr="001E2A10" w:rsidRDefault="00215F68" w:rsidP="001645DB">
            <w:pPr>
              <w:rPr>
                <w:rFonts w:ascii="Arial" w:hAnsi="Arial" w:cs="Arial"/>
                <w:lang w:val="en-AU"/>
              </w:rPr>
            </w:pPr>
            <w:r w:rsidRPr="001E2A10">
              <w:rPr>
                <w:rFonts w:ascii="Arial" w:hAnsi="Arial" w:cs="Arial"/>
                <w:lang w:val="en-AU"/>
              </w:rPr>
              <w:lastRenderedPageBreak/>
              <w:t>Source of support</w:t>
            </w:r>
          </w:p>
        </w:tc>
        <w:tc>
          <w:tcPr>
            <w:tcW w:w="2480"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498FAF7D" w14:textId="7FCADE0F" w:rsidR="001645DB" w:rsidRPr="001E2A10" w:rsidRDefault="001645DB" w:rsidP="001645DB">
            <w:pPr>
              <w:rPr>
                <w:rFonts w:ascii="Arial" w:hAnsi="Arial" w:cs="Arial"/>
                <w:lang w:val="en-AU"/>
              </w:rPr>
            </w:pPr>
            <w:r w:rsidRPr="001E2A10">
              <w:rPr>
                <w:rFonts w:ascii="Arial" w:hAnsi="Arial" w:cs="Arial"/>
                <w:lang w:val="en-AU"/>
              </w:rPr>
              <w:t>Of women physically assaulted by their cohabiting partner:</w:t>
            </w:r>
          </w:p>
        </w:tc>
        <w:tc>
          <w:tcPr>
            <w:tcW w:w="2480" w:type="dxa"/>
            <w:tcBorders>
              <w:top w:val="single" w:sz="4" w:space="0" w:color="auto"/>
              <w:bottom w:val="single" w:sz="4" w:space="0" w:color="FFFFFF" w:themeColor="background1"/>
            </w:tcBorders>
            <w:shd w:val="clear" w:color="auto" w:fill="7F790B" w:themeFill="accent1"/>
          </w:tcPr>
          <w:p w14:paraId="57FBE3C9" w14:textId="43F0A0AE" w:rsidR="001645DB" w:rsidRPr="001E2A10" w:rsidRDefault="001645DB" w:rsidP="001645DB">
            <w:pPr>
              <w:rPr>
                <w:rFonts w:ascii="Arial" w:hAnsi="Arial" w:cs="Arial"/>
                <w:lang w:val="en-AU"/>
              </w:rPr>
            </w:pPr>
            <w:r w:rsidRPr="001E2A10">
              <w:rPr>
                <w:rFonts w:ascii="Arial" w:hAnsi="Arial" w:cs="Arial"/>
                <w:lang w:val="en-AU"/>
              </w:rPr>
              <w:t>Of women physically assaulted by a known male other than their cohabiting partner:</w:t>
            </w:r>
          </w:p>
        </w:tc>
        <w:tc>
          <w:tcPr>
            <w:tcW w:w="2481" w:type="dxa"/>
            <w:tcBorders>
              <w:top w:val="single" w:sz="4" w:space="0" w:color="auto"/>
              <w:bottom w:val="single" w:sz="4" w:space="0" w:color="FFFFFF" w:themeColor="background1"/>
            </w:tcBorders>
            <w:shd w:val="clear" w:color="auto" w:fill="7F790B" w:themeFill="accent1"/>
          </w:tcPr>
          <w:p w14:paraId="2DE388D5" w14:textId="3863D539" w:rsidR="001645DB" w:rsidRPr="001E2A10" w:rsidRDefault="001645DB" w:rsidP="001645DB">
            <w:pPr>
              <w:rPr>
                <w:rFonts w:ascii="Arial" w:hAnsi="Arial" w:cs="Arial"/>
                <w:lang w:val="en-AU"/>
              </w:rPr>
            </w:pPr>
            <w:r w:rsidRPr="001E2A10">
              <w:rPr>
                <w:rFonts w:ascii="Arial" w:hAnsi="Arial" w:cs="Arial"/>
                <w:lang w:val="en-AU"/>
              </w:rPr>
              <w:t>Of women physically assaulted by a stranger:</w:t>
            </w:r>
          </w:p>
        </w:tc>
      </w:tr>
      <w:tr w:rsidR="001645DB" w:rsidRPr="001E2A10" w14:paraId="4E13A346" w14:textId="6F5BBB29" w:rsidTr="00215F68">
        <w:trPr>
          <w:cnfStyle w:val="000000100000" w:firstRow="0" w:lastRow="0" w:firstColumn="0" w:lastColumn="0" w:oddVBand="0" w:evenVBand="0" w:oddHBand="1" w:evenHBand="0" w:firstRowFirstColumn="0" w:firstRowLastColumn="0" w:lastRowFirstColumn="0" w:lastRowLastColumn="0"/>
        </w:trPr>
        <w:tc>
          <w:tcPr>
            <w:tcW w:w="2480" w:type="dxa"/>
            <w:tcBorders>
              <w:top w:val="single" w:sz="4" w:space="0" w:color="auto"/>
              <w:bottom w:val="single" w:sz="4" w:space="0" w:color="auto"/>
            </w:tcBorders>
          </w:tcPr>
          <w:p w14:paraId="6922DE11" w14:textId="52874916" w:rsidR="001645DB" w:rsidRPr="001E2A10" w:rsidRDefault="00215F68" w:rsidP="001645DB">
            <w:pPr>
              <w:pStyle w:val="Acknowledgement"/>
              <w:rPr>
                <w:rStyle w:val="Texthighlight-orange"/>
                <w:color w:val="D5412E"/>
                <w:lang w:val="en-AU"/>
              </w:rPr>
            </w:pPr>
            <w:r w:rsidRPr="001E2A10">
              <w:rPr>
                <w:b/>
                <w:bCs/>
                <w:lang w:val="en-AU"/>
              </w:rPr>
              <w:t>Most common source of support</w:t>
            </w:r>
          </w:p>
        </w:tc>
        <w:tc>
          <w:tcPr>
            <w:tcW w:w="2480" w:type="dxa"/>
            <w:tcBorders>
              <w:top w:val="single" w:sz="4" w:space="0" w:color="auto"/>
              <w:bottom w:val="single" w:sz="4" w:space="0" w:color="auto"/>
            </w:tcBorders>
          </w:tcPr>
          <w:p w14:paraId="35A81AD7" w14:textId="5BFF3862" w:rsidR="001645DB" w:rsidRPr="001E2A10" w:rsidRDefault="001645DB" w:rsidP="001645DB">
            <w:pPr>
              <w:pStyle w:val="Acknowledgement"/>
              <w:rPr>
                <w:rStyle w:val="Texthighlight-orange"/>
                <w:color w:val="D5412E"/>
                <w:lang w:val="en-AU"/>
              </w:rPr>
            </w:pPr>
            <w:r w:rsidRPr="001E2A10">
              <w:rPr>
                <w:rStyle w:val="Texthighlight-orange"/>
                <w:color w:val="D5412E"/>
                <w:lang w:val="en-AU"/>
              </w:rPr>
              <w:t>Friend/family member/work colleague/ minister of religion (410,800, 50.5%)</w:t>
            </w:r>
          </w:p>
        </w:tc>
        <w:tc>
          <w:tcPr>
            <w:tcW w:w="2480" w:type="dxa"/>
            <w:tcBorders>
              <w:top w:val="single" w:sz="4" w:space="0" w:color="auto"/>
              <w:bottom w:val="single" w:sz="4" w:space="0" w:color="auto"/>
            </w:tcBorders>
          </w:tcPr>
          <w:p w14:paraId="5C262159" w14:textId="1CD9041F" w:rsidR="001645DB" w:rsidRPr="001E2A10" w:rsidRDefault="001645DB" w:rsidP="001645DB">
            <w:pPr>
              <w:pStyle w:val="Acknowledgement"/>
              <w:rPr>
                <w:rStyle w:val="Texthighlight-orange"/>
                <w:color w:val="D5412E"/>
                <w:lang w:val="en-AU"/>
              </w:rPr>
            </w:pPr>
            <w:r w:rsidRPr="001E2A10">
              <w:rPr>
                <w:rStyle w:val="Texthighlight-orange"/>
                <w:color w:val="D5412E"/>
                <w:lang w:val="en-AU"/>
              </w:rPr>
              <w:t>Friend/family member/work colleague/minister of religion (360,100, 53.9%)</w:t>
            </w:r>
          </w:p>
        </w:tc>
        <w:tc>
          <w:tcPr>
            <w:tcW w:w="2481" w:type="dxa"/>
            <w:tcBorders>
              <w:top w:val="single" w:sz="4" w:space="0" w:color="auto"/>
              <w:bottom w:val="single" w:sz="4" w:space="0" w:color="auto"/>
            </w:tcBorders>
          </w:tcPr>
          <w:p w14:paraId="0541FE11" w14:textId="04232061" w:rsidR="001645DB" w:rsidRPr="001E2A10" w:rsidRDefault="001645DB" w:rsidP="001645DB">
            <w:pPr>
              <w:pStyle w:val="Acknowledgement"/>
              <w:rPr>
                <w:rStyle w:val="Texthighlight-orange"/>
                <w:color w:val="D5412E"/>
                <w:lang w:val="en-AU"/>
              </w:rPr>
            </w:pPr>
            <w:r w:rsidRPr="001E2A10">
              <w:rPr>
                <w:rStyle w:val="Texthighlight-orange"/>
                <w:color w:val="D5412E"/>
                <w:lang w:val="en-AU"/>
              </w:rPr>
              <w:t>Friend/family member/work colleague/minister of religion (109,200, 46.6%)</w:t>
            </w:r>
          </w:p>
        </w:tc>
      </w:tr>
      <w:tr w:rsidR="001645DB" w:rsidRPr="001E2A10" w14:paraId="733D67B9" w14:textId="3BFA8358" w:rsidTr="00215F68">
        <w:trPr>
          <w:cnfStyle w:val="000000010000" w:firstRow="0" w:lastRow="0" w:firstColumn="0" w:lastColumn="0" w:oddVBand="0" w:evenVBand="0" w:oddHBand="0" w:evenHBand="1" w:firstRowFirstColumn="0" w:firstRowLastColumn="0" w:lastRowFirstColumn="0" w:lastRowLastColumn="0"/>
        </w:trPr>
        <w:tc>
          <w:tcPr>
            <w:tcW w:w="2480" w:type="dxa"/>
            <w:tcBorders>
              <w:top w:val="single" w:sz="4" w:space="0" w:color="auto"/>
              <w:bottom w:val="single" w:sz="4" w:space="0" w:color="auto"/>
            </w:tcBorders>
            <w:shd w:val="clear" w:color="auto" w:fill="FFFFFF" w:themeFill="background1"/>
          </w:tcPr>
          <w:p w14:paraId="52DCF759" w14:textId="44C738A1" w:rsidR="001645DB" w:rsidRPr="001E2A10" w:rsidRDefault="00215F68" w:rsidP="001645DB">
            <w:pPr>
              <w:pStyle w:val="Acknowledgement"/>
              <w:rPr>
                <w:b/>
                <w:bCs/>
                <w:color w:val="258369"/>
                <w:lang w:val="en-AU"/>
              </w:rPr>
            </w:pPr>
            <w:r w:rsidRPr="001E2A10">
              <w:rPr>
                <w:b/>
                <w:bCs/>
                <w:lang w:val="en-AU"/>
              </w:rPr>
              <w:t>Second most common source of support</w:t>
            </w:r>
          </w:p>
        </w:tc>
        <w:tc>
          <w:tcPr>
            <w:tcW w:w="2480" w:type="dxa"/>
            <w:tcBorders>
              <w:top w:val="single" w:sz="4" w:space="0" w:color="auto"/>
              <w:bottom w:val="single" w:sz="4" w:space="0" w:color="auto"/>
            </w:tcBorders>
            <w:shd w:val="clear" w:color="auto" w:fill="FFFFFF" w:themeFill="background1"/>
          </w:tcPr>
          <w:p w14:paraId="750CA54E" w14:textId="2BB4D1AF" w:rsidR="001645DB" w:rsidRPr="001E2A10" w:rsidRDefault="001645DB" w:rsidP="001645DB">
            <w:pPr>
              <w:pStyle w:val="Acknowledgement"/>
              <w:rPr>
                <w:b/>
                <w:bCs/>
                <w:lang w:val="en-AU"/>
              </w:rPr>
            </w:pPr>
            <w:r w:rsidRPr="001E2A10">
              <w:rPr>
                <w:b/>
                <w:bCs/>
                <w:color w:val="258369"/>
                <w:lang w:val="en-AU"/>
              </w:rPr>
              <w:t>GP or health professional (196,500, 24.1%)</w:t>
            </w:r>
          </w:p>
        </w:tc>
        <w:tc>
          <w:tcPr>
            <w:tcW w:w="2480" w:type="dxa"/>
            <w:tcBorders>
              <w:top w:val="single" w:sz="4" w:space="0" w:color="auto"/>
              <w:bottom w:val="single" w:sz="4" w:space="0" w:color="auto"/>
            </w:tcBorders>
            <w:shd w:val="clear" w:color="auto" w:fill="FFFFFF" w:themeFill="background1"/>
          </w:tcPr>
          <w:p w14:paraId="30DC6BBB" w14:textId="612B65CF" w:rsidR="001645DB" w:rsidRPr="001E2A10" w:rsidRDefault="001645DB" w:rsidP="001645DB">
            <w:pPr>
              <w:pStyle w:val="Acknowledgement"/>
              <w:rPr>
                <w:b/>
                <w:bCs/>
                <w:color w:val="258369"/>
                <w:lang w:val="en-AU"/>
              </w:rPr>
            </w:pPr>
            <w:r w:rsidRPr="001E2A10">
              <w:rPr>
                <w:b/>
                <w:bCs/>
                <w:color w:val="842A81"/>
                <w:lang w:val="en-AU"/>
              </w:rPr>
              <w:t>Counsellor, support worker or telephone hotline (101,300, 15.2%)</w:t>
            </w:r>
          </w:p>
        </w:tc>
        <w:tc>
          <w:tcPr>
            <w:tcW w:w="2481" w:type="dxa"/>
            <w:tcBorders>
              <w:top w:val="single" w:sz="4" w:space="0" w:color="auto"/>
              <w:bottom w:val="single" w:sz="4" w:space="0" w:color="auto"/>
            </w:tcBorders>
            <w:shd w:val="clear" w:color="auto" w:fill="FFFFFF" w:themeFill="background1"/>
          </w:tcPr>
          <w:p w14:paraId="0B6AE63F" w14:textId="0F2E92E1" w:rsidR="001645DB" w:rsidRPr="001E2A10" w:rsidRDefault="001645DB" w:rsidP="001645DB">
            <w:pPr>
              <w:pStyle w:val="Acknowledgement"/>
              <w:rPr>
                <w:b/>
                <w:bCs/>
                <w:color w:val="258369"/>
                <w:lang w:val="en-AU"/>
              </w:rPr>
            </w:pPr>
            <w:r w:rsidRPr="001E2A10">
              <w:rPr>
                <w:b/>
                <w:bCs/>
                <w:color w:val="127AC2"/>
                <w:lang w:val="en-AU"/>
              </w:rPr>
              <w:t>Police (57,300, 24.4%)</w:t>
            </w:r>
          </w:p>
        </w:tc>
      </w:tr>
      <w:tr w:rsidR="001645DB" w:rsidRPr="001E2A10" w14:paraId="17DFE374" w14:textId="04ECEE4D" w:rsidTr="00215F68">
        <w:trPr>
          <w:cnfStyle w:val="000000100000" w:firstRow="0" w:lastRow="0" w:firstColumn="0" w:lastColumn="0" w:oddVBand="0" w:evenVBand="0" w:oddHBand="1" w:evenHBand="0" w:firstRowFirstColumn="0" w:firstRowLastColumn="0" w:lastRowFirstColumn="0" w:lastRowLastColumn="0"/>
        </w:trPr>
        <w:tc>
          <w:tcPr>
            <w:tcW w:w="2480" w:type="dxa"/>
            <w:tcBorders>
              <w:top w:val="single" w:sz="4" w:space="0" w:color="auto"/>
              <w:bottom w:val="single" w:sz="4" w:space="0" w:color="auto"/>
            </w:tcBorders>
          </w:tcPr>
          <w:p w14:paraId="42269697" w14:textId="469E4D3E" w:rsidR="001645DB" w:rsidRPr="001E2A10" w:rsidRDefault="00215F68" w:rsidP="001645DB">
            <w:pPr>
              <w:pStyle w:val="Acknowledgement"/>
              <w:rPr>
                <w:b/>
                <w:bCs/>
                <w:color w:val="842A81"/>
                <w:lang w:val="en-AU"/>
              </w:rPr>
            </w:pPr>
            <w:r w:rsidRPr="001E2A10">
              <w:rPr>
                <w:b/>
                <w:bCs/>
                <w:lang w:val="en-AU"/>
              </w:rPr>
              <w:t>Third most common source of support</w:t>
            </w:r>
          </w:p>
        </w:tc>
        <w:tc>
          <w:tcPr>
            <w:tcW w:w="2480" w:type="dxa"/>
            <w:tcBorders>
              <w:top w:val="single" w:sz="4" w:space="0" w:color="auto"/>
              <w:bottom w:val="single" w:sz="4" w:space="0" w:color="auto"/>
            </w:tcBorders>
          </w:tcPr>
          <w:p w14:paraId="76F1087F" w14:textId="5D1D2523" w:rsidR="001645DB" w:rsidRPr="001E2A10" w:rsidRDefault="001645DB" w:rsidP="001645DB">
            <w:pPr>
              <w:pStyle w:val="Acknowledgement"/>
              <w:rPr>
                <w:b/>
                <w:bCs/>
                <w:color w:val="842A81"/>
                <w:lang w:val="en-AU"/>
              </w:rPr>
            </w:pPr>
            <w:r w:rsidRPr="001E2A10">
              <w:rPr>
                <w:b/>
                <w:bCs/>
                <w:color w:val="842A81"/>
                <w:lang w:val="en-AU"/>
              </w:rPr>
              <w:t>Counsellor, support worker or telephone hotline (192,400, 23.6%)</w:t>
            </w:r>
          </w:p>
        </w:tc>
        <w:tc>
          <w:tcPr>
            <w:tcW w:w="2480" w:type="dxa"/>
            <w:tcBorders>
              <w:top w:val="single" w:sz="4" w:space="0" w:color="auto"/>
              <w:bottom w:val="single" w:sz="4" w:space="0" w:color="auto"/>
            </w:tcBorders>
          </w:tcPr>
          <w:p w14:paraId="6FB09600" w14:textId="31420D30" w:rsidR="001645DB" w:rsidRPr="001E2A10" w:rsidRDefault="001645DB" w:rsidP="001645DB">
            <w:pPr>
              <w:pStyle w:val="Acknowledgement"/>
              <w:rPr>
                <w:b/>
                <w:bCs/>
                <w:color w:val="842A81"/>
                <w:lang w:val="en-AU"/>
              </w:rPr>
            </w:pPr>
            <w:r w:rsidRPr="001E2A10">
              <w:rPr>
                <w:b/>
                <w:bCs/>
                <w:color w:val="258369"/>
                <w:lang w:val="en-AU"/>
              </w:rPr>
              <w:t>GP or health professional (91,600, 13.7%)</w:t>
            </w:r>
          </w:p>
        </w:tc>
        <w:tc>
          <w:tcPr>
            <w:tcW w:w="2481" w:type="dxa"/>
            <w:tcBorders>
              <w:top w:val="single" w:sz="4" w:space="0" w:color="auto"/>
              <w:bottom w:val="single" w:sz="4" w:space="0" w:color="auto"/>
            </w:tcBorders>
          </w:tcPr>
          <w:p w14:paraId="6A06F542" w14:textId="182EE7AD" w:rsidR="001645DB" w:rsidRPr="001E2A10" w:rsidRDefault="001645DB" w:rsidP="001645DB">
            <w:pPr>
              <w:pStyle w:val="Acknowledgement"/>
              <w:rPr>
                <w:b/>
                <w:bCs/>
                <w:color w:val="842A81"/>
                <w:lang w:val="en-AU"/>
              </w:rPr>
            </w:pPr>
            <w:r w:rsidRPr="001E2A10">
              <w:rPr>
                <w:b/>
                <w:bCs/>
                <w:color w:val="258369"/>
                <w:lang w:val="en-AU"/>
              </w:rPr>
              <w:t>GP or health professional (43,600, 18.6%)</w:t>
            </w:r>
          </w:p>
        </w:tc>
      </w:tr>
      <w:tr w:rsidR="001645DB" w:rsidRPr="001E2A10" w14:paraId="43E44850" w14:textId="2606D000" w:rsidTr="00215F68">
        <w:trPr>
          <w:cnfStyle w:val="000000010000" w:firstRow="0" w:lastRow="0" w:firstColumn="0" w:lastColumn="0" w:oddVBand="0" w:evenVBand="0" w:oddHBand="0" w:evenHBand="1" w:firstRowFirstColumn="0" w:firstRowLastColumn="0" w:lastRowFirstColumn="0" w:lastRowLastColumn="0"/>
        </w:trPr>
        <w:tc>
          <w:tcPr>
            <w:tcW w:w="2480" w:type="dxa"/>
            <w:tcBorders>
              <w:top w:val="single" w:sz="4" w:space="0" w:color="auto"/>
              <w:bottom w:val="single" w:sz="4" w:space="0" w:color="auto"/>
            </w:tcBorders>
            <w:shd w:val="clear" w:color="auto" w:fill="FFFFFF" w:themeFill="background1"/>
          </w:tcPr>
          <w:p w14:paraId="6D351FD5" w14:textId="7AD621FE" w:rsidR="001645DB" w:rsidRPr="001E2A10" w:rsidRDefault="00215F68" w:rsidP="001645DB">
            <w:pPr>
              <w:pStyle w:val="Acknowledgement"/>
              <w:rPr>
                <w:b/>
                <w:bCs/>
                <w:color w:val="127AC2"/>
                <w:lang w:val="en-AU"/>
              </w:rPr>
            </w:pPr>
            <w:r w:rsidRPr="001E2A10">
              <w:rPr>
                <w:b/>
                <w:bCs/>
                <w:lang w:val="en-AU"/>
              </w:rPr>
              <w:t>Fourth most common source of support</w:t>
            </w:r>
          </w:p>
        </w:tc>
        <w:tc>
          <w:tcPr>
            <w:tcW w:w="2480" w:type="dxa"/>
            <w:tcBorders>
              <w:top w:val="single" w:sz="4" w:space="0" w:color="auto"/>
              <w:bottom w:val="single" w:sz="4" w:space="0" w:color="auto"/>
            </w:tcBorders>
            <w:shd w:val="clear" w:color="auto" w:fill="FFFFFF" w:themeFill="background1"/>
          </w:tcPr>
          <w:p w14:paraId="0144B51A" w14:textId="024D5EA9" w:rsidR="001645DB" w:rsidRPr="001E2A10" w:rsidRDefault="001645DB" w:rsidP="001645DB">
            <w:pPr>
              <w:pStyle w:val="Acknowledgement"/>
              <w:rPr>
                <w:b/>
                <w:bCs/>
                <w:color w:val="127AC2"/>
                <w:lang w:val="en-AU"/>
              </w:rPr>
            </w:pPr>
            <w:r w:rsidRPr="001E2A10">
              <w:rPr>
                <w:b/>
                <w:bCs/>
                <w:color w:val="127AC2"/>
                <w:lang w:val="en-AU"/>
              </w:rPr>
              <w:t>Police (179,600, 22.1%)</w:t>
            </w:r>
          </w:p>
        </w:tc>
        <w:tc>
          <w:tcPr>
            <w:tcW w:w="2480" w:type="dxa"/>
            <w:tcBorders>
              <w:top w:val="single" w:sz="4" w:space="0" w:color="auto"/>
              <w:bottom w:val="single" w:sz="4" w:space="0" w:color="auto"/>
            </w:tcBorders>
            <w:shd w:val="clear" w:color="auto" w:fill="FFFFFF" w:themeFill="background1"/>
          </w:tcPr>
          <w:p w14:paraId="48A2547F" w14:textId="0CB91D84" w:rsidR="001645DB" w:rsidRPr="001E2A10" w:rsidRDefault="001645DB" w:rsidP="001645DB">
            <w:pPr>
              <w:pStyle w:val="Acknowledgement"/>
              <w:rPr>
                <w:b/>
                <w:bCs/>
                <w:color w:val="127AC2"/>
                <w:lang w:val="en-AU"/>
              </w:rPr>
            </w:pPr>
            <w:r w:rsidRPr="001E2A10">
              <w:rPr>
                <w:b/>
                <w:bCs/>
                <w:color w:val="127AC2"/>
                <w:lang w:val="en-AU"/>
              </w:rPr>
              <w:t>Police (12.7%, 84,700)</w:t>
            </w:r>
          </w:p>
        </w:tc>
        <w:tc>
          <w:tcPr>
            <w:tcW w:w="2481" w:type="dxa"/>
            <w:tcBorders>
              <w:top w:val="single" w:sz="4" w:space="0" w:color="auto"/>
              <w:bottom w:val="single" w:sz="4" w:space="0" w:color="auto"/>
            </w:tcBorders>
            <w:shd w:val="clear" w:color="auto" w:fill="FFFFFF" w:themeFill="background1"/>
          </w:tcPr>
          <w:p w14:paraId="7EDE5EF4" w14:textId="2AE0B995" w:rsidR="001645DB" w:rsidRPr="001E2A10" w:rsidRDefault="001645DB" w:rsidP="001645DB">
            <w:pPr>
              <w:pStyle w:val="Acknowledgement"/>
              <w:rPr>
                <w:b/>
                <w:bCs/>
                <w:color w:val="127AC2"/>
                <w:lang w:val="en-AU"/>
              </w:rPr>
            </w:pPr>
            <w:r w:rsidRPr="001E2A10">
              <w:rPr>
                <w:b/>
                <w:bCs/>
                <w:color w:val="842A81"/>
                <w:lang w:val="en-AU"/>
              </w:rPr>
              <w:t>Counsellor, support worker or telephone hotline (24,100*, 10.3%*)</w:t>
            </w:r>
          </w:p>
        </w:tc>
      </w:tr>
    </w:tbl>
    <w:p w14:paraId="7A67D36C" w14:textId="77777777" w:rsidR="002F5413" w:rsidRPr="001E2A10" w:rsidRDefault="002F5413" w:rsidP="00A54BD8">
      <w:pPr>
        <w:pStyle w:val="Acknowledgement"/>
        <w:rPr>
          <w:lang w:val="en-AU"/>
        </w:rPr>
      </w:pPr>
      <w:r w:rsidRPr="001E2A10">
        <w:rPr>
          <w:lang w:val="en-AU"/>
        </w:rPr>
        <w:t xml:space="preserve">Please see </w:t>
      </w:r>
      <w:r w:rsidRPr="001E2A10">
        <w:rPr>
          <w:rStyle w:val="Emphasis"/>
          <w:rFonts w:eastAsiaTheme="majorEastAsia"/>
          <w:lang w:val="en-AU"/>
        </w:rPr>
        <w:t xml:space="preserve">Section 2: 5.2 Advice and support </w:t>
      </w:r>
      <w:r w:rsidRPr="001E2A10">
        <w:rPr>
          <w:lang w:val="en-AU"/>
        </w:rPr>
        <w:t>for detail on help seeking for women who experience partner sexual assault.</w:t>
      </w:r>
    </w:p>
    <w:p w14:paraId="7C26C593" w14:textId="77777777" w:rsidR="002F5413" w:rsidRPr="001E2A10" w:rsidRDefault="002F5413" w:rsidP="00A64E0E">
      <w:pPr>
        <w:pStyle w:val="Heading4numbered"/>
        <w:rPr>
          <w:lang w:val="en-AU"/>
        </w:rPr>
      </w:pPr>
      <w:bookmarkStart w:id="712" w:name="_Toc78213096"/>
      <w:r w:rsidRPr="001E2A10">
        <w:rPr>
          <w:lang w:val="en-AU"/>
        </w:rPr>
        <w:t>Advice seeking by victim demographics</w:t>
      </w:r>
      <w:bookmarkEnd w:id="712"/>
    </w:p>
    <w:p w14:paraId="7676959B" w14:textId="77777777" w:rsidR="002F5413" w:rsidRPr="001E2A10" w:rsidRDefault="002F5413" w:rsidP="00644E32">
      <w:pPr>
        <w:pStyle w:val="NormalWeb"/>
      </w:pPr>
      <w:r w:rsidRPr="001E2A10">
        <w:t xml:space="preserve">In general, women who reported demographic characteristics that were typically associated with social disadvantage accessed </w:t>
      </w:r>
      <w:r w:rsidRPr="001E2A10">
        <w:rPr>
          <w:rStyle w:val="Strong"/>
          <w:rFonts w:eastAsiaTheme="majorEastAsia"/>
        </w:rPr>
        <w:t>more</w:t>
      </w:r>
      <w:r w:rsidRPr="001E2A10">
        <w:t xml:space="preserve"> support and advice than women in situations generally associated with social advantage. </w:t>
      </w:r>
    </w:p>
    <w:p w14:paraId="3E56493B" w14:textId="77777777" w:rsidR="002F5413" w:rsidRPr="001E2A10" w:rsidRDefault="002F5413" w:rsidP="00F07ECD">
      <w:pPr>
        <w:pStyle w:val="NormalWeb"/>
      </w:pPr>
      <w:r w:rsidRPr="001E2A10">
        <w:t xml:space="preserve">This trend held for both current and former cohabiting partner violence. </w:t>
      </w:r>
    </w:p>
    <w:p w14:paraId="0F4421E5" w14:textId="77777777" w:rsidR="002F5413" w:rsidRPr="001E2A10" w:rsidRDefault="002F5413" w:rsidP="00F07ECD">
      <w:pPr>
        <w:pStyle w:val="NormalWeb"/>
      </w:pPr>
      <w:r w:rsidRPr="001E2A10">
        <w:t>There were two exceptions to this:</w:t>
      </w:r>
    </w:p>
    <w:p w14:paraId="43D51047" w14:textId="77777777" w:rsidR="002F5413" w:rsidRPr="001E2A10" w:rsidRDefault="002F5413" w:rsidP="00A54BD8">
      <w:pPr>
        <w:pStyle w:val="ListParagraph"/>
        <w:rPr>
          <w:lang w:val="en-AU"/>
        </w:rPr>
      </w:pPr>
      <w:r w:rsidRPr="001E2A10">
        <w:rPr>
          <w:lang w:val="en-AU"/>
        </w:rPr>
        <w:t xml:space="preserve">Employment status – for women who had experienced former cohabiting partner violence, women who were employed sought advice more often than women who were unemployed or not in the workforce; and </w:t>
      </w:r>
    </w:p>
    <w:p w14:paraId="5FDE5593" w14:textId="77777777" w:rsidR="002F5413" w:rsidRPr="001E2A10" w:rsidRDefault="002F5413" w:rsidP="00A54BD8">
      <w:pPr>
        <w:pStyle w:val="ListParagraph"/>
        <w:rPr>
          <w:lang w:val="en-AU"/>
        </w:rPr>
      </w:pPr>
      <w:r w:rsidRPr="001E2A10">
        <w:rPr>
          <w:lang w:val="en-AU"/>
        </w:rPr>
        <w:lastRenderedPageBreak/>
        <w:t>Disability status – for women who had experienced former cohabiting partner violence, women who did not have a disability or long-term health condition sought advice more often than women who had a disability or long-term health condition.</w:t>
      </w:r>
    </w:p>
    <w:p w14:paraId="6F85C3D0" w14:textId="77777777" w:rsidR="002F5413" w:rsidRPr="001E2A10" w:rsidRDefault="002F5413" w:rsidP="00F07ECD">
      <w:pPr>
        <w:pStyle w:val="NormalWeb"/>
      </w:pPr>
      <w:r w:rsidRPr="001E2A10">
        <w:t>It is plausible that these two exceptions may reflect the relatively greater social connectedness of women who are employed and/or do not have a disability or long-term health condition.</w:t>
      </w:r>
    </w:p>
    <w:p w14:paraId="79B5F37A" w14:textId="7030CF74" w:rsidR="002F5413" w:rsidRPr="001E2A10" w:rsidRDefault="002F5413" w:rsidP="00F07ECD">
      <w:pPr>
        <w:pStyle w:val="NormalWeb"/>
      </w:pPr>
      <w:r w:rsidRPr="001E2A10">
        <w:t xml:space="preserve">For all sociodemographic characteristics, the same or higher proportion of women reported accessing services for former partner violence than current partner violence. </w:t>
      </w:r>
    </w:p>
    <w:p w14:paraId="51B01929" w14:textId="77777777" w:rsidR="00556624" w:rsidRPr="001E2A10" w:rsidRDefault="00556624" w:rsidP="00556624">
      <w:pPr>
        <w:pStyle w:val="Greenborderbox-title"/>
        <w:rPr>
          <w:lang w:val="en-AU"/>
        </w:rPr>
      </w:pPr>
      <w:r w:rsidRPr="001E2A10">
        <w:rPr>
          <w:lang w:val="en-AU"/>
        </w:rPr>
        <w:t>Need more help or more willing to get help?</w:t>
      </w:r>
    </w:p>
    <w:p w14:paraId="6BC22989" w14:textId="77777777" w:rsidR="00556624" w:rsidRPr="001E2A10" w:rsidRDefault="00556624" w:rsidP="00556624">
      <w:pPr>
        <w:pStyle w:val="Greenborderbox-copy"/>
        <w:rPr>
          <w:lang w:val="en-AU"/>
        </w:rPr>
      </w:pPr>
      <w:r w:rsidRPr="001E2A10">
        <w:rPr>
          <w:lang w:val="en-AU"/>
        </w:rPr>
        <w:t xml:space="preserve">The analysis completed here does not help us understand </w:t>
      </w:r>
      <w:r w:rsidRPr="001E2A10">
        <w:rPr>
          <w:rStyle w:val="Emphasis"/>
          <w:lang w:val="en-AU"/>
        </w:rPr>
        <w:t xml:space="preserve">why </w:t>
      </w:r>
      <w:r w:rsidRPr="001E2A10">
        <w:rPr>
          <w:lang w:val="en-AU"/>
        </w:rPr>
        <w:t xml:space="preserve">certain populations are more likely to seek help than others. We do not know, for instance, whether people access more services because the violence is more severe and they </w:t>
      </w:r>
      <w:r w:rsidRPr="001E2A10">
        <w:rPr>
          <w:rStyle w:val="Emphasis"/>
          <w:lang w:val="en-AU"/>
        </w:rPr>
        <w:t xml:space="preserve">need </w:t>
      </w:r>
      <w:r w:rsidRPr="001E2A10">
        <w:rPr>
          <w:lang w:val="en-AU"/>
        </w:rPr>
        <w:t xml:space="preserve">more services, or because they are more willing to talk to people about what has happened and so access services in less severe contexts. </w:t>
      </w:r>
    </w:p>
    <w:p w14:paraId="12C05F57" w14:textId="77777777" w:rsidR="00556624" w:rsidRPr="001E2A10" w:rsidRDefault="00556624" w:rsidP="00556624">
      <w:pPr>
        <w:pStyle w:val="Greenborderbox-copy"/>
        <w:rPr>
          <w:lang w:val="en-AU"/>
        </w:rPr>
      </w:pPr>
      <w:r w:rsidRPr="001E2A10">
        <w:rPr>
          <w:lang w:val="en-AU"/>
        </w:rPr>
        <w:t>Looking at help seeking behaviours is not a proxy for the severity of violence – rather it only indicates the tendency of people to ask for help.</w:t>
      </w:r>
    </w:p>
    <w:p w14:paraId="544A8555" w14:textId="77777777" w:rsidR="002F5413" w:rsidRPr="001E2A10" w:rsidRDefault="002F5413" w:rsidP="00F07ECD">
      <w:pPr>
        <w:pStyle w:val="NormalWeb"/>
      </w:pPr>
      <w:r w:rsidRPr="001E2A10">
        <w:t>The following information is regarding women’s seeking of advice and support in the last 12 months regarding male cohabiting partner violence.</w:t>
      </w:r>
    </w:p>
    <w:p w14:paraId="49E9EB04" w14:textId="77777777" w:rsidR="002F5413" w:rsidRPr="001E2A10" w:rsidRDefault="002F5413" w:rsidP="00F07ECD">
      <w:pPr>
        <w:pStyle w:val="NormalWeb"/>
      </w:pPr>
      <w:r w:rsidRPr="001E2A10">
        <w:t>Of women who have experienced cohabiting violence:</w:t>
      </w:r>
    </w:p>
    <w:p w14:paraId="2DE9C9D4" w14:textId="6254D376" w:rsidR="002F5413" w:rsidRPr="001E2A10" w:rsidRDefault="002F5413" w:rsidP="00A54BD8">
      <w:pPr>
        <w:pStyle w:val="Acknowledgement"/>
        <w:rPr>
          <w:lang w:val="en-AU"/>
        </w:rPr>
      </w:pPr>
      <w:r w:rsidRPr="001E2A10">
        <w:rPr>
          <w:lang w:val="en-AU"/>
        </w:rPr>
        <w:t>Table N: Women who experienced male cohabiting partner violence in the last 12 months who sought advice and support about the violence: By sociodemographic characteristics</w:t>
      </w:r>
    </w:p>
    <w:tbl>
      <w:tblPr>
        <w:tblStyle w:val="ANROWStablestyle"/>
        <w:tblW w:w="9923" w:type="dxa"/>
        <w:tblLook w:val="04A0" w:firstRow="1" w:lastRow="0" w:firstColumn="1" w:lastColumn="0" w:noHBand="0" w:noVBand="1"/>
      </w:tblPr>
      <w:tblGrid>
        <w:gridCol w:w="9923"/>
      </w:tblGrid>
      <w:tr w:rsidR="00483126" w:rsidRPr="001E2A10" w14:paraId="07D03445"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992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6DB581D" w14:textId="77777777" w:rsidR="00483126" w:rsidRPr="001E2A10" w:rsidRDefault="00483126" w:rsidP="00A53CFC">
            <w:pPr>
              <w:rPr>
                <w:rFonts w:ascii="Arial" w:hAnsi="Arial" w:cs="Arial"/>
                <w:lang w:val="en-AU"/>
              </w:rPr>
            </w:pPr>
            <w:r w:rsidRPr="001E2A10">
              <w:rPr>
                <w:rFonts w:ascii="Arial" w:hAnsi="Arial" w:cs="Arial"/>
                <w:lang w:val="en-AU"/>
              </w:rPr>
              <w:t>Employment</w:t>
            </w:r>
          </w:p>
        </w:tc>
      </w:tr>
      <w:tr w:rsidR="00483126" w:rsidRPr="001E2A10" w14:paraId="0DE00C3A" w14:textId="77777777" w:rsidTr="00A53CFC">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auto"/>
              <w:bottom w:val="single" w:sz="4" w:space="0" w:color="auto"/>
            </w:tcBorders>
          </w:tcPr>
          <w:p w14:paraId="374D66D8" w14:textId="77777777" w:rsidR="00483126" w:rsidRPr="001E2A10" w:rsidRDefault="00483126" w:rsidP="00A53CFC">
            <w:pPr>
              <w:rPr>
                <w:lang w:val="en-AU"/>
              </w:rPr>
            </w:pPr>
            <w:r w:rsidRPr="001E2A10">
              <w:rPr>
                <w:rStyle w:val="Strong"/>
                <w:rFonts w:eastAsiaTheme="majorEastAsia"/>
                <w:lang w:val="en-AU"/>
              </w:rPr>
              <w:t>Eight out of ten</w:t>
            </w:r>
            <w:r w:rsidRPr="001E2A10">
              <w:rPr>
                <w:lang w:val="en-AU"/>
              </w:rPr>
              <w:t xml:space="preserve"> women who were unemployed or not in the workforce (21,000, 79.6%) sought advice or support about violence perpetrated by their current partner: </w:t>
            </w:r>
          </w:p>
          <w:p w14:paraId="7A2C3AFE" w14:textId="302284CD" w:rsidR="00483126" w:rsidRPr="001E2A10" w:rsidRDefault="00483126" w:rsidP="00A53CFC">
            <w:pPr>
              <w:rPr>
                <w:lang w:val="en-AU"/>
              </w:rPr>
            </w:pPr>
            <w:r w:rsidRPr="001E2A10">
              <w:rPr>
                <w:lang w:val="en-AU"/>
              </w:rPr>
              <w:t xml:space="preserve">this percentage goes up to </w:t>
            </w:r>
            <w:r w:rsidRPr="001E2A10">
              <w:rPr>
                <w:rStyle w:val="Strong"/>
                <w:rFonts w:eastAsiaTheme="majorEastAsia"/>
                <w:lang w:val="en-AU"/>
              </w:rPr>
              <w:t xml:space="preserve">nearly nine out of ten </w:t>
            </w:r>
            <w:r w:rsidRPr="001E2A10">
              <w:rPr>
                <w:lang w:val="en-AU"/>
              </w:rPr>
              <w:t>when considering women who experienced violence by a former partner (26,000*, 87.7%).</w:t>
            </w:r>
          </w:p>
        </w:tc>
      </w:tr>
      <w:tr w:rsidR="00483126" w:rsidRPr="001E2A10" w14:paraId="50F22AC5" w14:textId="77777777" w:rsidTr="00A53CFC">
        <w:trPr>
          <w:cnfStyle w:val="000000010000" w:firstRow="0" w:lastRow="0" w:firstColumn="0" w:lastColumn="0" w:oddVBand="0" w:evenVBand="0" w:oddHBand="0" w:evenHBand="1" w:firstRowFirstColumn="0" w:firstRowLastColumn="0" w:lastRowFirstColumn="0" w:lastRowLastColumn="0"/>
        </w:trPr>
        <w:tc>
          <w:tcPr>
            <w:tcW w:w="9923" w:type="dxa"/>
            <w:tcBorders>
              <w:top w:val="single" w:sz="4" w:space="0" w:color="auto"/>
              <w:bottom w:val="single" w:sz="4" w:space="0" w:color="auto"/>
            </w:tcBorders>
            <w:shd w:val="clear" w:color="auto" w:fill="FFFFFF" w:themeFill="background1"/>
          </w:tcPr>
          <w:p w14:paraId="0E2EB79D" w14:textId="77777777" w:rsidR="00483126" w:rsidRPr="001E2A10" w:rsidRDefault="00483126" w:rsidP="00A53CFC">
            <w:pPr>
              <w:rPr>
                <w:lang w:val="en-AU"/>
              </w:rPr>
            </w:pPr>
            <w:r w:rsidRPr="001E2A10">
              <w:rPr>
                <w:rStyle w:val="Strong"/>
                <w:rFonts w:eastAsiaTheme="majorEastAsia"/>
                <w:lang w:val="en-AU"/>
              </w:rPr>
              <w:t>Six out of ten</w:t>
            </w:r>
            <w:r w:rsidRPr="001E2A10">
              <w:rPr>
                <w:lang w:val="en-AU"/>
              </w:rPr>
              <w:t xml:space="preserve"> women who were employed (24,700, 61.9%) sought advice or support about the violence perpetrated by their current partner:</w:t>
            </w:r>
          </w:p>
          <w:p w14:paraId="50726DFC" w14:textId="3137F32F" w:rsidR="00483126" w:rsidRPr="001E2A10" w:rsidRDefault="00483126" w:rsidP="00A53CFC">
            <w:pPr>
              <w:rPr>
                <w:b/>
                <w:bCs/>
                <w:lang w:val="en-AU"/>
              </w:rPr>
            </w:pPr>
            <w:r w:rsidRPr="001E2A10">
              <w:rPr>
                <w:lang w:val="en-AU"/>
              </w:rPr>
              <w:t xml:space="preserve">this percentage goes up to </w:t>
            </w:r>
            <w:r w:rsidRPr="001E2A10">
              <w:rPr>
                <w:rStyle w:val="Strong"/>
                <w:rFonts w:eastAsiaTheme="majorEastAsia"/>
                <w:lang w:val="en-AU"/>
              </w:rPr>
              <w:t xml:space="preserve">more than nine out of ten </w:t>
            </w:r>
            <w:r w:rsidRPr="001E2A10">
              <w:rPr>
                <w:lang w:val="en-AU"/>
              </w:rPr>
              <w:t>(94%) of women who experienced violence by a former partner (31,600).</w:t>
            </w:r>
          </w:p>
        </w:tc>
      </w:tr>
    </w:tbl>
    <w:p w14:paraId="6B414AAE" w14:textId="4E49E538" w:rsidR="00DE62FE" w:rsidRDefault="00DE62FE" w:rsidP="00A54BD8">
      <w:pPr>
        <w:pStyle w:val="Acknowledgement"/>
        <w:rPr>
          <w:lang w:val="en-AU"/>
        </w:rPr>
      </w:pPr>
    </w:p>
    <w:p w14:paraId="03EB697E" w14:textId="77777777" w:rsidR="00DE62FE" w:rsidRDefault="00DE62FE">
      <w:pPr>
        <w:spacing w:before="0"/>
        <w:rPr>
          <w:rFonts w:ascii="Arial" w:hAnsi="Arial"/>
          <w:lang w:val="en-AU"/>
        </w:rPr>
      </w:pPr>
      <w:r>
        <w:rPr>
          <w:lang w:val="en-AU"/>
        </w:rPr>
        <w:br w:type="page"/>
      </w:r>
    </w:p>
    <w:tbl>
      <w:tblPr>
        <w:tblStyle w:val="ANROWStablestyle"/>
        <w:tblW w:w="9923" w:type="dxa"/>
        <w:tblLook w:val="04A0" w:firstRow="1" w:lastRow="0" w:firstColumn="1" w:lastColumn="0" w:noHBand="0" w:noVBand="1"/>
      </w:tblPr>
      <w:tblGrid>
        <w:gridCol w:w="9923"/>
      </w:tblGrid>
      <w:tr w:rsidR="00483126" w:rsidRPr="001E2A10" w14:paraId="04174133"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992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3716E335" w14:textId="5F906C98" w:rsidR="00483126" w:rsidRPr="001E2A10" w:rsidRDefault="00483126" w:rsidP="00A53CFC">
            <w:pPr>
              <w:rPr>
                <w:rFonts w:ascii="Arial" w:hAnsi="Arial" w:cs="Arial"/>
                <w:lang w:val="en-AU"/>
              </w:rPr>
            </w:pPr>
            <w:r w:rsidRPr="001E2A10">
              <w:rPr>
                <w:rFonts w:ascii="Arial" w:hAnsi="Arial" w:cs="Arial"/>
                <w:lang w:val="en-AU"/>
              </w:rPr>
              <w:lastRenderedPageBreak/>
              <w:t>Post-school qualifications</w:t>
            </w:r>
          </w:p>
        </w:tc>
      </w:tr>
      <w:tr w:rsidR="00483126" w:rsidRPr="001E2A10" w14:paraId="087883A4" w14:textId="77777777" w:rsidTr="00A53CFC">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auto"/>
              <w:bottom w:val="single" w:sz="4" w:space="0" w:color="auto"/>
            </w:tcBorders>
          </w:tcPr>
          <w:p w14:paraId="547E3307" w14:textId="0B94DDB0" w:rsidR="00483126" w:rsidRPr="001E2A10" w:rsidRDefault="00483126" w:rsidP="00A53CFC">
            <w:pPr>
              <w:rPr>
                <w:lang w:val="en-AU"/>
              </w:rPr>
            </w:pPr>
            <w:r w:rsidRPr="001E2A10">
              <w:rPr>
                <w:rStyle w:val="Strong"/>
                <w:rFonts w:eastAsiaTheme="majorEastAsia"/>
                <w:lang w:val="en-AU"/>
              </w:rPr>
              <w:t xml:space="preserve">Six out of ten </w:t>
            </w:r>
            <w:r w:rsidRPr="001E2A10">
              <w:rPr>
                <w:lang w:val="en-AU"/>
              </w:rPr>
              <w:t>of women who did not have post-school qualifications sought advice or support about violence perpetrated by their current partner (15,200, 64%):</w:t>
            </w:r>
          </w:p>
        </w:tc>
      </w:tr>
      <w:tr w:rsidR="00483126" w:rsidRPr="001E2A10" w14:paraId="4829A53E" w14:textId="77777777" w:rsidTr="00A53CFC">
        <w:trPr>
          <w:cnfStyle w:val="000000010000" w:firstRow="0" w:lastRow="0" w:firstColumn="0" w:lastColumn="0" w:oddVBand="0" w:evenVBand="0" w:oddHBand="0" w:evenHBand="1" w:firstRowFirstColumn="0" w:firstRowLastColumn="0" w:lastRowFirstColumn="0" w:lastRowLastColumn="0"/>
        </w:trPr>
        <w:tc>
          <w:tcPr>
            <w:tcW w:w="9923" w:type="dxa"/>
            <w:tcBorders>
              <w:top w:val="single" w:sz="4" w:space="0" w:color="auto"/>
              <w:bottom w:val="single" w:sz="4" w:space="0" w:color="auto"/>
            </w:tcBorders>
            <w:shd w:val="clear" w:color="auto" w:fill="FFFFFF" w:themeFill="background1"/>
          </w:tcPr>
          <w:p w14:paraId="2082775B" w14:textId="008BBB16" w:rsidR="00483126" w:rsidRPr="001E2A10" w:rsidRDefault="00483126" w:rsidP="00A53CFC">
            <w:pPr>
              <w:rPr>
                <w:rStyle w:val="Strong"/>
                <w:rFonts w:eastAsiaTheme="majorEastAsia"/>
                <w:lang w:val="en-AU"/>
              </w:rPr>
            </w:pPr>
            <w:r w:rsidRPr="001E2A10">
              <w:rPr>
                <w:rStyle w:val="Strong"/>
                <w:rFonts w:eastAsiaTheme="majorEastAsia"/>
                <w:lang w:val="en-AU"/>
              </w:rPr>
              <w:t xml:space="preserve">Seven out of ten </w:t>
            </w:r>
            <w:r w:rsidRPr="001E2A10">
              <w:rPr>
                <w:lang w:val="en-AU"/>
              </w:rPr>
              <w:t>women who had post-school qualifications contacted the police about violence perpetrated by their current partner (30,500, 71.7%):</w:t>
            </w:r>
          </w:p>
        </w:tc>
      </w:tr>
      <w:tr w:rsidR="00483126" w:rsidRPr="001E2A10" w14:paraId="294AFABD" w14:textId="77777777" w:rsidTr="00A53CFC">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auto"/>
              <w:bottom w:val="single" w:sz="4" w:space="0" w:color="auto"/>
            </w:tcBorders>
          </w:tcPr>
          <w:p w14:paraId="5AF2A258" w14:textId="782DADA8" w:rsidR="00483126" w:rsidRPr="001E2A10" w:rsidRDefault="00483126" w:rsidP="00A53CFC">
            <w:pPr>
              <w:rPr>
                <w:b/>
                <w:bCs/>
                <w:lang w:val="en-AU"/>
              </w:rPr>
            </w:pPr>
            <w:r w:rsidRPr="001E2A10">
              <w:rPr>
                <w:lang w:val="en-AU"/>
              </w:rPr>
              <w:t xml:space="preserve">this percentage goes up to </w:t>
            </w:r>
            <w:r w:rsidRPr="001E2A10">
              <w:rPr>
                <w:rStyle w:val="Strong"/>
                <w:rFonts w:eastAsiaTheme="majorEastAsia"/>
                <w:lang w:val="en-AU"/>
              </w:rPr>
              <w:t>nine out of ten</w:t>
            </w:r>
            <w:r w:rsidRPr="001E2A10">
              <w:rPr>
                <w:lang w:val="en-AU"/>
              </w:rPr>
              <w:t xml:space="preserve"> when considering women who experienced violence by a former partner (24,200*, 91.4% for women with no post-school qualification and 33,400, 90.8%, for women with post-school qualifications).</w:t>
            </w:r>
          </w:p>
        </w:tc>
      </w:tr>
    </w:tbl>
    <w:p w14:paraId="557F7EC5" w14:textId="6909603C" w:rsidR="00483126" w:rsidRPr="001E2A10" w:rsidRDefault="00483126" w:rsidP="00A54BD8">
      <w:pPr>
        <w:pStyle w:val="Acknowledgement"/>
        <w:rPr>
          <w:lang w:val="en-AU"/>
        </w:rPr>
      </w:pPr>
    </w:p>
    <w:tbl>
      <w:tblPr>
        <w:tblStyle w:val="ANROWStablestyle"/>
        <w:tblW w:w="9923" w:type="dxa"/>
        <w:tblLook w:val="04A0" w:firstRow="1" w:lastRow="0" w:firstColumn="1" w:lastColumn="0" w:noHBand="0" w:noVBand="1"/>
      </w:tblPr>
      <w:tblGrid>
        <w:gridCol w:w="9923"/>
      </w:tblGrid>
      <w:tr w:rsidR="00483126" w:rsidRPr="001E2A10" w14:paraId="1E5AC22B"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992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363EB2B6" w14:textId="585B14D1" w:rsidR="00483126" w:rsidRPr="001E2A10" w:rsidRDefault="00483126" w:rsidP="00A53CFC">
            <w:pPr>
              <w:rPr>
                <w:rFonts w:ascii="Arial" w:hAnsi="Arial" w:cs="Arial"/>
                <w:lang w:val="en-AU"/>
              </w:rPr>
            </w:pPr>
            <w:r w:rsidRPr="001E2A10">
              <w:rPr>
                <w:rFonts w:ascii="Arial" w:hAnsi="Arial" w:cs="Arial"/>
                <w:lang w:val="en-AU"/>
              </w:rPr>
              <w:t>Country of birth</w:t>
            </w:r>
          </w:p>
        </w:tc>
      </w:tr>
      <w:tr w:rsidR="00483126" w:rsidRPr="001E2A10" w14:paraId="5C66FA9B" w14:textId="77777777" w:rsidTr="00A53CFC">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auto"/>
              <w:bottom w:val="single" w:sz="4" w:space="0" w:color="auto"/>
            </w:tcBorders>
          </w:tcPr>
          <w:p w14:paraId="51119D85" w14:textId="77777777" w:rsidR="00483126" w:rsidRPr="001E2A10" w:rsidRDefault="00483126" w:rsidP="00A53CFC">
            <w:pPr>
              <w:rPr>
                <w:lang w:val="en-AU"/>
              </w:rPr>
            </w:pPr>
            <w:r w:rsidRPr="001E2A10">
              <w:rPr>
                <w:lang w:val="en-AU"/>
              </w:rPr>
              <w:t>Seven out of ten women who were born either in Australia or overseas sought advice or support about violence perpetrated by their current partner (16,100*, or 68.8%* for women born overseas and 29,600, or 69.1%, for women born in Australia):</w:t>
            </w:r>
          </w:p>
          <w:p w14:paraId="1AD79B21" w14:textId="4386D77A" w:rsidR="00483126" w:rsidRPr="001E2A10" w:rsidRDefault="00483126" w:rsidP="00A53CFC">
            <w:pPr>
              <w:rPr>
                <w:lang w:val="en-AU"/>
              </w:rPr>
            </w:pPr>
            <w:r w:rsidRPr="001E2A10">
              <w:rPr>
                <w:lang w:val="en-AU"/>
              </w:rPr>
              <w:t xml:space="preserve">this percentage goes up to </w:t>
            </w:r>
            <w:r w:rsidRPr="001E2A10">
              <w:rPr>
                <w:rStyle w:val="Strong"/>
                <w:rFonts w:eastAsiaTheme="majorEastAsia"/>
                <w:lang w:val="en-AU"/>
              </w:rPr>
              <w:t>nine out of ten</w:t>
            </w:r>
            <w:r w:rsidRPr="001E2A10">
              <w:rPr>
                <w:lang w:val="en-AU"/>
              </w:rPr>
              <w:t xml:space="preserve"> when considering women who experienced violence by a former partner (10,400* or 92.2% for women born overseas and 47,200 or 90.8% for women born in Australia).</w:t>
            </w:r>
          </w:p>
        </w:tc>
      </w:tr>
    </w:tbl>
    <w:p w14:paraId="27BDC516" w14:textId="77777777" w:rsidR="00483126" w:rsidRPr="001E2A10" w:rsidRDefault="00483126" w:rsidP="00A54BD8">
      <w:pPr>
        <w:pStyle w:val="Acknowledgement"/>
        <w:rPr>
          <w:lang w:val="en-AU"/>
        </w:rPr>
      </w:pPr>
    </w:p>
    <w:tbl>
      <w:tblPr>
        <w:tblStyle w:val="ANROWStablestyle"/>
        <w:tblW w:w="9923" w:type="dxa"/>
        <w:tblLook w:val="04A0" w:firstRow="1" w:lastRow="0" w:firstColumn="1" w:lastColumn="0" w:noHBand="0" w:noVBand="1"/>
      </w:tblPr>
      <w:tblGrid>
        <w:gridCol w:w="9923"/>
      </w:tblGrid>
      <w:tr w:rsidR="00483126" w:rsidRPr="001E2A10" w14:paraId="320E0E22"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992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5D877E88" w14:textId="2C2AC858" w:rsidR="00483126" w:rsidRPr="001E2A10" w:rsidRDefault="00483126" w:rsidP="00A53CFC">
            <w:pPr>
              <w:rPr>
                <w:rFonts w:ascii="Arial" w:hAnsi="Arial" w:cs="Arial"/>
                <w:lang w:val="en-AU"/>
              </w:rPr>
            </w:pPr>
            <w:r w:rsidRPr="001E2A10">
              <w:rPr>
                <w:rFonts w:ascii="Arial" w:hAnsi="Arial" w:cs="Arial"/>
                <w:lang w:val="en-AU"/>
              </w:rPr>
              <w:t>Disability</w:t>
            </w:r>
          </w:p>
        </w:tc>
      </w:tr>
      <w:tr w:rsidR="00483126" w:rsidRPr="001E2A10" w14:paraId="3A0F2F89" w14:textId="77777777" w:rsidTr="00A53CFC">
        <w:trPr>
          <w:cnfStyle w:val="000000100000" w:firstRow="0" w:lastRow="0" w:firstColumn="0" w:lastColumn="0" w:oddVBand="0" w:evenVBand="0" w:oddHBand="1" w:evenHBand="0" w:firstRowFirstColumn="0" w:firstRowLastColumn="0" w:lastRowFirstColumn="0" w:lastRowLastColumn="0"/>
        </w:trPr>
        <w:tc>
          <w:tcPr>
            <w:tcW w:w="9923" w:type="dxa"/>
            <w:tcBorders>
              <w:top w:val="single" w:sz="4" w:space="0" w:color="auto"/>
              <w:bottom w:val="single" w:sz="4" w:space="0" w:color="auto"/>
            </w:tcBorders>
          </w:tcPr>
          <w:p w14:paraId="176C3A21" w14:textId="77777777" w:rsidR="00483126" w:rsidRPr="001E2A10" w:rsidRDefault="00483126" w:rsidP="00A53CFC">
            <w:pPr>
              <w:rPr>
                <w:lang w:val="en-AU"/>
              </w:rPr>
            </w:pPr>
            <w:r w:rsidRPr="001E2A10">
              <w:rPr>
                <w:rStyle w:val="Strong"/>
                <w:rFonts w:eastAsiaTheme="majorEastAsia"/>
                <w:lang w:val="en-AU"/>
              </w:rPr>
              <w:t>Eight out of ten</w:t>
            </w:r>
            <w:r w:rsidRPr="001E2A10">
              <w:rPr>
                <w:lang w:val="en-AU"/>
              </w:rPr>
              <w:t xml:space="preserve"> women who had a disability or long-term health condition (21,600, 78%) sought advice or support about violence perpetrated by their current partner:</w:t>
            </w:r>
          </w:p>
          <w:p w14:paraId="60410950" w14:textId="0B8831E3" w:rsidR="00483126" w:rsidRPr="001E2A10" w:rsidRDefault="00483126" w:rsidP="00A53CFC">
            <w:pPr>
              <w:rPr>
                <w:lang w:val="en-AU"/>
              </w:rPr>
            </w:pPr>
            <w:r w:rsidRPr="001E2A10">
              <w:rPr>
                <w:lang w:val="en-AU"/>
              </w:rPr>
              <w:t xml:space="preserve">this percentage goes up to slightly more than </w:t>
            </w:r>
            <w:r w:rsidRPr="001E2A10">
              <w:rPr>
                <w:rStyle w:val="Strong"/>
                <w:rFonts w:eastAsiaTheme="majorEastAsia"/>
                <w:lang w:val="en-AU"/>
              </w:rPr>
              <w:t>eight out of ten</w:t>
            </w:r>
            <w:r w:rsidRPr="001E2A10">
              <w:rPr>
                <w:lang w:val="en-AU"/>
              </w:rPr>
              <w:t xml:space="preserve"> when considering women who experienced violence by a former partner (19,500*, 83%).</w:t>
            </w:r>
          </w:p>
        </w:tc>
      </w:tr>
      <w:tr w:rsidR="00483126" w:rsidRPr="001E2A10" w14:paraId="43B45F99" w14:textId="77777777" w:rsidTr="00A53CFC">
        <w:trPr>
          <w:cnfStyle w:val="000000010000" w:firstRow="0" w:lastRow="0" w:firstColumn="0" w:lastColumn="0" w:oddVBand="0" w:evenVBand="0" w:oddHBand="0" w:evenHBand="1" w:firstRowFirstColumn="0" w:firstRowLastColumn="0" w:lastRowFirstColumn="0" w:lastRowLastColumn="0"/>
        </w:trPr>
        <w:tc>
          <w:tcPr>
            <w:tcW w:w="9923" w:type="dxa"/>
            <w:tcBorders>
              <w:top w:val="single" w:sz="4" w:space="0" w:color="auto"/>
              <w:bottom w:val="single" w:sz="4" w:space="0" w:color="auto"/>
            </w:tcBorders>
            <w:shd w:val="clear" w:color="auto" w:fill="FFFFFF" w:themeFill="background1"/>
          </w:tcPr>
          <w:p w14:paraId="5FE454AF" w14:textId="77777777" w:rsidR="00483126" w:rsidRPr="001E2A10" w:rsidRDefault="00483126" w:rsidP="00483126">
            <w:pPr>
              <w:rPr>
                <w:lang w:val="en-AU"/>
              </w:rPr>
            </w:pPr>
            <w:r w:rsidRPr="001E2A10">
              <w:rPr>
                <w:rStyle w:val="Strong"/>
                <w:rFonts w:eastAsiaTheme="majorEastAsia"/>
                <w:lang w:val="en-AU"/>
              </w:rPr>
              <w:t>Six out of ten</w:t>
            </w:r>
            <w:r w:rsidRPr="001E2A10">
              <w:rPr>
                <w:lang w:val="en-AU"/>
              </w:rPr>
              <w:t xml:space="preserve"> women who did not have a disability or long-term health condition (24,100, 62.5%) sought advice or support about violence perpetrated by their current partner: </w:t>
            </w:r>
          </w:p>
          <w:p w14:paraId="739F5CB4" w14:textId="7534A964" w:rsidR="00483126" w:rsidRPr="001E2A10" w:rsidRDefault="00483126" w:rsidP="00483126">
            <w:pPr>
              <w:rPr>
                <w:rStyle w:val="Strong"/>
                <w:rFonts w:eastAsiaTheme="majorEastAsia"/>
                <w:lang w:val="en-AU"/>
              </w:rPr>
            </w:pPr>
            <w:r w:rsidRPr="001E2A10">
              <w:rPr>
                <w:lang w:val="en-AU"/>
              </w:rPr>
              <w:t xml:space="preserve">this percentage goes up to more than </w:t>
            </w:r>
            <w:r w:rsidRPr="001E2A10">
              <w:rPr>
                <w:rStyle w:val="Strong"/>
                <w:rFonts w:eastAsiaTheme="majorEastAsia"/>
                <w:lang w:val="en-AU"/>
              </w:rPr>
              <w:t xml:space="preserve">nine out of ten </w:t>
            </w:r>
            <w:r w:rsidRPr="001E2A10">
              <w:rPr>
                <w:lang w:val="en-AU"/>
              </w:rPr>
              <w:t>when considering women who experienced violence by a former partner (38,100, 95.8%).</w:t>
            </w:r>
          </w:p>
        </w:tc>
      </w:tr>
    </w:tbl>
    <w:p w14:paraId="08336784" w14:textId="5F4E63D8" w:rsidR="00483126" w:rsidRPr="001E2A10" w:rsidRDefault="00483126" w:rsidP="00A54BD8">
      <w:pPr>
        <w:pStyle w:val="Acknowledgement"/>
        <w:rPr>
          <w:lang w:val="en-AU"/>
        </w:rPr>
      </w:pPr>
      <w:r w:rsidRPr="001E2A10">
        <w:rPr>
          <w:lang w:val="en-AU"/>
        </w:rPr>
        <w:t>Table A28</w:t>
      </w:r>
    </w:p>
    <w:p w14:paraId="74792708" w14:textId="49DF471B" w:rsidR="00483126" w:rsidRPr="001E2A10" w:rsidRDefault="00483126" w:rsidP="00483126">
      <w:pPr>
        <w:pStyle w:val="Acknowledgement"/>
        <w:jc w:val="right"/>
        <w:rPr>
          <w:lang w:val="en-AU"/>
        </w:rPr>
      </w:pPr>
      <w:r w:rsidRPr="001E2A10">
        <w:rPr>
          <w:lang w:val="en-AU"/>
        </w:rPr>
        <w:t>Note: Proportions have been rounded to deciles (“out of ten”) to assist with comparisons across groups.</w:t>
      </w:r>
    </w:p>
    <w:p w14:paraId="4F332585" w14:textId="40C55109" w:rsidR="002F5413" w:rsidRPr="001E2A10" w:rsidRDefault="002F5413" w:rsidP="00483126">
      <w:pPr>
        <w:pStyle w:val="Acknowledgement"/>
        <w:rPr>
          <w:lang w:val="en-AU"/>
        </w:rPr>
      </w:pPr>
      <w:r w:rsidRPr="001E2A10">
        <w:rPr>
          <w:lang w:val="en-AU"/>
        </w:rPr>
        <w:t>For further data by demographic characteristics of victims, see:</w:t>
      </w:r>
      <w:r w:rsidR="00483126" w:rsidRPr="001E2A10">
        <w:rPr>
          <w:lang w:val="en-AU"/>
        </w:rPr>
        <w:br/>
      </w:r>
      <w:r w:rsidRPr="001E2A10">
        <w:rPr>
          <w:rStyle w:val="Emphasis"/>
          <w:rFonts w:eastAsiaTheme="majorEastAsia"/>
          <w:lang w:val="en-AU"/>
        </w:rPr>
        <w:t>Section 3: 2: Victim characteristics.</w:t>
      </w:r>
      <w:r w:rsidR="00483126" w:rsidRPr="001E2A10">
        <w:rPr>
          <w:lang w:val="en-AU"/>
        </w:rPr>
        <w:br/>
      </w:r>
      <w:r w:rsidRPr="001E2A10">
        <w:rPr>
          <w:rStyle w:val="Emphasis"/>
          <w:rFonts w:eastAsiaTheme="majorEastAsia"/>
          <w:lang w:val="en-AU"/>
        </w:rPr>
        <w:t>Section 3: 4.1.4 Contact with police by victim demographics.</w:t>
      </w:r>
    </w:p>
    <w:p w14:paraId="783333AF" w14:textId="77777777" w:rsidR="002F5413" w:rsidRPr="001E2A10" w:rsidRDefault="002F5413" w:rsidP="00A64E0E">
      <w:pPr>
        <w:pStyle w:val="Heading4numbered"/>
        <w:rPr>
          <w:lang w:val="en-AU"/>
        </w:rPr>
      </w:pPr>
      <w:bookmarkStart w:id="713" w:name="_Toc78213097"/>
      <w:r w:rsidRPr="001E2A10">
        <w:rPr>
          <w:lang w:val="en-AU"/>
        </w:rPr>
        <w:lastRenderedPageBreak/>
        <w:t>Advice seeking by extent of violence</w:t>
      </w:r>
      <w:bookmarkEnd w:id="713"/>
    </w:p>
    <w:p w14:paraId="5F52AEA4" w14:textId="77777777" w:rsidR="002F5413" w:rsidRPr="001E2A10" w:rsidRDefault="002F5413" w:rsidP="00F07ECD">
      <w:pPr>
        <w:pStyle w:val="NormalWeb"/>
      </w:pPr>
      <w:r w:rsidRPr="001E2A10">
        <w:t>Women were more likely to seek advice and support about violence when they had experienced more than one incident.</w:t>
      </w:r>
    </w:p>
    <w:p w14:paraId="0202C357" w14:textId="77777777" w:rsidR="002F5413" w:rsidRPr="001E2A10" w:rsidRDefault="002F5413" w:rsidP="00A64E0E">
      <w:pPr>
        <w:pStyle w:val="Heading5"/>
        <w:rPr>
          <w:lang w:val="en-AU"/>
        </w:rPr>
      </w:pPr>
      <w:r w:rsidRPr="001E2A10">
        <w:rPr>
          <w:lang w:val="en-AU"/>
        </w:rPr>
        <w:t>Current male cohabiting partner</w:t>
      </w:r>
    </w:p>
    <w:p w14:paraId="023FFB71" w14:textId="77777777" w:rsidR="00483126" w:rsidRPr="001E2A10" w:rsidRDefault="00F07ECD">
      <w:pPr>
        <w:pStyle w:val="NormalWeb"/>
      </w:pPr>
      <w:r w:rsidRPr="001E2A10">
        <w:t xml:space="preserve">One in two women who experienced a single incident of current male cohabiting partner violence sought advice or support about the incident (41,500, 50.2%).  </w:t>
      </w:r>
    </w:p>
    <w:p w14:paraId="45C08FBA" w14:textId="6CC2A4FA" w:rsidR="00F07ECD" w:rsidRPr="001E2A10" w:rsidRDefault="00F07ECD">
      <w:pPr>
        <w:pStyle w:val="NormalWeb"/>
        <w:rPr>
          <w:rStyle w:val="Gridreferencecharacterstyle"/>
        </w:rPr>
      </w:pPr>
      <w:r w:rsidRPr="001E2A10">
        <w:rPr>
          <w:rStyle w:val="Gridreferencecharacterstyle"/>
        </w:rPr>
        <w:t>Tbl A28:C10</w:t>
      </w:r>
    </w:p>
    <w:p w14:paraId="20877934" w14:textId="77777777" w:rsidR="00483126" w:rsidRPr="001E2A10" w:rsidRDefault="00F07ECD">
      <w:pPr>
        <w:pStyle w:val="NormalWeb"/>
      </w:pPr>
      <w:r w:rsidRPr="001E2A10">
        <w:t xml:space="preserve">Two out of three women who experienced more than one incident sought advice and support about the violence (103,100, 66.8%). </w:t>
      </w:r>
    </w:p>
    <w:p w14:paraId="0756BEB2" w14:textId="6B9DD1D3" w:rsidR="00F07ECD" w:rsidRPr="001E2A10" w:rsidRDefault="00F07ECD">
      <w:pPr>
        <w:pStyle w:val="NormalWeb"/>
        <w:rPr>
          <w:rStyle w:val="Gridreferencecharacterstyle"/>
        </w:rPr>
      </w:pPr>
      <w:r w:rsidRPr="001E2A10">
        <w:rPr>
          <w:rStyle w:val="Gridreferencecharacterstyle"/>
        </w:rPr>
        <w:t>E10</w:t>
      </w:r>
    </w:p>
    <w:p w14:paraId="0E0174F3" w14:textId="77777777" w:rsidR="002F5413" w:rsidRPr="001E2A10" w:rsidRDefault="002F5413" w:rsidP="00A64E0E">
      <w:pPr>
        <w:pStyle w:val="Heading5"/>
        <w:rPr>
          <w:lang w:val="en-AU"/>
        </w:rPr>
      </w:pPr>
      <w:r w:rsidRPr="001E2A10">
        <w:rPr>
          <w:lang w:val="en-AU"/>
        </w:rPr>
        <w:t>Former male cohabiting partner</w:t>
      </w:r>
    </w:p>
    <w:p w14:paraId="7FAA429B" w14:textId="77777777" w:rsidR="00F07ECD" w:rsidRPr="001E2A10" w:rsidRDefault="00F07ECD">
      <w:pPr>
        <w:pStyle w:val="NormalWeb"/>
      </w:pPr>
      <w:r w:rsidRPr="001E2A10">
        <w:t xml:space="preserve">A similar pattern was seen for previous male cohabiting partner violence, with: </w:t>
      </w:r>
    </w:p>
    <w:p w14:paraId="41CA3ABC" w14:textId="77777777" w:rsidR="00F07ECD" w:rsidRPr="001E2A10" w:rsidRDefault="00F07ECD" w:rsidP="00483126">
      <w:pPr>
        <w:pStyle w:val="ListParagraph"/>
        <w:rPr>
          <w:lang w:val="en-AU"/>
        </w:rPr>
      </w:pPr>
      <w:r w:rsidRPr="001E2A10">
        <w:rPr>
          <w:lang w:val="en-AU"/>
        </w:rPr>
        <w:t xml:space="preserve">two thirds of women (227,600, 67%) seeking advice or support where there had been a single incident only; and </w:t>
      </w:r>
    </w:p>
    <w:p w14:paraId="52DF6437" w14:textId="77777777" w:rsidR="00483126" w:rsidRPr="001E2A10" w:rsidRDefault="00F07ECD" w:rsidP="00483126">
      <w:pPr>
        <w:pStyle w:val="ListParagraph"/>
        <w:rPr>
          <w:lang w:val="en-AU"/>
        </w:rPr>
      </w:pPr>
      <w:r w:rsidRPr="001E2A10">
        <w:rPr>
          <w:lang w:val="en-AU"/>
        </w:rPr>
        <w:t>eight out of ten women (727,800, 79.4%) who had experienced more than one incident seeking advice or support.</w:t>
      </w:r>
    </w:p>
    <w:p w14:paraId="47632BD2" w14:textId="5F1472B6" w:rsidR="00F07ECD" w:rsidRPr="001E2A10" w:rsidRDefault="00F07ECD">
      <w:pPr>
        <w:pStyle w:val="NormalWeb"/>
        <w:rPr>
          <w:rStyle w:val="Gridreferencecharacterstyle"/>
        </w:rPr>
      </w:pPr>
      <w:r w:rsidRPr="001E2A10">
        <w:rPr>
          <w:rStyle w:val="Gridreferencecharacterstyle"/>
        </w:rPr>
        <w:t>C19 E19</w:t>
      </w:r>
    </w:p>
    <w:p w14:paraId="096CABBA" w14:textId="77777777" w:rsidR="00556624" w:rsidRPr="001E2A10" w:rsidRDefault="00556624" w:rsidP="00556624">
      <w:pPr>
        <w:pStyle w:val="Greenborderbox-title"/>
        <w:rPr>
          <w:lang w:val="en-AU"/>
        </w:rPr>
      </w:pPr>
      <w:r w:rsidRPr="001E2A10">
        <w:rPr>
          <w:lang w:val="en-AU"/>
        </w:rPr>
        <w:t>Asking for help is not “per incident”</w:t>
      </w:r>
    </w:p>
    <w:p w14:paraId="2904B1AC" w14:textId="77777777" w:rsidR="00556624" w:rsidRPr="001E2A10" w:rsidRDefault="00556624" w:rsidP="00556624">
      <w:pPr>
        <w:pStyle w:val="Greenborderbox-copy"/>
        <w:rPr>
          <w:lang w:val="en-AU"/>
        </w:rPr>
      </w:pPr>
      <w:r w:rsidRPr="001E2A10">
        <w:rPr>
          <w:lang w:val="en-AU"/>
        </w:rPr>
        <w:t xml:space="preserve">Survey respondents were asked whether they had ever accessed advice and support about the violence that they had experienced. This means that when we compare women who had experienced “one incident” and “more than one incident” of violence, we do not know the relative likelihood of women asking for help when that likelihood is calculated on a “per incident” basis. </w:t>
      </w:r>
    </w:p>
    <w:p w14:paraId="3420E8AE" w14:textId="77777777" w:rsidR="00556624" w:rsidRPr="001E2A10" w:rsidRDefault="00556624" w:rsidP="00556624">
      <w:pPr>
        <w:pStyle w:val="Greenborderbox-copy"/>
        <w:rPr>
          <w:lang w:val="en-AU"/>
        </w:rPr>
      </w:pPr>
      <w:r w:rsidRPr="001E2A10">
        <w:rPr>
          <w:lang w:val="en-AU"/>
        </w:rPr>
        <w:t xml:space="preserve">Women who have experienced more violence may report more advice seeking over the course of their relationship, but this does not mean that, per incident, they access more support. For example, if a woman experienced three incidents of violence and spoke to 20 friends about it, she would have been recorded in the same way as a woman who spoke to one person about 30 incidents (or 300). </w:t>
      </w:r>
    </w:p>
    <w:p w14:paraId="14BA4258" w14:textId="1622CFCA" w:rsidR="00CC5910" w:rsidRPr="001E2A10" w:rsidRDefault="002F5413" w:rsidP="00CC5910">
      <w:pPr>
        <w:pStyle w:val="Acknowledgement"/>
        <w:rPr>
          <w:rStyle w:val="Emphasis"/>
          <w:rFonts w:eastAsiaTheme="majorEastAsia"/>
          <w:lang w:val="en-AU"/>
        </w:rPr>
      </w:pPr>
      <w:r w:rsidRPr="001E2A10">
        <w:rPr>
          <w:lang w:val="en-AU"/>
        </w:rPr>
        <w:t>For more statistics related to extent of violence, please see:</w:t>
      </w:r>
      <w:r w:rsidR="00CC5910" w:rsidRPr="001E2A10">
        <w:rPr>
          <w:lang w:val="en-AU"/>
        </w:rPr>
        <w:br/>
      </w:r>
      <w:r w:rsidRPr="001E2A10">
        <w:rPr>
          <w:rStyle w:val="Emphasis"/>
          <w:rFonts w:eastAsiaTheme="majorEastAsia"/>
          <w:lang w:val="en-AU"/>
        </w:rPr>
        <w:t>Section 3: 1.1.4.3 Extent of violence.</w:t>
      </w:r>
      <w:r w:rsidR="00CC5910" w:rsidRPr="001E2A10">
        <w:rPr>
          <w:lang w:val="en-AU"/>
        </w:rPr>
        <w:br/>
      </w:r>
      <w:r w:rsidRPr="001E2A10">
        <w:rPr>
          <w:rStyle w:val="Emphasis"/>
          <w:rFonts w:eastAsiaTheme="majorEastAsia"/>
          <w:lang w:val="en-AU"/>
        </w:rPr>
        <w:t>Section 3: 3.2: How recently did violence occur?</w:t>
      </w:r>
      <w:r w:rsidR="00CC5910" w:rsidRPr="001E2A10">
        <w:rPr>
          <w:lang w:val="en-AU"/>
        </w:rPr>
        <w:br/>
      </w:r>
      <w:r w:rsidRPr="001E2A10">
        <w:rPr>
          <w:rStyle w:val="Emphasis"/>
          <w:rFonts w:eastAsiaTheme="majorEastAsia"/>
          <w:lang w:val="en-AU"/>
        </w:rPr>
        <w:t>Section 3: 4.2.4 Advice seeking by extent of violence.</w:t>
      </w:r>
      <w:r w:rsidR="00CC5910" w:rsidRPr="001E2A10">
        <w:rPr>
          <w:lang w:val="en-AU"/>
        </w:rPr>
        <w:br/>
      </w:r>
      <w:r w:rsidRPr="001E2A10">
        <w:rPr>
          <w:rStyle w:val="Emphasis"/>
          <w:rFonts w:eastAsiaTheme="majorEastAsia"/>
          <w:lang w:val="en-AU"/>
        </w:rPr>
        <w:t>Section 3: 4.4.2 Fear by severity of violence.</w:t>
      </w:r>
    </w:p>
    <w:p w14:paraId="508A2B55" w14:textId="77777777" w:rsidR="00CC5910" w:rsidRPr="001E2A10" w:rsidRDefault="00CC5910">
      <w:pPr>
        <w:spacing w:before="0"/>
        <w:rPr>
          <w:rStyle w:val="Emphasis"/>
          <w:rFonts w:ascii="Arial" w:eastAsiaTheme="majorEastAsia" w:hAnsi="Arial"/>
          <w:lang w:val="en-AU"/>
        </w:rPr>
      </w:pPr>
      <w:r w:rsidRPr="001E2A10">
        <w:rPr>
          <w:rStyle w:val="Emphasis"/>
          <w:rFonts w:eastAsiaTheme="majorEastAsia"/>
          <w:lang w:val="en-AU"/>
        </w:rPr>
        <w:br w:type="page"/>
      </w:r>
    </w:p>
    <w:p w14:paraId="0DC484D3" w14:textId="577B1913" w:rsidR="00556624" w:rsidRPr="001E2A10" w:rsidRDefault="00556624" w:rsidP="00556624">
      <w:pPr>
        <w:rPr>
          <w:lang w:val="en-AU"/>
        </w:rPr>
      </w:pPr>
      <w:r w:rsidRPr="001E2A10">
        <w:rPr>
          <w:noProof/>
          <w:lang w:val="en-AU"/>
        </w:rPr>
        <w:lastRenderedPageBreak/>
        <w:drawing>
          <wp:inline distT="0" distB="0" distL="0" distR="0" wp14:anchorId="5AD30AB6" wp14:editId="0D160E24">
            <wp:extent cx="4704044" cy="1225204"/>
            <wp:effectExtent l="0" t="0" r="0" b="0"/>
            <wp:docPr id="148" name="Picture 148" descr="1 in 4 employed women took time off work as a result of their most recent incident of physical assault by a male cohabi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1 in 4 employed women took time off work as a result of their most recent incident of physical assault by a male cohabiting partne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11344" cy="1227105"/>
                    </a:xfrm>
                    <a:prstGeom prst="rect">
                      <a:avLst/>
                    </a:prstGeom>
                    <a:noFill/>
                    <a:ln>
                      <a:noFill/>
                    </a:ln>
                  </pic:spPr>
                </pic:pic>
              </a:graphicData>
            </a:graphic>
          </wp:inline>
        </w:drawing>
      </w:r>
    </w:p>
    <w:p w14:paraId="287DDADA" w14:textId="7F4194B7" w:rsidR="00CC5910" w:rsidRPr="001E2A10" w:rsidRDefault="00CC5910" w:rsidP="00556624">
      <w:pPr>
        <w:rPr>
          <w:lang w:val="en-AU"/>
        </w:rPr>
      </w:pPr>
      <w:r w:rsidRPr="001E2A10">
        <w:rPr>
          <w:noProof/>
          <w:lang w:val="en-AU"/>
        </w:rPr>
        <mc:AlternateContent>
          <mc:Choice Requires="wps">
            <w:drawing>
              <wp:inline distT="0" distB="0" distL="0" distR="0" wp14:anchorId="11F3212D" wp14:editId="374C7604">
                <wp:extent cx="6282047" cy="0"/>
                <wp:effectExtent l="0" t="19050" r="24130" b="19050"/>
                <wp:docPr id="327" name="Straight Connector 32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023CDC" id="Straight Connector 32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" strokecolor="black [3213]" strokeweight="3pt">
                <v:stroke joinstyle="miter"/>
                <w10:anchorlock/>
              </v:line>
            </w:pict>
          </mc:Fallback>
        </mc:AlternateContent>
      </w:r>
    </w:p>
    <w:p w14:paraId="488FDA4C" w14:textId="6D8B22D7" w:rsidR="002F5413" w:rsidRPr="001E2A10" w:rsidRDefault="002F5413" w:rsidP="00A64E0E">
      <w:pPr>
        <w:pStyle w:val="Heading3numbered"/>
        <w:rPr>
          <w:lang w:val="en-AU"/>
        </w:rPr>
      </w:pPr>
      <w:bookmarkStart w:id="714" w:name="_Toc78213098"/>
      <w:bookmarkStart w:id="715" w:name="_Toc78278437"/>
      <w:bookmarkStart w:id="716" w:name="_Toc78278806"/>
      <w:bookmarkStart w:id="717" w:name="_Toc78278980"/>
      <w:bookmarkStart w:id="718" w:name="_Toc78285163"/>
      <w:bookmarkStart w:id="719" w:name="_Toc78355594"/>
      <w:r w:rsidRPr="001E2A10">
        <w:rPr>
          <w:lang w:val="en-AU"/>
        </w:rPr>
        <w:t>Time off work</w:t>
      </w:r>
      <w:bookmarkEnd w:id="714"/>
      <w:bookmarkEnd w:id="715"/>
      <w:bookmarkEnd w:id="716"/>
      <w:bookmarkEnd w:id="717"/>
      <w:bookmarkEnd w:id="718"/>
      <w:bookmarkEnd w:id="719"/>
    </w:p>
    <w:p w14:paraId="51B67584" w14:textId="277ED608" w:rsidR="002F5413" w:rsidRPr="001E2A10" w:rsidRDefault="002F5413" w:rsidP="00F07ECD">
      <w:pPr>
        <w:pStyle w:val="NormalWeb"/>
      </w:pPr>
      <w:r w:rsidRPr="001E2A10">
        <w:t xml:space="preserve">Most employed women continued to attend work after their </w:t>
      </w:r>
      <w:r w:rsidR="0041222A" w:rsidRPr="001E2A10">
        <w:rPr>
          <w:rStyle w:val="Texthighlight-orange"/>
          <w:rFonts w:eastAsiaTheme="majorEastAsia"/>
        </w:rPr>
        <w:t>most recent</w:t>
      </w:r>
      <w:r w:rsidRPr="001E2A10">
        <w:rPr>
          <w:rStyle w:val="Strong"/>
          <w:rFonts w:eastAsiaTheme="majorEastAsia"/>
        </w:rPr>
        <w:t xml:space="preserve"> </w:t>
      </w:r>
      <w:r w:rsidRPr="001E2A10">
        <w:t xml:space="preserve">assault by a cohabiting partner. </w:t>
      </w:r>
    </w:p>
    <w:p w14:paraId="5FC735F9" w14:textId="77777777" w:rsidR="002F5413" w:rsidRPr="001E2A10" w:rsidRDefault="002F5413" w:rsidP="00A64E0E">
      <w:pPr>
        <w:pStyle w:val="Heading4"/>
        <w:rPr>
          <w:lang w:val="en-AU"/>
        </w:rPr>
      </w:pPr>
      <w:bookmarkStart w:id="720" w:name="_Toc78213099"/>
      <w:r w:rsidRPr="001E2A10">
        <w:rPr>
          <w:lang w:val="en-AU"/>
        </w:rPr>
        <w:t>By violence type</w:t>
      </w:r>
      <w:bookmarkEnd w:id="720"/>
    </w:p>
    <w:p w14:paraId="786E764F" w14:textId="2F8B686E" w:rsidR="002F5413" w:rsidRPr="001E2A10" w:rsidRDefault="002F5413" w:rsidP="00F07ECD">
      <w:pPr>
        <w:pStyle w:val="NormalWeb"/>
      </w:pPr>
      <w:r w:rsidRPr="001E2A10">
        <w:t xml:space="preserve">Survey participants were asked if they took time off work in the 12 months after their </w:t>
      </w:r>
      <w:r w:rsidR="0041222A" w:rsidRPr="001E2A10">
        <w:rPr>
          <w:rStyle w:val="Texthighlight-orange"/>
          <w:rFonts w:eastAsiaTheme="majorEastAsia"/>
        </w:rPr>
        <w:t>most recent</w:t>
      </w:r>
      <w:r w:rsidRPr="001E2A10">
        <w:t xml:space="preserve"> assault, where this </w:t>
      </w:r>
      <w:r w:rsidR="0041222A" w:rsidRPr="001E2A10">
        <w:t>most recent</w:t>
      </w:r>
      <w:r w:rsidRPr="001E2A10">
        <w:t xml:space="preserve"> incident by a male was perpetrated by a cohabiting partner. This leave was “as a result of the incident” and not just general time off work. </w:t>
      </w:r>
    </w:p>
    <w:p w14:paraId="69CFABB6" w14:textId="77777777" w:rsidR="00CC5910" w:rsidRPr="001E2A10" w:rsidRDefault="00F07ECD">
      <w:pPr>
        <w:pStyle w:val="NormalWeb"/>
      </w:pPr>
      <w:r w:rsidRPr="001E2A10">
        <w:t xml:space="preserve">145,700 women who had been </w:t>
      </w:r>
      <w:r w:rsidRPr="001E2A10">
        <w:rPr>
          <w:rStyle w:val="Strong"/>
          <w:rFonts w:eastAsiaTheme="majorEastAsia"/>
        </w:rPr>
        <w:t>physically assaulted</w:t>
      </w:r>
      <w:r w:rsidRPr="001E2A10">
        <w:t xml:space="preserve"> by a male cohabiting partner, took time off work in the 12 months after the incident. This is over </w:t>
      </w:r>
      <w:r w:rsidRPr="001E2A10">
        <w:rPr>
          <w:rStyle w:val="Texthighlight-green"/>
          <w:rFonts w:eastAsiaTheme="majorEastAsia"/>
        </w:rPr>
        <w:t>one in four</w:t>
      </w:r>
      <w:r w:rsidRPr="001E2A10">
        <w:t xml:space="preserve"> women who were employed during this time and who had experienced this type of violence. </w:t>
      </w:r>
    </w:p>
    <w:p w14:paraId="48F36850" w14:textId="53C93A55" w:rsidR="00F07ECD" w:rsidRPr="001E2A10" w:rsidRDefault="00F07ECD">
      <w:pPr>
        <w:pStyle w:val="NormalWeb"/>
        <w:rPr>
          <w:rStyle w:val="Gridreferencecharacterstyle"/>
        </w:rPr>
      </w:pPr>
      <w:r w:rsidRPr="001E2A10">
        <w:rPr>
          <w:rStyle w:val="Gridreferencecharacterstyle"/>
        </w:rPr>
        <w:t>Tbl A6:D15</w:t>
      </w:r>
    </w:p>
    <w:p w14:paraId="6DB868F7" w14:textId="77777777" w:rsidR="00CC5910" w:rsidRPr="001E2A10" w:rsidRDefault="00F07ECD">
      <w:pPr>
        <w:pStyle w:val="NormalWeb"/>
      </w:pPr>
      <w:r w:rsidRPr="001E2A10">
        <w:t>One in five (</w:t>
      </w:r>
      <w:r w:rsidRPr="001E2A10">
        <w:rPr>
          <w:rStyle w:val="Texthighlight-green"/>
          <w:rFonts w:eastAsiaTheme="majorEastAsia"/>
        </w:rPr>
        <w:t>19.8%</w:t>
      </w:r>
      <w:r w:rsidRPr="001E2A10">
        <w:t xml:space="preserve">) employed women who had been </w:t>
      </w:r>
      <w:r w:rsidRPr="001E2A10">
        <w:rPr>
          <w:rStyle w:val="Strong"/>
          <w:rFonts w:eastAsiaTheme="majorEastAsia"/>
        </w:rPr>
        <w:t>sexually assaulted</w:t>
      </w:r>
      <w:r w:rsidRPr="001E2A10">
        <w:t xml:space="preserve"> by a male cohabiting partner</w:t>
      </w:r>
      <w:r w:rsidRPr="001E2A10">
        <w:rPr>
          <w:rStyle w:val="Strong"/>
          <w:rFonts w:eastAsiaTheme="majorEastAsia"/>
        </w:rPr>
        <w:t xml:space="preserve"> </w:t>
      </w:r>
      <w:r w:rsidRPr="001E2A10">
        <w:t xml:space="preserve">took time off as a result of their </w:t>
      </w:r>
      <w:r w:rsidR="0041222A" w:rsidRPr="001E2A10">
        <w:rPr>
          <w:rStyle w:val="Texthighlight-orange"/>
          <w:rFonts w:eastAsiaTheme="majorEastAsia"/>
        </w:rPr>
        <w:t>most recent</w:t>
      </w:r>
      <w:r w:rsidRPr="001E2A10">
        <w:t xml:space="preserve"> assault (29,000). </w:t>
      </w:r>
    </w:p>
    <w:p w14:paraId="3CF58E7E" w14:textId="5EFB6757" w:rsidR="00F07ECD" w:rsidRPr="001E2A10" w:rsidRDefault="00F07ECD">
      <w:pPr>
        <w:pStyle w:val="NormalWeb"/>
        <w:rPr>
          <w:rStyle w:val="Gridreferencecharacterstyle"/>
        </w:rPr>
      </w:pPr>
      <w:r w:rsidRPr="001E2A10">
        <w:rPr>
          <w:rStyle w:val="Gridreferencecharacterstyle"/>
        </w:rPr>
        <w:t>D32</w:t>
      </w:r>
    </w:p>
    <w:p w14:paraId="4FDD13A8" w14:textId="77777777" w:rsidR="002F5413" w:rsidRPr="001E2A10" w:rsidRDefault="002F5413" w:rsidP="00A64E0E">
      <w:pPr>
        <w:pStyle w:val="Heading4"/>
        <w:rPr>
          <w:lang w:val="en-AU"/>
        </w:rPr>
      </w:pPr>
      <w:bookmarkStart w:id="721" w:name="_Toc78213100"/>
      <w:r w:rsidRPr="001E2A10">
        <w:rPr>
          <w:lang w:val="en-AU"/>
        </w:rPr>
        <w:t>By perpetrator type</w:t>
      </w:r>
      <w:bookmarkEnd w:id="721"/>
    </w:p>
    <w:p w14:paraId="4BE0BBAD" w14:textId="77777777" w:rsidR="00CC5910" w:rsidRPr="001E2A10" w:rsidRDefault="00F07ECD">
      <w:pPr>
        <w:pStyle w:val="NormalWeb"/>
      </w:pPr>
      <w:r w:rsidRPr="001E2A10">
        <w:t xml:space="preserve">A greater proportion of women took time off work because of their </w:t>
      </w:r>
      <w:r w:rsidR="0041222A" w:rsidRPr="001E2A10">
        <w:rPr>
          <w:rStyle w:val="Texthighlight-orange"/>
          <w:rFonts w:eastAsiaTheme="majorEastAsia"/>
        </w:rPr>
        <w:t>most recent</w:t>
      </w:r>
      <w:r w:rsidRPr="001E2A10">
        <w:t xml:space="preserve"> physical assault by a male cohabiting partner than after a physical assault by a stranger or other known person. </w:t>
      </w:r>
    </w:p>
    <w:p w14:paraId="7062813D" w14:textId="569FCF4E" w:rsidR="00F07ECD" w:rsidRPr="001E2A10" w:rsidRDefault="00F07ECD">
      <w:pPr>
        <w:pStyle w:val="NormalWeb"/>
        <w:rPr>
          <w:rStyle w:val="Gridreferencecharacterstyle"/>
        </w:rPr>
      </w:pPr>
      <w:r w:rsidRPr="001E2A10">
        <w:rPr>
          <w:rStyle w:val="Gridreferencecharacterstyle"/>
        </w:rPr>
        <w:t>Rows 15, 32</w:t>
      </w:r>
    </w:p>
    <w:p w14:paraId="41844A0E" w14:textId="77777777" w:rsidR="002F5413" w:rsidRPr="001E2A10" w:rsidRDefault="002F5413" w:rsidP="00A64E0E">
      <w:pPr>
        <w:pStyle w:val="Heading4"/>
        <w:rPr>
          <w:lang w:val="en-AU"/>
        </w:rPr>
      </w:pPr>
      <w:bookmarkStart w:id="722" w:name="_Toc78213101"/>
      <w:r w:rsidRPr="001E2A10">
        <w:rPr>
          <w:lang w:val="en-AU"/>
        </w:rPr>
        <w:t>Country of birth</w:t>
      </w:r>
      <w:bookmarkEnd w:id="722"/>
    </w:p>
    <w:p w14:paraId="3D060865" w14:textId="3FECCE32" w:rsidR="00CC5910" w:rsidRPr="001E2A10" w:rsidRDefault="00E70DD6">
      <w:pPr>
        <w:pStyle w:val="NormalWeb"/>
      </w:pPr>
      <w:r w:rsidRPr="001E2A10">
        <w:rPr>
          <w:noProof/>
        </w:rPr>
        <w:drawing>
          <wp:inline distT="0" distB="0" distL="0" distR="0" wp14:anchorId="11BD4B8D" wp14:editId="260812F3">
            <wp:extent cx="176000" cy="180000"/>
            <wp:effectExtent l="0" t="0" r="0" b="0"/>
            <wp:docPr id="450" name="Picture 450"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Pr="001E2A10">
        <w:t xml:space="preserve"> </w:t>
      </w:r>
      <w:r w:rsidR="00F07ECD" w:rsidRPr="001E2A10">
        <w:t xml:space="preserve">A little over one in four employed women born in Australia took time off work after their </w:t>
      </w:r>
      <w:r w:rsidR="0041222A" w:rsidRPr="001E2A10">
        <w:rPr>
          <w:rStyle w:val="Texthighlight-orange"/>
          <w:rFonts w:eastAsiaTheme="majorEastAsia"/>
        </w:rPr>
        <w:t>most recent</w:t>
      </w:r>
      <w:r w:rsidR="00F07ECD" w:rsidRPr="001E2A10">
        <w:t xml:space="preserve"> physical assault by a male cohabiting partner (26%). Three out of ten employed women born overseas took time off work after this type of assault (29.7%*). There is no statistically significant difference in these estimates. </w:t>
      </w:r>
    </w:p>
    <w:p w14:paraId="615B6DA6" w14:textId="6E7B080E" w:rsidR="00F07ECD" w:rsidRPr="001E2A10" w:rsidRDefault="00F07ECD">
      <w:pPr>
        <w:pStyle w:val="NormalWeb"/>
        <w:rPr>
          <w:rFonts w:ascii="Arial" w:hAnsi="Arial"/>
          <w:sz w:val="18"/>
          <w:bdr w:val="single" w:sz="24" w:space="0" w:color="D0D1D3"/>
          <w:shd w:val="clear" w:color="auto" w:fill="D0D1D3"/>
        </w:rPr>
      </w:pPr>
      <w:r w:rsidRPr="001E2A10">
        <w:rPr>
          <w:rStyle w:val="Gridreferencecharacterstyle"/>
        </w:rPr>
        <w:t>Tbl A7:</w:t>
      </w:r>
      <w:r w:rsidR="00CC5910" w:rsidRPr="001E2A10">
        <w:rPr>
          <w:rStyle w:val="Gridreferencecharacterstyle"/>
        </w:rPr>
        <w:t xml:space="preserve"> </w:t>
      </w:r>
      <w:r w:rsidRPr="001E2A10">
        <w:rPr>
          <w:rStyle w:val="Gridreferencecharacterstyle"/>
        </w:rPr>
        <w:t>Additional analysis of data</w:t>
      </w:r>
    </w:p>
    <w:p w14:paraId="02AA6A4A" w14:textId="77777777" w:rsidR="002F5413" w:rsidRPr="001E2A10" w:rsidRDefault="002F5413" w:rsidP="00CC5910">
      <w:pPr>
        <w:pStyle w:val="Acknowledgement"/>
        <w:rPr>
          <w:lang w:val="en-AU"/>
        </w:rPr>
      </w:pPr>
      <w:r w:rsidRPr="001E2A10">
        <w:rPr>
          <w:lang w:val="en-AU"/>
        </w:rPr>
        <w:t xml:space="preserve">See also: </w:t>
      </w:r>
      <w:r w:rsidRPr="001E2A10">
        <w:rPr>
          <w:rStyle w:val="Emphasis"/>
          <w:rFonts w:eastAsiaTheme="majorEastAsia"/>
          <w:lang w:val="en-AU"/>
        </w:rPr>
        <w:t>Section 3: 2.3 Country of birth</w:t>
      </w:r>
      <w:r w:rsidRPr="001E2A10">
        <w:rPr>
          <w:lang w:val="en-AU"/>
        </w:rPr>
        <w:t xml:space="preserve"> for relevant victim demographic information. </w:t>
      </w:r>
    </w:p>
    <w:p w14:paraId="5EBC3F52" w14:textId="77777777" w:rsidR="002F5413" w:rsidRPr="001E2A10" w:rsidRDefault="002F5413" w:rsidP="00CC5910">
      <w:pPr>
        <w:pStyle w:val="Acknowledgement"/>
        <w:rPr>
          <w:lang w:val="en-AU"/>
        </w:rPr>
      </w:pPr>
      <w:r w:rsidRPr="001E2A10">
        <w:rPr>
          <w:lang w:val="en-AU"/>
        </w:rPr>
        <w:lastRenderedPageBreak/>
        <w:t xml:space="preserve">See also: </w:t>
      </w:r>
      <w:r w:rsidRPr="001E2A10">
        <w:rPr>
          <w:rStyle w:val="Emphasis"/>
          <w:rFonts w:eastAsiaTheme="majorEastAsia"/>
          <w:lang w:val="en-AU"/>
        </w:rPr>
        <w:t>Section 3: 4.5: Separations</w:t>
      </w:r>
      <w:r w:rsidRPr="001E2A10">
        <w:rPr>
          <w:lang w:val="en-AU"/>
        </w:rPr>
        <w:t xml:space="preserve"> for data related to whether women move away from their family home.</w:t>
      </w:r>
    </w:p>
    <w:p w14:paraId="76D60D99" w14:textId="77777777" w:rsidR="002F5413" w:rsidRPr="001E2A10" w:rsidRDefault="002F5413" w:rsidP="00A64E0E">
      <w:pPr>
        <w:pStyle w:val="Heading3numbered"/>
        <w:rPr>
          <w:lang w:val="en-AU"/>
        </w:rPr>
      </w:pPr>
      <w:bookmarkStart w:id="723" w:name="_Toc78213102"/>
      <w:bookmarkStart w:id="724" w:name="_Toc78278438"/>
      <w:bookmarkStart w:id="725" w:name="_Toc78278807"/>
      <w:bookmarkStart w:id="726" w:name="_Toc78278981"/>
      <w:bookmarkStart w:id="727" w:name="_Toc78285164"/>
      <w:bookmarkStart w:id="728" w:name="_Toc78355595"/>
      <w:r w:rsidRPr="001E2A10">
        <w:rPr>
          <w:lang w:val="en-AU"/>
        </w:rPr>
        <w:t>Psychological impacts</w:t>
      </w:r>
      <w:bookmarkEnd w:id="723"/>
      <w:bookmarkEnd w:id="724"/>
      <w:bookmarkEnd w:id="725"/>
      <w:bookmarkEnd w:id="726"/>
      <w:bookmarkEnd w:id="727"/>
      <w:bookmarkEnd w:id="728"/>
    </w:p>
    <w:p w14:paraId="0CD48B24" w14:textId="6A89E05D" w:rsidR="002F5413" w:rsidRPr="001E2A10" w:rsidRDefault="002F5413" w:rsidP="00F07ECD">
      <w:pPr>
        <w:pStyle w:val="NormalWeb"/>
      </w:pPr>
      <w:r w:rsidRPr="001E2A10">
        <w:t xml:space="preserve">The psychological impacts of cohabiting partner violence are significant. Women who live with their perpetrator reported feeling fear and anxiety after their </w:t>
      </w:r>
      <w:r w:rsidR="0041222A" w:rsidRPr="001E2A10">
        <w:t>most recent</w:t>
      </w:r>
      <w:r w:rsidRPr="001E2A10">
        <w:t xml:space="preserve"> incident of violence at a higher rate than women who experienced violence by a known male (excluding cohabiting partner) or stranger. Women reported more fear and anxiety when they experienced violence more frequently. </w:t>
      </w:r>
    </w:p>
    <w:p w14:paraId="1954636B" w14:textId="77777777" w:rsidR="00556624" w:rsidRPr="001E2A10" w:rsidRDefault="00556624" w:rsidP="00556624">
      <w:pPr>
        <w:pStyle w:val="Greenborderbox-title"/>
        <w:rPr>
          <w:lang w:val="en-AU"/>
        </w:rPr>
      </w:pPr>
      <w:r w:rsidRPr="001E2A10">
        <w:rPr>
          <w:lang w:val="en-AU"/>
        </w:rPr>
        <w:t xml:space="preserve">Being afraid of violence vs being afraid due to emotional abuse </w:t>
      </w:r>
    </w:p>
    <w:p w14:paraId="5576BB97" w14:textId="77777777" w:rsidR="00556624" w:rsidRPr="001E2A10" w:rsidRDefault="00556624" w:rsidP="00556624">
      <w:pPr>
        <w:pStyle w:val="Greenborderbox-copy"/>
        <w:rPr>
          <w:lang w:val="en-AU"/>
        </w:rPr>
      </w:pPr>
      <w:r w:rsidRPr="001E2A10">
        <w:rPr>
          <w:lang w:val="en-AU"/>
        </w:rPr>
        <w:t xml:space="preserve">The information in this section is about the psychological impacts of violence. This data relates to fear associated with partner violence (defined as physical and sexual violence and excluding emotional abuse). These questions are asked only of people who have experienced violence that was perpetrated by a cohabiting partner. </w:t>
      </w:r>
    </w:p>
    <w:p w14:paraId="470760C7" w14:textId="77777777" w:rsidR="00556624" w:rsidRPr="001E2A10" w:rsidRDefault="00556624" w:rsidP="00556624">
      <w:pPr>
        <w:pStyle w:val="Greenborderbox-copy"/>
        <w:rPr>
          <w:lang w:val="en-AU"/>
        </w:rPr>
      </w:pPr>
      <w:r w:rsidRPr="001E2A10">
        <w:rPr>
          <w:lang w:val="en-AU"/>
        </w:rPr>
        <w:t>This section includes a different set of questions than those asked about “emotional abuse by a partner” (see 3.3. of this section). Emotional abuse is not classified as violence in the PSS and is addressed in a separate set of questions that are asked of all participants.</w:t>
      </w:r>
    </w:p>
    <w:p w14:paraId="528A8177" w14:textId="2500769C" w:rsidR="00274845" w:rsidRPr="001E2A10" w:rsidRDefault="00274845" w:rsidP="00CC5910">
      <w:pPr>
        <w:pStyle w:val="Acknowledgement"/>
        <w:rPr>
          <w:lang w:val="en-AU"/>
        </w:rPr>
      </w:pPr>
      <w:r w:rsidRPr="001E2A10">
        <w:rPr>
          <w:lang w:val="en-AU"/>
        </w:rPr>
        <w:t>Graph AD: Proportion of women who experienced anxiety or fear due to previous partner violence: By how often violence occurred and how often anxiety and fear experienced</w:t>
      </w:r>
    </w:p>
    <w:p w14:paraId="1DD2FFC9" w14:textId="771266E0" w:rsidR="00ED4A5F" w:rsidRPr="001E2A10" w:rsidRDefault="00ED4A5F" w:rsidP="00CC5910">
      <w:pPr>
        <w:pStyle w:val="Acknowledgement"/>
        <w:rPr>
          <w:lang w:val="en-AU"/>
        </w:rPr>
      </w:pPr>
      <w:r w:rsidRPr="001E2A10">
        <w:rPr>
          <w:noProof/>
          <w:lang w:val="en-AU"/>
        </w:rPr>
        <mc:AlternateContent>
          <mc:Choice Requires="wps">
            <w:drawing>
              <wp:inline distT="0" distB="0" distL="0" distR="0" wp14:anchorId="18019B3C" wp14:editId="10AD0A04">
                <wp:extent cx="6282047" cy="0"/>
                <wp:effectExtent l="0" t="0" r="0" b="0"/>
                <wp:docPr id="328" name="Straight Connector 32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BC848F" id="Straight Connector 32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BzaU/2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2695A22D" w14:textId="40D45C80" w:rsidR="00274845" w:rsidRPr="001E2A10" w:rsidRDefault="00274845" w:rsidP="00274845">
      <w:pPr>
        <w:rPr>
          <w:lang w:val="en-AU"/>
        </w:rPr>
      </w:pPr>
      <w:r w:rsidRPr="001E2A10">
        <w:rPr>
          <w:noProof/>
          <w:lang w:val="en-AU"/>
        </w:rPr>
        <w:drawing>
          <wp:inline distT="0" distB="0" distL="0" distR="0" wp14:anchorId="783AD6C0" wp14:editId="5FC424B4">
            <wp:extent cx="6299835" cy="2916555"/>
            <wp:effectExtent l="0" t="0" r="0" b="0"/>
            <wp:docPr id="147" name="Picture 147" descr="Information is in 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Information is in data tables below"/>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99835" cy="2916555"/>
                    </a:xfrm>
                    <a:prstGeom prst="rect">
                      <a:avLst/>
                    </a:prstGeom>
                    <a:noFill/>
                    <a:ln>
                      <a:noFill/>
                    </a:ln>
                  </pic:spPr>
                </pic:pic>
              </a:graphicData>
            </a:graphic>
          </wp:inline>
        </w:drawing>
      </w:r>
    </w:p>
    <w:p w14:paraId="6880CC3B" w14:textId="3027DE95" w:rsidR="00341117" w:rsidRPr="001E2A10" w:rsidRDefault="00341117" w:rsidP="00305CB1">
      <w:pPr>
        <w:rPr>
          <w:b/>
          <w:bCs/>
          <w:lang w:val="en-AU"/>
        </w:rPr>
      </w:pPr>
      <w:r w:rsidRPr="001E2A10">
        <w:rPr>
          <w:b/>
          <w:bCs/>
          <w:lang w:val="en-AU"/>
        </w:rPr>
        <w:t>Data tables for Graph AD:</w:t>
      </w:r>
    </w:p>
    <w:p w14:paraId="7F520245" w14:textId="0B74CB45" w:rsidR="00ED4A5F" w:rsidRPr="001E2A10" w:rsidRDefault="00ED4A5F" w:rsidP="00305CB1">
      <w:pPr>
        <w:rPr>
          <w:lang w:val="en-AU"/>
        </w:rPr>
      </w:pPr>
      <w:r w:rsidRPr="001E2A10">
        <w:rPr>
          <w:lang w:val="en-AU"/>
        </w:rPr>
        <w:t xml:space="preserve">Violence </w:t>
      </w:r>
      <w:r w:rsidR="0020353A" w:rsidRPr="001E2A10">
        <w:rPr>
          <w:lang w:val="en-AU"/>
        </w:rPr>
        <w:t>occurred</w:t>
      </w:r>
      <w:r w:rsidRPr="001E2A10">
        <w:rPr>
          <w:lang w:val="en-AU"/>
        </w:rPr>
        <w:t xml:space="preserve"> </w:t>
      </w:r>
      <w:r w:rsidRPr="001E2A10">
        <w:rPr>
          <w:b/>
          <w:bCs/>
          <w:lang w:val="en-AU"/>
        </w:rPr>
        <w:t>all the time</w:t>
      </w:r>
      <w:r w:rsidRPr="001E2A10">
        <w:rPr>
          <w:lang w:val="en-AU"/>
        </w:rPr>
        <w:t xml:space="preserve"> - How often felt fear or anxiety</w:t>
      </w:r>
    </w:p>
    <w:tbl>
      <w:tblPr>
        <w:tblStyle w:val="ANROWStablestyle"/>
        <w:tblW w:w="0" w:type="auto"/>
        <w:tblLook w:val="04A0" w:firstRow="1" w:lastRow="0" w:firstColumn="1" w:lastColumn="0" w:noHBand="0" w:noVBand="1"/>
      </w:tblPr>
      <w:tblGrid>
        <w:gridCol w:w="3303"/>
        <w:gridCol w:w="3304"/>
      </w:tblGrid>
      <w:tr w:rsidR="00ED4A5F" w:rsidRPr="001E2A10" w14:paraId="40C9244E"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35E0D8C7" w14:textId="5B2D7CB7" w:rsidR="00ED4A5F" w:rsidRPr="001E2A10" w:rsidRDefault="00ED4A5F" w:rsidP="00A53CFC">
            <w:pPr>
              <w:rPr>
                <w:rFonts w:ascii="Arial" w:hAnsi="Arial" w:cs="Arial"/>
                <w:lang w:val="en-AU"/>
              </w:rPr>
            </w:pPr>
            <w:r w:rsidRPr="001E2A10">
              <w:rPr>
                <w:rFonts w:ascii="Arial" w:hAnsi="Arial" w:cs="Arial"/>
                <w:lang w:val="en-AU"/>
              </w:rPr>
              <w:t>Frequency</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0DE90DF5" w14:textId="6F803026" w:rsidR="00ED4A5F" w:rsidRPr="001E2A10" w:rsidRDefault="00ED4A5F" w:rsidP="00A53CFC">
            <w:pPr>
              <w:jc w:val="center"/>
              <w:rPr>
                <w:rFonts w:ascii="Arial" w:hAnsi="Arial" w:cs="Arial"/>
                <w:lang w:val="en-AU"/>
              </w:rPr>
            </w:pPr>
            <w:r w:rsidRPr="001E2A10">
              <w:rPr>
                <w:rFonts w:ascii="Arial" w:hAnsi="Arial" w:cs="Arial"/>
                <w:lang w:val="en-AU"/>
              </w:rPr>
              <w:t>Percentage</w:t>
            </w:r>
          </w:p>
        </w:tc>
      </w:tr>
      <w:tr w:rsidR="00ED4A5F" w:rsidRPr="001E2A10" w14:paraId="647B773B"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7F8295EE" w14:textId="10AB51B2" w:rsidR="00ED4A5F" w:rsidRPr="001E2A10" w:rsidRDefault="00ED4A5F" w:rsidP="00ED4A5F">
            <w:pPr>
              <w:rPr>
                <w:lang w:val="en-AU"/>
              </w:rPr>
            </w:pPr>
            <w:r w:rsidRPr="001E2A10">
              <w:rPr>
                <w:lang w:val="en-AU"/>
              </w:rPr>
              <w:t>All of the time</w:t>
            </w:r>
          </w:p>
        </w:tc>
        <w:tc>
          <w:tcPr>
            <w:tcW w:w="3304" w:type="dxa"/>
            <w:tcBorders>
              <w:top w:val="single" w:sz="4" w:space="0" w:color="FFFFFF" w:themeColor="background1"/>
              <w:bottom w:val="single" w:sz="4" w:space="0" w:color="auto"/>
            </w:tcBorders>
          </w:tcPr>
          <w:p w14:paraId="4FBEC43F" w14:textId="370E2F9D" w:rsidR="00ED4A5F" w:rsidRPr="001E2A10" w:rsidRDefault="00402D16" w:rsidP="00A53CFC">
            <w:pPr>
              <w:jc w:val="center"/>
              <w:rPr>
                <w:lang w:val="en-AU"/>
              </w:rPr>
            </w:pPr>
            <w:r w:rsidRPr="001E2A10">
              <w:rPr>
                <w:lang w:val="en-AU"/>
              </w:rPr>
              <w:t>~61%</w:t>
            </w:r>
          </w:p>
        </w:tc>
      </w:tr>
      <w:tr w:rsidR="00ED4A5F" w:rsidRPr="001E2A10" w14:paraId="2916B108"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6F9A042C" w14:textId="43EAE8C1" w:rsidR="00ED4A5F" w:rsidRPr="001E2A10" w:rsidRDefault="00ED4A5F" w:rsidP="00ED4A5F">
            <w:pPr>
              <w:rPr>
                <w:lang w:val="en-AU"/>
              </w:rPr>
            </w:pPr>
            <w:r w:rsidRPr="001E2A10">
              <w:rPr>
                <w:lang w:val="en-AU"/>
              </w:rPr>
              <w:lastRenderedPageBreak/>
              <w:t>Most of the time</w:t>
            </w:r>
          </w:p>
        </w:tc>
        <w:tc>
          <w:tcPr>
            <w:tcW w:w="3304" w:type="dxa"/>
            <w:tcBorders>
              <w:top w:val="single" w:sz="4" w:space="0" w:color="auto"/>
              <w:bottom w:val="single" w:sz="4" w:space="0" w:color="auto"/>
            </w:tcBorders>
            <w:shd w:val="clear" w:color="auto" w:fill="FFFFFF" w:themeFill="background1"/>
          </w:tcPr>
          <w:p w14:paraId="029F01DA" w14:textId="171A5059" w:rsidR="00ED4A5F" w:rsidRPr="001E2A10" w:rsidRDefault="00402D16" w:rsidP="00A53CFC">
            <w:pPr>
              <w:jc w:val="center"/>
              <w:rPr>
                <w:lang w:val="en-AU"/>
              </w:rPr>
            </w:pPr>
            <w:r w:rsidRPr="001E2A10">
              <w:rPr>
                <w:lang w:val="en-AU"/>
              </w:rPr>
              <w:t>~19%</w:t>
            </w:r>
          </w:p>
        </w:tc>
      </w:tr>
      <w:tr w:rsidR="00ED4A5F" w:rsidRPr="001E2A10" w14:paraId="541F4176"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66925985" w14:textId="5314DEE7" w:rsidR="00ED4A5F" w:rsidRPr="001E2A10" w:rsidRDefault="00ED4A5F" w:rsidP="00ED4A5F">
            <w:pPr>
              <w:rPr>
                <w:lang w:val="en-AU"/>
              </w:rPr>
            </w:pPr>
            <w:r w:rsidRPr="001E2A10">
              <w:rPr>
                <w:lang w:val="en-AU"/>
              </w:rPr>
              <w:t>Some of</w:t>
            </w:r>
            <w:r w:rsidR="0057072F" w:rsidRPr="001E2A10">
              <w:rPr>
                <w:lang w:val="en-AU"/>
              </w:rPr>
              <w:t xml:space="preserve"> </w:t>
            </w:r>
            <w:r w:rsidRPr="001E2A10">
              <w:rPr>
                <w:lang w:val="en-AU"/>
              </w:rPr>
              <w:t>the time</w:t>
            </w:r>
          </w:p>
        </w:tc>
        <w:tc>
          <w:tcPr>
            <w:tcW w:w="3304" w:type="dxa"/>
            <w:tcBorders>
              <w:top w:val="single" w:sz="4" w:space="0" w:color="auto"/>
              <w:bottom w:val="single" w:sz="4" w:space="0" w:color="auto"/>
            </w:tcBorders>
          </w:tcPr>
          <w:p w14:paraId="17813D74" w14:textId="15DA5BE5" w:rsidR="00ED4A5F" w:rsidRPr="001E2A10" w:rsidRDefault="00402D16" w:rsidP="00A53CFC">
            <w:pPr>
              <w:jc w:val="center"/>
              <w:rPr>
                <w:lang w:val="en-AU"/>
              </w:rPr>
            </w:pPr>
            <w:r w:rsidRPr="001E2A10">
              <w:rPr>
                <w:lang w:val="en-AU"/>
              </w:rPr>
              <w:t>~13%</w:t>
            </w:r>
          </w:p>
        </w:tc>
      </w:tr>
      <w:tr w:rsidR="00ED4A5F" w:rsidRPr="001E2A10" w14:paraId="6542CC64"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4E1F4028" w14:textId="2D4A453A" w:rsidR="00ED4A5F" w:rsidRPr="001E2A10" w:rsidRDefault="00ED4A5F" w:rsidP="00ED4A5F">
            <w:pPr>
              <w:rPr>
                <w:lang w:val="en-AU"/>
              </w:rPr>
            </w:pPr>
            <w:r w:rsidRPr="001E2A10">
              <w:rPr>
                <w:lang w:val="en-AU"/>
              </w:rPr>
              <w:t>A little of the time/once</w:t>
            </w:r>
          </w:p>
        </w:tc>
        <w:tc>
          <w:tcPr>
            <w:tcW w:w="3304" w:type="dxa"/>
            <w:tcBorders>
              <w:top w:val="single" w:sz="4" w:space="0" w:color="auto"/>
              <w:bottom w:val="single" w:sz="4" w:space="0" w:color="auto"/>
            </w:tcBorders>
            <w:shd w:val="clear" w:color="auto" w:fill="FFFFFF" w:themeFill="background1"/>
          </w:tcPr>
          <w:p w14:paraId="1FED14C7" w14:textId="751CC7AA" w:rsidR="00ED4A5F" w:rsidRPr="001E2A10" w:rsidRDefault="00402D16" w:rsidP="00A53CFC">
            <w:pPr>
              <w:jc w:val="center"/>
              <w:rPr>
                <w:lang w:val="en-AU"/>
              </w:rPr>
            </w:pPr>
            <w:r w:rsidRPr="001E2A10">
              <w:rPr>
                <w:lang w:val="en-AU"/>
              </w:rPr>
              <w:t>~7%</w:t>
            </w:r>
          </w:p>
        </w:tc>
      </w:tr>
    </w:tbl>
    <w:p w14:paraId="6A31492A" w14:textId="4AE2D4B4" w:rsidR="00ED4A5F" w:rsidRPr="001E2A10" w:rsidRDefault="00ED4A5F" w:rsidP="00305CB1">
      <w:pPr>
        <w:rPr>
          <w:lang w:val="en-AU"/>
        </w:rPr>
      </w:pPr>
      <w:r w:rsidRPr="001E2A10">
        <w:rPr>
          <w:lang w:val="en-AU"/>
        </w:rPr>
        <w:t xml:space="preserve">Violence </w:t>
      </w:r>
      <w:r w:rsidR="0020353A" w:rsidRPr="001E2A10">
        <w:rPr>
          <w:lang w:val="en-AU"/>
        </w:rPr>
        <w:t>occurred</w:t>
      </w:r>
      <w:r w:rsidRPr="001E2A10">
        <w:rPr>
          <w:lang w:val="en-AU"/>
        </w:rPr>
        <w:t xml:space="preserve"> </w:t>
      </w:r>
      <w:r w:rsidRPr="001E2A10">
        <w:rPr>
          <w:b/>
          <w:bCs/>
          <w:lang w:val="en-AU"/>
        </w:rPr>
        <w:t>a little of the time</w:t>
      </w:r>
      <w:r w:rsidRPr="001E2A10">
        <w:rPr>
          <w:lang w:val="en-AU"/>
        </w:rPr>
        <w:t xml:space="preserve"> - How often felt fear or anxiety</w:t>
      </w:r>
    </w:p>
    <w:tbl>
      <w:tblPr>
        <w:tblStyle w:val="ANROWStablestyle"/>
        <w:tblW w:w="0" w:type="auto"/>
        <w:tblLook w:val="04A0" w:firstRow="1" w:lastRow="0" w:firstColumn="1" w:lastColumn="0" w:noHBand="0" w:noVBand="1"/>
      </w:tblPr>
      <w:tblGrid>
        <w:gridCol w:w="3303"/>
        <w:gridCol w:w="3304"/>
      </w:tblGrid>
      <w:tr w:rsidR="00ED4A5F" w:rsidRPr="001E2A10" w14:paraId="057BFD3A"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32BF58C5" w14:textId="77777777" w:rsidR="00ED4A5F" w:rsidRPr="001E2A10" w:rsidRDefault="00ED4A5F" w:rsidP="00A53CFC">
            <w:pPr>
              <w:rPr>
                <w:rFonts w:ascii="Arial" w:hAnsi="Arial" w:cs="Arial"/>
                <w:lang w:val="en-AU"/>
              </w:rPr>
            </w:pPr>
            <w:r w:rsidRPr="001E2A10">
              <w:rPr>
                <w:rFonts w:ascii="Arial" w:hAnsi="Arial" w:cs="Arial"/>
                <w:lang w:val="en-AU"/>
              </w:rPr>
              <w:t>Frequency</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1BD47E4" w14:textId="77777777" w:rsidR="00ED4A5F" w:rsidRPr="001E2A10" w:rsidRDefault="00ED4A5F" w:rsidP="00A53CFC">
            <w:pPr>
              <w:jc w:val="center"/>
              <w:rPr>
                <w:rFonts w:ascii="Arial" w:hAnsi="Arial" w:cs="Arial"/>
                <w:lang w:val="en-AU"/>
              </w:rPr>
            </w:pPr>
            <w:r w:rsidRPr="001E2A10">
              <w:rPr>
                <w:rFonts w:ascii="Arial" w:hAnsi="Arial" w:cs="Arial"/>
                <w:lang w:val="en-AU"/>
              </w:rPr>
              <w:t>Percentage</w:t>
            </w:r>
          </w:p>
        </w:tc>
      </w:tr>
      <w:tr w:rsidR="00ED4A5F" w:rsidRPr="001E2A10" w14:paraId="1D4BC71E"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00AE563E" w14:textId="77777777" w:rsidR="00ED4A5F" w:rsidRPr="001E2A10" w:rsidRDefault="00ED4A5F" w:rsidP="00A53CFC">
            <w:pPr>
              <w:rPr>
                <w:lang w:val="en-AU"/>
              </w:rPr>
            </w:pPr>
            <w:r w:rsidRPr="001E2A10">
              <w:rPr>
                <w:lang w:val="en-AU"/>
              </w:rPr>
              <w:t>All of the time</w:t>
            </w:r>
          </w:p>
        </w:tc>
        <w:tc>
          <w:tcPr>
            <w:tcW w:w="3304" w:type="dxa"/>
            <w:tcBorders>
              <w:top w:val="single" w:sz="4" w:space="0" w:color="FFFFFF" w:themeColor="background1"/>
              <w:bottom w:val="single" w:sz="4" w:space="0" w:color="auto"/>
            </w:tcBorders>
          </w:tcPr>
          <w:p w14:paraId="3B2F3688" w14:textId="7E146277" w:rsidR="00ED4A5F" w:rsidRPr="001E2A10" w:rsidRDefault="00402D16" w:rsidP="00A53CFC">
            <w:pPr>
              <w:jc w:val="center"/>
              <w:rPr>
                <w:lang w:val="en-AU"/>
              </w:rPr>
            </w:pPr>
            <w:r w:rsidRPr="001E2A10">
              <w:rPr>
                <w:lang w:val="en-AU"/>
              </w:rPr>
              <w:t>~13%</w:t>
            </w:r>
          </w:p>
        </w:tc>
      </w:tr>
      <w:tr w:rsidR="00ED4A5F" w:rsidRPr="001E2A10" w14:paraId="77402A08"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7F228251" w14:textId="77777777" w:rsidR="00ED4A5F" w:rsidRPr="001E2A10" w:rsidRDefault="00ED4A5F" w:rsidP="00A53CFC">
            <w:pPr>
              <w:rPr>
                <w:lang w:val="en-AU"/>
              </w:rPr>
            </w:pPr>
            <w:r w:rsidRPr="001E2A10">
              <w:rPr>
                <w:lang w:val="en-AU"/>
              </w:rPr>
              <w:t>Most of the time</w:t>
            </w:r>
          </w:p>
        </w:tc>
        <w:tc>
          <w:tcPr>
            <w:tcW w:w="3304" w:type="dxa"/>
            <w:tcBorders>
              <w:top w:val="single" w:sz="4" w:space="0" w:color="auto"/>
              <w:bottom w:val="single" w:sz="4" w:space="0" w:color="auto"/>
            </w:tcBorders>
            <w:shd w:val="clear" w:color="auto" w:fill="FFFFFF" w:themeFill="background1"/>
          </w:tcPr>
          <w:p w14:paraId="69EE5502" w14:textId="6F126444" w:rsidR="00ED4A5F" w:rsidRPr="001E2A10" w:rsidRDefault="00402D16" w:rsidP="00A53CFC">
            <w:pPr>
              <w:jc w:val="center"/>
              <w:rPr>
                <w:lang w:val="en-AU"/>
              </w:rPr>
            </w:pPr>
            <w:r w:rsidRPr="001E2A10">
              <w:rPr>
                <w:lang w:val="en-AU"/>
              </w:rPr>
              <w:t>~27.5%</w:t>
            </w:r>
          </w:p>
        </w:tc>
      </w:tr>
      <w:tr w:rsidR="00ED4A5F" w:rsidRPr="001E2A10" w14:paraId="56D88477"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5D65D093" w14:textId="503FE046" w:rsidR="00ED4A5F" w:rsidRPr="001E2A10" w:rsidRDefault="00ED4A5F" w:rsidP="00A53CFC">
            <w:pPr>
              <w:rPr>
                <w:lang w:val="en-AU"/>
              </w:rPr>
            </w:pPr>
            <w:r w:rsidRPr="001E2A10">
              <w:rPr>
                <w:lang w:val="en-AU"/>
              </w:rPr>
              <w:t>Some of</w:t>
            </w:r>
            <w:r w:rsidR="0057072F" w:rsidRPr="001E2A10">
              <w:rPr>
                <w:lang w:val="en-AU"/>
              </w:rPr>
              <w:t xml:space="preserve"> </w:t>
            </w:r>
            <w:r w:rsidRPr="001E2A10">
              <w:rPr>
                <w:lang w:val="en-AU"/>
              </w:rPr>
              <w:t>the time</w:t>
            </w:r>
          </w:p>
        </w:tc>
        <w:tc>
          <w:tcPr>
            <w:tcW w:w="3304" w:type="dxa"/>
            <w:tcBorders>
              <w:top w:val="single" w:sz="4" w:space="0" w:color="auto"/>
              <w:bottom w:val="single" w:sz="4" w:space="0" w:color="auto"/>
            </w:tcBorders>
          </w:tcPr>
          <w:p w14:paraId="25FF8686" w14:textId="4C2EA041" w:rsidR="00ED4A5F" w:rsidRPr="001E2A10" w:rsidRDefault="00402D16" w:rsidP="00A53CFC">
            <w:pPr>
              <w:jc w:val="center"/>
              <w:rPr>
                <w:lang w:val="en-AU"/>
              </w:rPr>
            </w:pPr>
            <w:r w:rsidRPr="001E2A10">
              <w:rPr>
                <w:lang w:val="en-AU"/>
              </w:rPr>
              <w:t>~31.5%</w:t>
            </w:r>
          </w:p>
        </w:tc>
      </w:tr>
      <w:tr w:rsidR="00ED4A5F" w:rsidRPr="001E2A10" w14:paraId="5D9EA11C"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4B5EB580" w14:textId="77777777" w:rsidR="00ED4A5F" w:rsidRPr="001E2A10" w:rsidRDefault="00ED4A5F" w:rsidP="00A53CFC">
            <w:pPr>
              <w:rPr>
                <w:lang w:val="en-AU"/>
              </w:rPr>
            </w:pPr>
            <w:r w:rsidRPr="001E2A10">
              <w:rPr>
                <w:lang w:val="en-AU"/>
              </w:rPr>
              <w:t>A little of the time/once</w:t>
            </w:r>
          </w:p>
        </w:tc>
        <w:tc>
          <w:tcPr>
            <w:tcW w:w="3304" w:type="dxa"/>
            <w:tcBorders>
              <w:top w:val="single" w:sz="4" w:space="0" w:color="auto"/>
              <w:bottom w:val="single" w:sz="4" w:space="0" w:color="auto"/>
            </w:tcBorders>
            <w:shd w:val="clear" w:color="auto" w:fill="FFFFFF" w:themeFill="background1"/>
          </w:tcPr>
          <w:p w14:paraId="0B65DB66" w14:textId="6978D263" w:rsidR="00ED4A5F" w:rsidRPr="001E2A10" w:rsidRDefault="00402D16" w:rsidP="00A53CFC">
            <w:pPr>
              <w:jc w:val="center"/>
              <w:rPr>
                <w:lang w:val="en-AU"/>
              </w:rPr>
            </w:pPr>
            <w:r w:rsidRPr="001E2A10">
              <w:rPr>
                <w:lang w:val="en-AU"/>
              </w:rPr>
              <w:t>~28.5%</w:t>
            </w:r>
          </w:p>
        </w:tc>
      </w:tr>
    </w:tbl>
    <w:p w14:paraId="27CB2490" w14:textId="37467FFB" w:rsidR="00ED4A5F" w:rsidRPr="001E2A10" w:rsidRDefault="00ED4A5F" w:rsidP="00CC5910">
      <w:pPr>
        <w:pStyle w:val="Acknowledgement"/>
        <w:jc w:val="right"/>
        <w:rPr>
          <w:lang w:val="en-AU"/>
        </w:rPr>
      </w:pPr>
      <w:r w:rsidRPr="001E2A10">
        <w:rPr>
          <w:noProof/>
          <w:lang w:val="en-AU"/>
        </w:rPr>
        <mc:AlternateContent>
          <mc:Choice Requires="wps">
            <w:drawing>
              <wp:inline distT="0" distB="0" distL="0" distR="0" wp14:anchorId="26A88798" wp14:editId="2A6689AB">
                <wp:extent cx="6282047" cy="0"/>
                <wp:effectExtent l="0" t="19050" r="24130" b="19050"/>
                <wp:docPr id="330" name="Straight Connector 33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DA3B70" id="Straight Connector 33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zuYrpO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57B5A0F" w14:textId="1D5382BC" w:rsidR="00274845" w:rsidRPr="001E2A10" w:rsidRDefault="00274845" w:rsidP="00CC5910">
      <w:pPr>
        <w:pStyle w:val="Acknowledgement"/>
        <w:jc w:val="right"/>
        <w:rPr>
          <w:lang w:val="en-AU"/>
        </w:rPr>
      </w:pPr>
      <w:r w:rsidRPr="001E2A10">
        <w:rPr>
          <w:lang w:val="en-AU"/>
        </w:rPr>
        <w:t>Note: Data relates to incidents since the age of 15.</w:t>
      </w:r>
    </w:p>
    <w:p w14:paraId="50EA8E90" w14:textId="011892BB" w:rsidR="002F5413" w:rsidRPr="001E2A10" w:rsidRDefault="002F5413" w:rsidP="00A64E0E">
      <w:pPr>
        <w:pStyle w:val="Heading4numbered"/>
        <w:rPr>
          <w:lang w:val="en-AU"/>
        </w:rPr>
      </w:pPr>
      <w:bookmarkStart w:id="729" w:name="_Toc78213103"/>
      <w:r w:rsidRPr="001E2A10">
        <w:rPr>
          <w:lang w:val="en-AU"/>
        </w:rPr>
        <w:t>Anxiety and fear in the 12 months after violence</w:t>
      </w:r>
      <w:bookmarkEnd w:id="729"/>
    </w:p>
    <w:p w14:paraId="516C03C7" w14:textId="77777777" w:rsidR="002F5413" w:rsidRPr="001E2A10" w:rsidRDefault="002F5413" w:rsidP="00A64E0E">
      <w:pPr>
        <w:pStyle w:val="Heading5"/>
        <w:rPr>
          <w:lang w:val="en-AU"/>
        </w:rPr>
      </w:pPr>
      <w:r w:rsidRPr="001E2A10">
        <w:rPr>
          <w:lang w:val="en-AU"/>
        </w:rPr>
        <w:t>Ever experienced anxiety</w:t>
      </w:r>
    </w:p>
    <w:p w14:paraId="2D765C66" w14:textId="77777777" w:rsidR="00ED4A5F" w:rsidRPr="001E2A10" w:rsidRDefault="00F07ECD">
      <w:pPr>
        <w:pStyle w:val="NormalWeb"/>
      </w:pPr>
      <w:r w:rsidRPr="001E2A10">
        <w:t xml:space="preserve">Seven out of ten women who had ever experienced violence by a male previous cohabiting partner reported that they had experienced anxiety or fear due to the violence: this is just over 900,000 women (71.9%). </w:t>
      </w:r>
    </w:p>
    <w:p w14:paraId="75FE9EAC" w14:textId="5CD9E015" w:rsidR="00F07ECD" w:rsidRPr="001E2A10" w:rsidRDefault="00F07ECD">
      <w:pPr>
        <w:pStyle w:val="NormalWeb"/>
        <w:rPr>
          <w:rStyle w:val="Gridreferencecharacterstyle"/>
        </w:rPr>
      </w:pPr>
      <w:r w:rsidRPr="001E2A10">
        <w:rPr>
          <w:rStyle w:val="Gridreferencecharacterstyle"/>
        </w:rPr>
        <w:t>Tbl A26:C7</w:t>
      </w:r>
    </w:p>
    <w:p w14:paraId="55822493" w14:textId="77777777" w:rsidR="00ED4A5F" w:rsidRPr="001E2A10" w:rsidRDefault="00F07ECD">
      <w:pPr>
        <w:pStyle w:val="NormalWeb"/>
      </w:pPr>
      <w:r w:rsidRPr="001E2A10">
        <w:t>Of these women who had experienced fear or anxiety, a little over half (</w:t>
      </w:r>
      <w:r w:rsidRPr="001E2A10">
        <w:rPr>
          <w:rStyle w:val="Texthighlight-green"/>
          <w:rFonts w:eastAsiaTheme="majorEastAsia"/>
        </w:rPr>
        <w:t>54%</w:t>
      </w:r>
      <w:r w:rsidRPr="001E2A10">
        <w:t>) experienced fear all or most of the time: this is close to half a million women (</w:t>
      </w:r>
      <w:r w:rsidRPr="001E2A10">
        <w:rPr>
          <w:rStyle w:val="Texthighlight-green"/>
          <w:rFonts w:eastAsiaTheme="majorEastAsia"/>
        </w:rPr>
        <w:t>488,500</w:t>
      </w:r>
      <w:r w:rsidRPr="001E2A10">
        <w:t xml:space="preserve">). </w:t>
      </w:r>
    </w:p>
    <w:p w14:paraId="441A32AE" w14:textId="30C37592" w:rsidR="00F07ECD" w:rsidRPr="001E2A10" w:rsidRDefault="00F07ECD">
      <w:pPr>
        <w:pStyle w:val="NormalWeb"/>
        <w:rPr>
          <w:rStyle w:val="Gridreferencecharacterstyle"/>
        </w:rPr>
      </w:pPr>
      <w:r w:rsidRPr="001E2A10">
        <w:rPr>
          <w:rStyle w:val="Gridreferencecharacterstyle"/>
        </w:rPr>
        <w:t>C12-13</w:t>
      </w:r>
    </w:p>
    <w:p w14:paraId="2C0836F9" w14:textId="77777777" w:rsidR="002F5413" w:rsidRPr="001E2A10" w:rsidRDefault="002F5413" w:rsidP="00A64E0E">
      <w:pPr>
        <w:pStyle w:val="Heading5"/>
        <w:rPr>
          <w:lang w:val="en-AU"/>
        </w:rPr>
      </w:pPr>
      <w:r w:rsidRPr="001E2A10">
        <w:rPr>
          <w:lang w:val="en-AU"/>
        </w:rPr>
        <w:t xml:space="preserve">Anxiety in the 12 months prior to the survey </w:t>
      </w:r>
    </w:p>
    <w:p w14:paraId="399F098A" w14:textId="77777777" w:rsidR="00ED4A5F" w:rsidRPr="001E2A10" w:rsidRDefault="00F07ECD">
      <w:pPr>
        <w:pStyle w:val="NormalWeb"/>
      </w:pPr>
      <w:r w:rsidRPr="001E2A10">
        <w:t xml:space="preserve">In the 12 months prior to the survey, one out of five women who had ever experienced violence by a male previous partner reported that they felt anxiety or fear due to the violence: this is a bit over a quarter of a million women (273,500, 21.8%). Many of these women would have experienced their </w:t>
      </w:r>
      <w:r w:rsidR="0041222A" w:rsidRPr="001E2A10">
        <w:t>most recent</w:t>
      </w:r>
      <w:r w:rsidRPr="001E2A10">
        <w:t xml:space="preserve"> incident of violence more than a year ago. </w:t>
      </w:r>
    </w:p>
    <w:p w14:paraId="35D0CDE9" w14:textId="7CC200A1" w:rsidR="00F07ECD" w:rsidRPr="001E2A10" w:rsidRDefault="00F07ECD">
      <w:pPr>
        <w:pStyle w:val="NormalWeb"/>
        <w:rPr>
          <w:rStyle w:val="Gridreferencecharacterstyle"/>
        </w:rPr>
      </w:pPr>
      <w:r w:rsidRPr="001E2A10">
        <w:rPr>
          <w:rStyle w:val="Gridreferencecharacterstyle"/>
        </w:rPr>
        <w:t>C19</w:t>
      </w:r>
    </w:p>
    <w:p w14:paraId="4CFED45F" w14:textId="77777777" w:rsidR="00ED4A5F" w:rsidRPr="001E2A10" w:rsidRDefault="00F07ECD">
      <w:pPr>
        <w:pStyle w:val="NormalWeb"/>
      </w:pPr>
      <w:r w:rsidRPr="001E2A10">
        <w:t>Of these women who had experienced fear or anxiety, about four out of ten (</w:t>
      </w:r>
      <w:r w:rsidRPr="001E2A10">
        <w:rPr>
          <w:rStyle w:val="Texthighlight-green"/>
          <w:rFonts w:eastAsiaTheme="majorEastAsia"/>
        </w:rPr>
        <w:t>38.2%</w:t>
      </w:r>
      <w:r w:rsidRPr="001E2A10">
        <w:t xml:space="preserve">) experienced fear all or most of the time: this was </w:t>
      </w:r>
      <w:r w:rsidRPr="001E2A10">
        <w:rPr>
          <w:rStyle w:val="Texthighlight-green"/>
          <w:rFonts w:eastAsiaTheme="majorEastAsia"/>
        </w:rPr>
        <w:t>104,500</w:t>
      </w:r>
      <w:r w:rsidRPr="001E2A10">
        <w:rPr>
          <w:rStyle w:val="Strong"/>
          <w:rFonts w:eastAsiaTheme="majorEastAsia"/>
        </w:rPr>
        <w:t xml:space="preserve"> </w:t>
      </w:r>
      <w:r w:rsidRPr="001E2A10">
        <w:t xml:space="preserve">women. </w:t>
      </w:r>
    </w:p>
    <w:p w14:paraId="26782954" w14:textId="253DC016" w:rsidR="00F07ECD" w:rsidRPr="001E2A10" w:rsidRDefault="00F07ECD">
      <w:pPr>
        <w:pStyle w:val="NormalWeb"/>
        <w:rPr>
          <w:rStyle w:val="Gridreferencecharacterstyle"/>
        </w:rPr>
      </w:pPr>
      <w:r w:rsidRPr="001E2A10">
        <w:rPr>
          <w:rStyle w:val="Gridreferencecharacterstyle"/>
        </w:rPr>
        <w:t>C24 - 25</w:t>
      </w:r>
    </w:p>
    <w:p w14:paraId="512571AE" w14:textId="77777777" w:rsidR="002F5413" w:rsidRPr="001E2A10" w:rsidRDefault="002F5413" w:rsidP="00A64E0E">
      <w:pPr>
        <w:pStyle w:val="Heading4numbered"/>
        <w:rPr>
          <w:lang w:val="en-AU"/>
        </w:rPr>
      </w:pPr>
      <w:bookmarkStart w:id="730" w:name="_Toc78213104"/>
      <w:r w:rsidRPr="001E2A10">
        <w:rPr>
          <w:lang w:val="en-AU"/>
        </w:rPr>
        <w:lastRenderedPageBreak/>
        <w:t>Fear by extent of violence</w:t>
      </w:r>
      <w:bookmarkEnd w:id="730"/>
      <w:r w:rsidRPr="001E2A10">
        <w:rPr>
          <w:lang w:val="en-AU"/>
        </w:rPr>
        <w:t xml:space="preserve"> </w:t>
      </w:r>
    </w:p>
    <w:p w14:paraId="24870ECF" w14:textId="77777777" w:rsidR="002F5413" w:rsidRPr="001E2A10" w:rsidRDefault="002F5413" w:rsidP="00F07ECD">
      <w:pPr>
        <w:pStyle w:val="NormalWeb"/>
      </w:pPr>
      <w:r w:rsidRPr="001E2A10">
        <w:t>The PSS asks women about how frequently they have experienced violence by a previous cohabiting partner. The survey also asks how often they have felt anxiety or fear due to violence. When these two answers are cross-tabulated, we can see the relationship between the frequency of violence and the amount of fear that women experience.</w:t>
      </w:r>
    </w:p>
    <w:p w14:paraId="6C4FD292" w14:textId="2A5F1553" w:rsidR="002F5413" w:rsidRPr="001E2A10" w:rsidRDefault="002F5413" w:rsidP="00F07ECD">
      <w:pPr>
        <w:pStyle w:val="NormalWeb"/>
      </w:pPr>
      <w:r w:rsidRPr="001E2A10">
        <w:t>Women who had experienced more frequent violence also experienced more frequent fear or anxiety.</w:t>
      </w:r>
    </w:p>
    <w:p w14:paraId="616809DC" w14:textId="77777777" w:rsidR="00274845" w:rsidRPr="001E2A10" w:rsidRDefault="00274845" w:rsidP="00274845">
      <w:pPr>
        <w:pStyle w:val="Greenborderbox-title"/>
        <w:rPr>
          <w:lang w:val="en-AU"/>
        </w:rPr>
      </w:pPr>
      <w:r w:rsidRPr="001E2A10">
        <w:rPr>
          <w:lang w:val="en-AU"/>
        </w:rPr>
        <w:t>Sometimes it only takes the threat of harm</w:t>
      </w:r>
    </w:p>
    <w:p w14:paraId="6F4F1A5B" w14:textId="77777777" w:rsidR="00274845" w:rsidRPr="001E2A10" w:rsidRDefault="00274845" w:rsidP="00274845">
      <w:pPr>
        <w:pStyle w:val="Greenborderbox-copy"/>
        <w:rPr>
          <w:lang w:val="en-AU"/>
        </w:rPr>
      </w:pPr>
      <w:r w:rsidRPr="001E2A10">
        <w:rPr>
          <w:lang w:val="en-AU"/>
        </w:rPr>
        <w:t xml:space="preserve">Some women experience extreme anxiety in contexts where physical harm is rare or has never occurred. For these women, sustained patterns of coercive control and threat may create contexts of intense fear. </w:t>
      </w:r>
    </w:p>
    <w:p w14:paraId="264A5D9C" w14:textId="77777777" w:rsidR="00F07ECD" w:rsidRPr="001E2A10" w:rsidRDefault="00F07ECD">
      <w:pPr>
        <w:pStyle w:val="NormalWeb"/>
      </w:pPr>
      <w:r w:rsidRPr="001E2A10">
        <w:t>Of women who had experienced violence by their previous cohabiting male partner all of the time:</w:t>
      </w:r>
    </w:p>
    <w:p w14:paraId="0DF5FBE0" w14:textId="77777777" w:rsidR="00F07ECD" w:rsidRPr="001E2A10" w:rsidRDefault="00F07ECD" w:rsidP="00ED4A5F">
      <w:pPr>
        <w:pStyle w:val="ListParagraph"/>
        <w:rPr>
          <w:lang w:val="en-AU"/>
        </w:rPr>
      </w:pPr>
      <w:r w:rsidRPr="001E2A10">
        <w:rPr>
          <w:lang w:val="en-AU"/>
        </w:rPr>
        <w:t>Eight out of ten experienced fear or anxiety all or most of the time (</w:t>
      </w:r>
      <w:r w:rsidRPr="001E2A10">
        <w:rPr>
          <w:rStyle w:val="Texthighlight-green"/>
          <w:lang w:val="en-AU"/>
        </w:rPr>
        <w:t>67,300, 80.2%</w:t>
      </w:r>
      <w:r w:rsidRPr="001E2A10">
        <w:rPr>
          <w:lang w:val="en-AU"/>
        </w:rPr>
        <w:t>), of which six out of ten had experienced fear all of the time (51,300, 61.1%).</w:t>
      </w:r>
    </w:p>
    <w:p w14:paraId="0A015FCD" w14:textId="77777777" w:rsidR="00ED4A5F" w:rsidRPr="001E2A10" w:rsidRDefault="00F07ECD" w:rsidP="00ED4A5F">
      <w:pPr>
        <w:pStyle w:val="ListParagraph"/>
        <w:rPr>
          <w:lang w:val="en-AU"/>
        </w:rPr>
      </w:pPr>
      <w:r w:rsidRPr="001E2A10">
        <w:rPr>
          <w:lang w:val="en-AU"/>
        </w:rPr>
        <w:t xml:space="preserve">One in 14 experienced fear only a little of the time or once only (6,000*, 7.1%*). </w:t>
      </w:r>
    </w:p>
    <w:p w14:paraId="4BE54042" w14:textId="693AA60E" w:rsidR="00F07ECD" w:rsidRPr="001E2A10" w:rsidRDefault="00F07ECD">
      <w:pPr>
        <w:pStyle w:val="NormalWeb"/>
        <w:rPr>
          <w:rStyle w:val="Gridreferencecharacterstyle"/>
        </w:rPr>
      </w:pPr>
      <w:r w:rsidRPr="001E2A10">
        <w:rPr>
          <w:rStyle w:val="Gridreferencecharacterstyle"/>
        </w:rPr>
        <w:t>Tbl A27:B9</w:t>
      </w:r>
      <w:r w:rsidR="005E4F43" w:rsidRPr="001E2A10">
        <w:rPr>
          <w:rStyle w:val="Gridreferencecharacterstyle"/>
        </w:rPr>
        <w:t xml:space="preserve">, </w:t>
      </w:r>
      <w:r w:rsidRPr="001E2A10">
        <w:rPr>
          <w:rStyle w:val="Gridreferencecharacterstyle"/>
        </w:rPr>
        <w:t>D9</w:t>
      </w:r>
      <w:r w:rsidR="005E4F43" w:rsidRPr="001E2A10">
        <w:rPr>
          <w:rStyle w:val="Gridreferencecharacterstyle"/>
        </w:rPr>
        <w:t xml:space="preserve">, </w:t>
      </w:r>
      <w:r w:rsidRPr="001E2A10">
        <w:rPr>
          <w:rStyle w:val="Gridreferencecharacterstyle"/>
        </w:rPr>
        <w:t>H9</w:t>
      </w:r>
    </w:p>
    <w:p w14:paraId="34DF071C" w14:textId="77777777" w:rsidR="00F07ECD" w:rsidRPr="001E2A10" w:rsidRDefault="00F07ECD">
      <w:pPr>
        <w:pStyle w:val="NormalWeb"/>
        <w:rPr>
          <w:rStyle w:val="Gridreferencecharacterstyle"/>
        </w:rPr>
      </w:pPr>
      <w:r w:rsidRPr="001E2A10">
        <w:t xml:space="preserve">One in eight women who experienced infrequent violence (a little of the time or once only) experienced anxiety all of the time (38,000, 12.9%). </w:t>
      </w:r>
      <w:r w:rsidRPr="001E2A10">
        <w:rPr>
          <w:rStyle w:val="Gridreferencecharacterstyle"/>
        </w:rPr>
        <w:t>C12</w:t>
      </w:r>
    </w:p>
    <w:p w14:paraId="4C8B9216" w14:textId="77777777" w:rsidR="00274845" w:rsidRPr="001E2A10" w:rsidRDefault="00274845" w:rsidP="00274845">
      <w:pPr>
        <w:pStyle w:val="Greenborderbox-title"/>
        <w:rPr>
          <w:lang w:val="en-AU"/>
        </w:rPr>
      </w:pPr>
      <w:r w:rsidRPr="001E2A10">
        <w:rPr>
          <w:lang w:val="en-AU"/>
        </w:rPr>
        <w:t>Violence is not always scary</w:t>
      </w:r>
    </w:p>
    <w:p w14:paraId="217033BB" w14:textId="77777777" w:rsidR="00274845" w:rsidRPr="001E2A10" w:rsidRDefault="00274845" w:rsidP="00274845">
      <w:pPr>
        <w:pStyle w:val="Greenborderbox-copy"/>
        <w:rPr>
          <w:lang w:val="en-AU"/>
        </w:rPr>
      </w:pPr>
      <w:r w:rsidRPr="001E2A10">
        <w:rPr>
          <w:lang w:val="en-AU"/>
        </w:rPr>
        <w:t>It may initially seem strange that one in 14 women experienced violence all of the time and yet they did not feel much fear about it. There are a range of reasons that this might be the case, including that the violence has become normalised or familiar. Some women may be engaged in bi-directional violence, where both partners are aggressive and where these physical arguments are part of the dynamic of the relationship. These fights, which do not have the elements of coercive control associated with domestic violence, may not be reported as frightening or experienced as abusive.</w:t>
      </w:r>
    </w:p>
    <w:p w14:paraId="3276FC0D" w14:textId="0132CE80" w:rsidR="002F5413" w:rsidRPr="001E2A10" w:rsidRDefault="002F5413" w:rsidP="00ED4A5F">
      <w:pPr>
        <w:pStyle w:val="Acknowledgement"/>
        <w:rPr>
          <w:lang w:val="en-AU"/>
        </w:rPr>
      </w:pPr>
      <w:r w:rsidRPr="001E2A10">
        <w:rPr>
          <w:lang w:val="en-AU"/>
        </w:rPr>
        <w:t>For more statistics related to extent of violence, please see:</w:t>
      </w:r>
      <w:r w:rsidR="00ED4A5F" w:rsidRPr="001E2A10">
        <w:rPr>
          <w:lang w:val="en-AU"/>
        </w:rPr>
        <w:br/>
      </w:r>
      <w:r w:rsidRPr="001E2A10">
        <w:rPr>
          <w:rStyle w:val="Emphasis"/>
          <w:rFonts w:eastAsiaTheme="majorEastAsia"/>
          <w:lang w:val="en-AU"/>
        </w:rPr>
        <w:t>Section 3: 1.1.4.3 Extent of violence.</w:t>
      </w:r>
      <w:r w:rsidR="00ED4A5F" w:rsidRPr="001E2A10">
        <w:rPr>
          <w:lang w:val="en-AU"/>
        </w:rPr>
        <w:br/>
      </w:r>
      <w:r w:rsidRPr="001E2A10">
        <w:rPr>
          <w:rStyle w:val="Emphasis"/>
          <w:rFonts w:eastAsiaTheme="majorEastAsia"/>
          <w:lang w:val="en-AU"/>
        </w:rPr>
        <w:t>Section 3: 3.2 How recently did violence occur?</w:t>
      </w:r>
      <w:r w:rsidR="00ED4A5F" w:rsidRPr="001E2A10">
        <w:rPr>
          <w:lang w:val="en-AU"/>
        </w:rPr>
        <w:br/>
      </w:r>
      <w:r w:rsidRPr="001E2A10">
        <w:rPr>
          <w:rStyle w:val="Emphasis"/>
          <w:rFonts w:eastAsiaTheme="majorEastAsia"/>
          <w:lang w:val="en-AU"/>
        </w:rPr>
        <w:t>Section 3: 4.1.5 Contact with police by extent of violence.</w:t>
      </w:r>
      <w:r w:rsidR="00ED4A5F" w:rsidRPr="001E2A10">
        <w:rPr>
          <w:lang w:val="en-AU"/>
        </w:rPr>
        <w:br/>
      </w:r>
      <w:r w:rsidRPr="001E2A10">
        <w:rPr>
          <w:rStyle w:val="Emphasis"/>
          <w:rFonts w:eastAsiaTheme="majorEastAsia"/>
          <w:lang w:val="en-AU"/>
        </w:rPr>
        <w:t>Section 3: 4.2.4 Advice seeking by extent of violence.</w:t>
      </w:r>
    </w:p>
    <w:p w14:paraId="19B03E57" w14:textId="77777777" w:rsidR="002F5413" w:rsidRPr="001E2A10" w:rsidRDefault="002F5413" w:rsidP="00A64E0E">
      <w:pPr>
        <w:pStyle w:val="Heading4numbered"/>
        <w:rPr>
          <w:lang w:val="en-AU"/>
        </w:rPr>
      </w:pPr>
      <w:bookmarkStart w:id="731" w:name="_Toc78213105"/>
      <w:r w:rsidRPr="001E2A10">
        <w:rPr>
          <w:lang w:val="en-AU"/>
        </w:rPr>
        <w:t>Fear and anxiety by type of violence</w:t>
      </w:r>
      <w:bookmarkEnd w:id="731"/>
      <w:r w:rsidRPr="001E2A10">
        <w:rPr>
          <w:lang w:val="en-AU"/>
        </w:rPr>
        <w:t xml:space="preserve"> </w:t>
      </w:r>
    </w:p>
    <w:p w14:paraId="3785025D" w14:textId="758B3BC1" w:rsidR="00F07ECD" w:rsidRPr="001E2A10" w:rsidRDefault="003A4F63">
      <w:pPr>
        <w:pStyle w:val="NormalWeb"/>
      </w:pPr>
      <w:r w:rsidRPr="001E2A10">
        <w:rPr>
          <w:noProof/>
        </w:rPr>
        <w:drawing>
          <wp:inline distT="0" distB="0" distL="0" distR="0" wp14:anchorId="609C10AB" wp14:editId="5E385D11">
            <wp:extent cx="176001" cy="180000"/>
            <wp:effectExtent l="0" t="0" r="0" b="0"/>
            <wp:docPr id="412" name="Picture 412"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ED4A5F" w:rsidRPr="001E2A10">
        <w:t xml:space="preserve"> </w:t>
      </w:r>
      <w:r w:rsidR="00F07ECD" w:rsidRPr="001E2A10">
        <w:t xml:space="preserve">Where a woman’s </w:t>
      </w:r>
      <w:r w:rsidR="0041222A" w:rsidRPr="001E2A10">
        <w:rPr>
          <w:rStyle w:val="Texthighlight-orange"/>
          <w:rFonts w:eastAsiaTheme="majorEastAsia"/>
        </w:rPr>
        <w:t>most recent</w:t>
      </w:r>
      <w:r w:rsidR="00F07ECD" w:rsidRPr="001E2A10">
        <w:rPr>
          <w:rStyle w:val="Strong"/>
          <w:rFonts w:eastAsiaTheme="majorEastAsia"/>
        </w:rPr>
        <w:t xml:space="preserve"> </w:t>
      </w:r>
      <w:r w:rsidR="00F07ECD" w:rsidRPr="001E2A10">
        <w:t>incident of violence was perpetrated by a male cohabiting partner, women reported that they experienced anxiety or fear for their personal safety in:</w:t>
      </w:r>
    </w:p>
    <w:p w14:paraId="04B871A5" w14:textId="77777777" w:rsidR="00F07ECD" w:rsidRPr="001E2A10" w:rsidRDefault="00F07ECD" w:rsidP="00ED4A5F">
      <w:pPr>
        <w:pStyle w:val="ListParagraph"/>
        <w:rPr>
          <w:lang w:val="en-AU"/>
        </w:rPr>
      </w:pPr>
      <w:r w:rsidRPr="001E2A10">
        <w:rPr>
          <w:lang w:val="en-AU"/>
        </w:rPr>
        <w:lastRenderedPageBreak/>
        <w:t>Two thirds of incidents of physical assault (538,000, 66.1%); and</w:t>
      </w:r>
    </w:p>
    <w:p w14:paraId="44556C9A" w14:textId="77777777" w:rsidR="00ED4A5F" w:rsidRPr="001E2A10" w:rsidRDefault="00F07ECD" w:rsidP="00ED4A5F">
      <w:pPr>
        <w:pStyle w:val="ListParagraph"/>
        <w:rPr>
          <w:lang w:val="en-AU"/>
        </w:rPr>
      </w:pPr>
      <w:r w:rsidRPr="001E2A10">
        <w:rPr>
          <w:lang w:val="en-AU"/>
        </w:rPr>
        <w:t xml:space="preserve">Three quarters of cases of sexual assault (185,100, 74%), physical threat (158,300, 73%) and sexual threat (32,700, 74.9%). </w:t>
      </w:r>
    </w:p>
    <w:p w14:paraId="45233BC4" w14:textId="0633B921" w:rsidR="00F07ECD" w:rsidRPr="001E2A10" w:rsidRDefault="00F07ECD">
      <w:pPr>
        <w:pStyle w:val="NormalWeb"/>
        <w:rPr>
          <w:rFonts w:ascii="Arial" w:hAnsi="Arial"/>
          <w:sz w:val="18"/>
          <w:bdr w:val="single" w:sz="24" w:space="0" w:color="D0D1D3"/>
          <w:shd w:val="clear" w:color="auto" w:fill="D0D1D3"/>
        </w:rPr>
      </w:pPr>
      <w:r w:rsidRPr="001E2A10">
        <w:rPr>
          <w:rStyle w:val="Gridreferencecharacterstyle"/>
        </w:rPr>
        <w:t>Tbl A6:E11</w:t>
      </w:r>
      <w:r w:rsidR="00ED4A5F" w:rsidRPr="001E2A10">
        <w:rPr>
          <w:rStyle w:val="Gridreferencecharacterstyle"/>
        </w:rPr>
        <w:t xml:space="preserve">, </w:t>
      </w:r>
      <w:r w:rsidRPr="001E2A10">
        <w:rPr>
          <w:rStyle w:val="Gridreferencecharacterstyle"/>
        </w:rPr>
        <w:t>E28, E22</w:t>
      </w:r>
      <w:r w:rsidR="00ED4A5F" w:rsidRPr="001E2A10">
        <w:rPr>
          <w:rStyle w:val="Gridreferencecharacterstyle"/>
        </w:rPr>
        <w:t xml:space="preserve">, </w:t>
      </w:r>
      <w:r w:rsidRPr="001E2A10">
        <w:rPr>
          <w:rStyle w:val="Gridreferencecharacterstyle"/>
        </w:rPr>
        <w:t>E39</w:t>
      </w:r>
    </w:p>
    <w:p w14:paraId="28FE2D1C" w14:textId="3658F201" w:rsidR="002F5413" w:rsidRPr="001E2A10" w:rsidRDefault="00E91668" w:rsidP="00ED4A5F">
      <w:pPr>
        <w:pStyle w:val="NormalWeb"/>
      </w:pPr>
      <w:r w:rsidRPr="001E2A10">
        <w:rPr>
          <w:noProof/>
        </w:rPr>
        <w:drawing>
          <wp:inline distT="0" distB="0" distL="0" distR="0" wp14:anchorId="3F87688B" wp14:editId="48C27D9A">
            <wp:extent cx="176001" cy="180000"/>
            <wp:effectExtent l="0" t="0" r="0" b="0"/>
            <wp:docPr id="413" name="Picture 413"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ED4A5F" w:rsidRPr="001E2A10">
        <w:t xml:space="preserve"> </w:t>
      </w:r>
      <w:r w:rsidR="002F5413" w:rsidRPr="001E2A10">
        <w:t>The difference between the rate of fear and anxiety for women who experienced physical assault and those who experienced sexual assault or physical threat was statistically significant.</w:t>
      </w:r>
    </w:p>
    <w:p w14:paraId="3A1558A6" w14:textId="77777777" w:rsidR="002F5413" w:rsidRPr="001E2A10" w:rsidRDefault="002F5413" w:rsidP="00A64E0E">
      <w:pPr>
        <w:pStyle w:val="Heading4numbered"/>
        <w:rPr>
          <w:lang w:val="en-AU"/>
        </w:rPr>
      </w:pPr>
      <w:bookmarkStart w:id="732" w:name="_Toc78213106"/>
      <w:r w:rsidRPr="001E2A10">
        <w:rPr>
          <w:lang w:val="en-AU"/>
        </w:rPr>
        <w:t>Fear and anxiety by type of perpetrator</w:t>
      </w:r>
      <w:bookmarkEnd w:id="732"/>
    </w:p>
    <w:p w14:paraId="249B7461" w14:textId="77777777" w:rsidR="00ED4A5F" w:rsidRPr="001E2A10" w:rsidRDefault="00F07ECD">
      <w:pPr>
        <w:pStyle w:val="NormalWeb"/>
      </w:pPr>
      <w:r w:rsidRPr="001E2A10">
        <w:t xml:space="preserve">Women were most likely to experience fear and anxiety after their </w:t>
      </w:r>
      <w:r w:rsidR="0041222A" w:rsidRPr="001E2A10">
        <w:rPr>
          <w:rStyle w:val="Texthighlight-orange"/>
          <w:rFonts w:eastAsiaTheme="majorEastAsia"/>
        </w:rPr>
        <w:t>most recent</w:t>
      </w:r>
      <w:r w:rsidRPr="001E2A10">
        <w:t xml:space="preserve"> incident of violence if that violence was perpetrated by a male cohabiting partner (when compared to incidents perpetrated by male strangers or known males). This trend is seen for all types of violence identified in the PSS (physical assault, physical threat, sexual assault and sexual threat). </w:t>
      </w:r>
    </w:p>
    <w:p w14:paraId="3947DC1D" w14:textId="66119B75" w:rsidR="00F07ECD" w:rsidRPr="001E2A10" w:rsidRDefault="00F07ECD">
      <w:pPr>
        <w:pStyle w:val="NormalWeb"/>
      </w:pPr>
      <w:r w:rsidRPr="001E2A10">
        <w:rPr>
          <w:rStyle w:val="Gridreferencecharacterstyle"/>
        </w:rPr>
        <w:t>Tbl A6:</w:t>
      </w:r>
      <w:r w:rsidR="00402D16" w:rsidRPr="001E2A10">
        <w:rPr>
          <w:rStyle w:val="Gridreferencecharacterstyle"/>
        </w:rPr>
        <w:t xml:space="preserve"> </w:t>
      </w:r>
      <w:r w:rsidRPr="001E2A10">
        <w:rPr>
          <w:rStyle w:val="Gridreferencecharacterstyle"/>
        </w:rPr>
        <w:t>Rows 11, 22, 28, 39</w:t>
      </w:r>
    </w:p>
    <w:p w14:paraId="207CC04A" w14:textId="7ACC697A" w:rsidR="00274845" w:rsidRPr="001E2A10" w:rsidRDefault="00274845" w:rsidP="00ED4A5F">
      <w:pPr>
        <w:pStyle w:val="Acknowledgement"/>
        <w:rPr>
          <w:lang w:val="en-AU"/>
        </w:rPr>
      </w:pPr>
      <w:r w:rsidRPr="001E2A10">
        <w:rPr>
          <w:lang w:val="en-AU"/>
        </w:rPr>
        <w:t xml:space="preserve">Graph AE: Proportion of women experiencing anxiety or fear after the </w:t>
      </w:r>
      <w:r w:rsidR="0041222A" w:rsidRPr="001E2A10">
        <w:rPr>
          <w:lang w:val="en-AU"/>
        </w:rPr>
        <w:t>most recent</w:t>
      </w:r>
      <w:r w:rsidRPr="001E2A10">
        <w:rPr>
          <w:lang w:val="en-AU"/>
        </w:rPr>
        <w:t xml:space="preserve"> incident of violence by a male perpetrator: By violence type and perpetrator type</w:t>
      </w:r>
    </w:p>
    <w:p w14:paraId="0EF76F06" w14:textId="2438B555" w:rsidR="00ED4A5F" w:rsidRPr="001E2A10" w:rsidRDefault="00ED4A5F" w:rsidP="00ED4A5F">
      <w:pPr>
        <w:pStyle w:val="Acknowledgement"/>
        <w:rPr>
          <w:lang w:val="en-AU"/>
        </w:rPr>
      </w:pPr>
      <w:r w:rsidRPr="001E2A10">
        <w:rPr>
          <w:noProof/>
          <w:lang w:val="en-AU"/>
        </w:rPr>
        <mc:AlternateContent>
          <mc:Choice Requires="wps">
            <w:drawing>
              <wp:inline distT="0" distB="0" distL="0" distR="0" wp14:anchorId="2E915493" wp14:editId="186644F3">
                <wp:extent cx="6282047" cy="0"/>
                <wp:effectExtent l="0" t="0" r="0" b="0"/>
                <wp:docPr id="333" name="Straight Connector 33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EA2411" id="Straight Connector 33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DpkMbt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6CE9ACAC" w14:textId="6493D3B4" w:rsidR="00274845" w:rsidRPr="001E2A10" w:rsidRDefault="00274845" w:rsidP="00274845">
      <w:pPr>
        <w:rPr>
          <w:lang w:val="en-AU"/>
        </w:rPr>
      </w:pPr>
      <w:r w:rsidRPr="001E2A10">
        <w:rPr>
          <w:noProof/>
          <w:lang w:val="en-AU"/>
        </w:rPr>
        <w:drawing>
          <wp:inline distT="0" distB="0" distL="0" distR="0" wp14:anchorId="14F58D09" wp14:editId="3F76286C">
            <wp:extent cx="4253420" cy="2246111"/>
            <wp:effectExtent l="0" t="0" r="0" b="1905"/>
            <wp:docPr id="146" name="Picture 14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Information is in data table below"/>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257473" cy="2248251"/>
                    </a:xfrm>
                    <a:prstGeom prst="rect">
                      <a:avLst/>
                    </a:prstGeom>
                    <a:noFill/>
                    <a:ln>
                      <a:noFill/>
                    </a:ln>
                  </pic:spPr>
                </pic:pic>
              </a:graphicData>
            </a:graphic>
          </wp:inline>
        </w:drawing>
      </w:r>
    </w:p>
    <w:p w14:paraId="162D8639" w14:textId="223E20BB" w:rsidR="00ED4A5F" w:rsidRPr="001E2A10" w:rsidRDefault="00341117" w:rsidP="00274845">
      <w:pPr>
        <w:rPr>
          <w:b/>
          <w:bCs/>
          <w:lang w:val="en-AU"/>
        </w:rPr>
      </w:pPr>
      <w:r w:rsidRPr="001E2A10">
        <w:rPr>
          <w:b/>
          <w:bCs/>
          <w:lang w:val="en-AU"/>
        </w:rPr>
        <w:t>Data tables for Graph AE:</w:t>
      </w:r>
    </w:p>
    <w:tbl>
      <w:tblPr>
        <w:tblStyle w:val="ANROWStablestyle"/>
        <w:tblW w:w="0" w:type="auto"/>
        <w:tblLook w:val="04A0" w:firstRow="1" w:lastRow="0" w:firstColumn="1" w:lastColumn="0" w:noHBand="0" w:noVBand="1"/>
      </w:tblPr>
      <w:tblGrid>
        <w:gridCol w:w="1984"/>
        <w:gridCol w:w="1983"/>
        <w:gridCol w:w="1983"/>
        <w:gridCol w:w="1983"/>
        <w:gridCol w:w="1983"/>
      </w:tblGrid>
      <w:tr w:rsidR="00341117" w:rsidRPr="001E2A10" w14:paraId="36B02E5D" w14:textId="5D694172" w:rsidTr="00341117">
        <w:trPr>
          <w:cnfStyle w:val="100000000000" w:firstRow="1" w:lastRow="0" w:firstColumn="0" w:lastColumn="0" w:oddVBand="0" w:evenVBand="0" w:oddHBand="0" w:evenHBand="0" w:firstRowFirstColumn="0" w:firstRowLastColumn="0" w:lastRowFirstColumn="0" w:lastRowLastColumn="0"/>
          <w:tblHeader/>
        </w:trPr>
        <w:tc>
          <w:tcPr>
            <w:tcW w:w="1984"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17A6D6DE" w14:textId="2A95045D" w:rsidR="00341117" w:rsidRPr="001E2A10" w:rsidRDefault="00341117" w:rsidP="00A53CFC">
            <w:pPr>
              <w:rPr>
                <w:rFonts w:ascii="Arial" w:hAnsi="Arial" w:cs="Arial"/>
                <w:lang w:val="en-AU"/>
              </w:rPr>
            </w:pPr>
            <w:r w:rsidRPr="001E2A10">
              <w:rPr>
                <w:rFonts w:ascii="Arial" w:hAnsi="Arial" w:cs="Arial"/>
                <w:lang w:val="en-AU"/>
              </w:rPr>
              <w:t>Perpetrator type</w:t>
            </w:r>
          </w:p>
        </w:tc>
        <w:tc>
          <w:tcPr>
            <w:tcW w:w="198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68DBD9D" w14:textId="20AFE8AC" w:rsidR="00341117" w:rsidRPr="001E2A10" w:rsidRDefault="00341117" w:rsidP="00A53CFC">
            <w:pPr>
              <w:jc w:val="center"/>
              <w:rPr>
                <w:rFonts w:ascii="Arial" w:hAnsi="Arial" w:cs="Arial"/>
                <w:lang w:val="en-AU"/>
              </w:rPr>
            </w:pPr>
            <w:r w:rsidRPr="001E2A10">
              <w:rPr>
                <w:rFonts w:ascii="Arial" w:hAnsi="Arial" w:cs="Arial"/>
                <w:lang w:val="en-AU"/>
              </w:rPr>
              <w:t>Physical assault</w:t>
            </w:r>
          </w:p>
        </w:tc>
        <w:tc>
          <w:tcPr>
            <w:tcW w:w="198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08E0AE9D" w14:textId="44291A7A" w:rsidR="00341117" w:rsidRPr="001E2A10" w:rsidRDefault="00341117" w:rsidP="00A53CFC">
            <w:pPr>
              <w:jc w:val="center"/>
              <w:rPr>
                <w:rFonts w:ascii="Arial" w:hAnsi="Arial" w:cs="Arial"/>
                <w:lang w:val="en-AU"/>
              </w:rPr>
            </w:pPr>
            <w:r w:rsidRPr="001E2A10">
              <w:rPr>
                <w:rFonts w:ascii="Arial" w:hAnsi="Arial" w:cs="Arial"/>
                <w:lang w:val="en-AU"/>
              </w:rPr>
              <w:t>Sexual assault</w:t>
            </w:r>
          </w:p>
        </w:tc>
        <w:tc>
          <w:tcPr>
            <w:tcW w:w="198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37CF3AB8" w14:textId="7C972820" w:rsidR="00341117" w:rsidRPr="001E2A10" w:rsidRDefault="00341117" w:rsidP="00A53CFC">
            <w:pPr>
              <w:jc w:val="center"/>
              <w:rPr>
                <w:rFonts w:ascii="Arial" w:hAnsi="Arial" w:cs="Arial"/>
                <w:lang w:val="en-AU"/>
              </w:rPr>
            </w:pPr>
            <w:r w:rsidRPr="001E2A10">
              <w:rPr>
                <w:rFonts w:ascii="Arial" w:hAnsi="Arial" w:cs="Arial"/>
                <w:lang w:val="en-AU"/>
              </w:rPr>
              <w:t>Physical threat</w:t>
            </w:r>
          </w:p>
        </w:tc>
        <w:tc>
          <w:tcPr>
            <w:tcW w:w="198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2A00885C" w14:textId="08FCCAB9" w:rsidR="00341117" w:rsidRPr="001E2A10" w:rsidRDefault="00341117" w:rsidP="00A53CFC">
            <w:pPr>
              <w:jc w:val="center"/>
              <w:rPr>
                <w:rFonts w:ascii="Arial" w:hAnsi="Arial" w:cs="Arial"/>
                <w:lang w:val="en-AU"/>
              </w:rPr>
            </w:pPr>
            <w:r w:rsidRPr="001E2A10">
              <w:rPr>
                <w:rFonts w:ascii="Arial" w:hAnsi="Arial" w:cs="Arial"/>
                <w:lang w:val="en-AU"/>
              </w:rPr>
              <w:t>Sexual threat</w:t>
            </w:r>
          </w:p>
        </w:tc>
      </w:tr>
      <w:tr w:rsidR="008C097D" w:rsidRPr="001E2A10" w14:paraId="35ADD381" w14:textId="717BF202" w:rsidTr="00341117">
        <w:trPr>
          <w:cnfStyle w:val="000000100000" w:firstRow="0" w:lastRow="0" w:firstColumn="0" w:lastColumn="0" w:oddVBand="0" w:evenVBand="0" w:oddHBand="1" w:evenHBand="0" w:firstRowFirstColumn="0" w:firstRowLastColumn="0" w:lastRowFirstColumn="0" w:lastRowLastColumn="0"/>
        </w:trPr>
        <w:tc>
          <w:tcPr>
            <w:tcW w:w="1984" w:type="dxa"/>
            <w:tcBorders>
              <w:top w:val="single" w:sz="4" w:space="0" w:color="FFFFFF" w:themeColor="background1"/>
              <w:bottom w:val="single" w:sz="4" w:space="0" w:color="auto"/>
            </w:tcBorders>
          </w:tcPr>
          <w:p w14:paraId="1FEF8938" w14:textId="2B5F1663" w:rsidR="00341117" w:rsidRPr="001E2A10" w:rsidRDefault="00341117" w:rsidP="00A53CFC">
            <w:pPr>
              <w:rPr>
                <w:lang w:val="en-AU"/>
              </w:rPr>
            </w:pPr>
            <w:r w:rsidRPr="001E2A10">
              <w:rPr>
                <w:lang w:val="en-AU"/>
              </w:rPr>
              <w:t>Cohabiting partner</w:t>
            </w:r>
          </w:p>
        </w:tc>
        <w:tc>
          <w:tcPr>
            <w:tcW w:w="1983" w:type="dxa"/>
            <w:tcBorders>
              <w:top w:val="single" w:sz="4" w:space="0" w:color="FFFFFF" w:themeColor="background1"/>
              <w:bottom w:val="single" w:sz="4" w:space="0" w:color="auto"/>
            </w:tcBorders>
          </w:tcPr>
          <w:p w14:paraId="436FDE3E" w14:textId="2B760535" w:rsidR="00341117" w:rsidRPr="001E2A10" w:rsidRDefault="00402D16" w:rsidP="00A53CFC">
            <w:pPr>
              <w:jc w:val="center"/>
              <w:rPr>
                <w:lang w:val="en-AU"/>
              </w:rPr>
            </w:pPr>
            <w:r w:rsidRPr="001E2A10">
              <w:rPr>
                <w:lang w:val="en-AU"/>
              </w:rPr>
              <w:t>66.1%</w:t>
            </w:r>
          </w:p>
        </w:tc>
        <w:tc>
          <w:tcPr>
            <w:tcW w:w="1983" w:type="dxa"/>
            <w:tcBorders>
              <w:top w:val="single" w:sz="4" w:space="0" w:color="FFFFFF" w:themeColor="background1"/>
              <w:bottom w:val="single" w:sz="4" w:space="0" w:color="auto"/>
            </w:tcBorders>
          </w:tcPr>
          <w:p w14:paraId="051448A0" w14:textId="1B7A8F6A" w:rsidR="00341117" w:rsidRPr="001E2A10" w:rsidRDefault="00402D16" w:rsidP="00A53CFC">
            <w:pPr>
              <w:jc w:val="center"/>
              <w:rPr>
                <w:lang w:val="en-AU"/>
              </w:rPr>
            </w:pPr>
            <w:r w:rsidRPr="001E2A10">
              <w:rPr>
                <w:lang w:val="en-AU"/>
              </w:rPr>
              <w:t>74%</w:t>
            </w:r>
          </w:p>
        </w:tc>
        <w:tc>
          <w:tcPr>
            <w:tcW w:w="1983" w:type="dxa"/>
            <w:tcBorders>
              <w:top w:val="single" w:sz="4" w:space="0" w:color="FFFFFF" w:themeColor="background1"/>
              <w:bottom w:val="single" w:sz="4" w:space="0" w:color="auto"/>
            </w:tcBorders>
          </w:tcPr>
          <w:p w14:paraId="0A544011" w14:textId="230B2D29" w:rsidR="00341117" w:rsidRPr="001E2A10" w:rsidRDefault="00402D16" w:rsidP="00A53CFC">
            <w:pPr>
              <w:jc w:val="center"/>
              <w:rPr>
                <w:lang w:val="en-AU"/>
              </w:rPr>
            </w:pPr>
            <w:r w:rsidRPr="001E2A10">
              <w:rPr>
                <w:lang w:val="en-AU"/>
              </w:rPr>
              <w:t>73%</w:t>
            </w:r>
          </w:p>
        </w:tc>
        <w:tc>
          <w:tcPr>
            <w:tcW w:w="1983" w:type="dxa"/>
            <w:tcBorders>
              <w:top w:val="single" w:sz="4" w:space="0" w:color="FFFFFF" w:themeColor="background1"/>
              <w:bottom w:val="single" w:sz="4" w:space="0" w:color="auto"/>
            </w:tcBorders>
          </w:tcPr>
          <w:p w14:paraId="3B002698" w14:textId="3D24A50D" w:rsidR="00341117" w:rsidRPr="001E2A10" w:rsidRDefault="00402D16" w:rsidP="00A53CFC">
            <w:pPr>
              <w:jc w:val="center"/>
              <w:rPr>
                <w:lang w:val="en-AU"/>
              </w:rPr>
            </w:pPr>
            <w:r w:rsidRPr="001E2A10">
              <w:rPr>
                <w:lang w:val="en-AU"/>
              </w:rPr>
              <w:t>74.9%</w:t>
            </w:r>
          </w:p>
        </w:tc>
      </w:tr>
      <w:tr w:rsidR="00341117" w:rsidRPr="001E2A10" w14:paraId="61B01027" w14:textId="0FD57667" w:rsidTr="00341117">
        <w:trPr>
          <w:cnfStyle w:val="000000010000" w:firstRow="0" w:lastRow="0" w:firstColumn="0" w:lastColumn="0" w:oddVBand="0" w:evenVBand="0" w:oddHBand="0" w:evenHBand="1" w:firstRowFirstColumn="0" w:firstRowLastColumn="0" w:lastRowFirstColumn="0" w:lastRowLastColumn="0"/>
        </w:trPr>
        <w:tc>
          <w:tcPr>
            <w:tcW w:w="1984" w:type="dxa"/>
            <w:tcBorders>
              <w:top w:val="single" w:sz="4" w:space="0" w:color="auto"/>
              <w:bottom w:val="single" w:sz="4" w:space="0" w:color="auto"/>
            </w:tcBorders>
            <w:shd w:val="clear" w:color="auto" w:fill="FFFFFF" w:themeFill="background1"/>
          </w:tcPr>
          <w:p w14:paraId="6897D3AD" w14:textId="0A1E2363" w:rsidR="00341117" w:rsidRPr="001E2A10" w:rsidRDefault="00341117" w:rsidP="00A53CFC">
            <w:pPr>
              <w:rPr>
                <w:lang w:val="en-AU"/>
              </w:rPr>
            </w:pPr>
            <w:r w:rsidRPr="001E2A10">
              <w:rPr>
                <w:lang w:val="en-AU"/>
              </w:rPr>
              <w:t>Stranger</w:t>
            </w:r>
          </w:p>
        </w:tc>
        <w:tc>
          <w:tcPr>
            <w:tcW w:w="1983" w:type="dxa"/>
            <w:tcBorders>
              <w:top w:val="single" w:sz="4" w:space="0" w:color="auto"/>
              <w:bottom w:val="single" w:sz="4" w:space="0" w:color="auto"/>
            </w:tcBorders>
            <w:shd w:val="clear" w:color="auto" w:fill="FFFFFF" w:themeFill="background1"/>
          </w:tcPr>
          <w:p w14:paraId="23A08F8E" w14:textId="77DF356F" w:rsidR="00341117" w:rsidRPr="001E2A10" w:rsidRDefault="00402D16" w:rsidP="00A53CFC">
            <w:pPr>
              <w:jc w:val="center"/>
              <w:rPr>
                <w:lang w:val="en-AU"/>
              </w:rPr>
            </w:pPr>
            <w:r w:rsidRPr="001E2A10">
              <w:rPr>
                <w:lang w:val="en-AU"/>
              </w:rPr>
              <w:t>54.8%</w:t>
            </w:r>
          </w:p>
        </w:tc>
        <w:tc>
          <w:tcPr>
            <w:tcW w:w="1983" w:type="dxa"/>
            <w:tcBorders>
              <w:top w:val="single" w:sz="4" w:space="0" w:color="auto"/>
              <w:bottom w:val="single" w:sz="4" w:space="0" w:color="auto"/>
            </w:tcBorders>
            <w:shd w:val="clear" w:color="auto" w:fill="FFFFFF" w:themeFill="background1"/>
          </w:tcPr>
          <w:p w14:paraId="166A4FEE" w14:textId="13B155B3" w:rsidR="00341117" w:rsidRPr="001E2A10" w:rsidRDefault="00402D16" w:rsidP="00A53CFC">
            <w:pPr>
              <w:jc w:val="center"/>
              <w:rPr>
                <w:lang w:val="en-AU"/>
              </w:rPr>
            </w:pPr>
            <w:r w:rsidRPr="001E2A10">
              <w:rPr>
                <w:lang w:val="en-AU"/>
              </w:rPr>
              <w:t>64.2%</w:t>
            </w:r>
          </w:p>
        </w:tc>
        <w:tc>
          <w:tcPr>
            <w:tcW w:w="1983" w:type="dxa"/>
            <w:tcBorders>
              <w:top w:val="single" w:sz="4" w:space="0" w:color="auto"/>
              <w:bottom w:val="single" w:sz="4" w:space="0" w:color="auto"/>
            </w:tcBorders>
            <w:shd w:val="clear" w:color="auto" w:fill="FFFFFF" w:themeFill="background1"/>
          </w:tcPr>
          <w:p w14:paraId="41B8039E" w14:textId="3E1C2758" w:rsidR="00341117" w:rsidRPr="001E2A10" w:rsidRDefault="00402D16" w:rsidP="00A53CFC">
            <w:pPr>
              <w:jc w:val="center"/>
              <w:rPr>
                <w:lang w:val="en-AU"/>
              </w:rPr>
            </w:pPr>
            <w:r w:rsidRPr="001E2A10">
              <w:rPr>
                <w:lang w:val="en-AU"/>
              </w:rPr>
              <w:t>50%</w:t>
            </w:r>
          </w:p>
        </w:tc>
        <w:tc>
          <w:tcPr>
            <w:tcW w:w="1983" w:type="dxa"/>
            <w:tcBorders>
              <w:top w:val="single" w:sz="4" w:space="0" w:color="auto"/>
              <w:bottom w:val="single" w:sz="4" w:space="0" w:color="auto"/>
            </w:tcBorders>
            <w:shd w:val="clear" w:color="auto" w:fill="FFFFFF" w:themeFill="background1"/>
          </w:tcPr>
          <w:p w14:paraId="0B2C1773" w14:textId="61205AD2" w:rsidR="00341117" w:rsidRPr="001E2A10" w:rsidRDefault="00402D16" w:rsidP="00A53CFC">
            <w:pPr>
              <w:jc w:val="center"/>
              <w:rPr>
                <w:lang w:val="en-AU"/>
              </w:rPr>
            </w:pPr>
            <w:r w:rsidRPr="001E2A10">
              <w:rPr>
                <w:lang w:val="en-AU"/>
              </w:rPr>
              <w:t>59.5%</w:t>
            </w:r>
          </w:p>
        </w:tc>
      </w:tr>
      <w:tr w:rsidR="008C097D" w:rsidRPr="001E2A10" w14:paraId="046BEE2D" w14:textId="358C5BF0" w:rsidTr="00341117">
        <w:trPr>
          <w:cnfStyle w:val="000000100000" w:firstRow="0" w:lastRow="0" w:firstColumn="0" w:lastColumn="0" w:oddVBand="0" w:evenVBand="0" w:oddHBand="1" w:evenHBand="0" w:firstRowFirstColumn="0" w:firstRowLastColumn="0" w:lastRowFirstColumn="0" w:lastRowLastColumn="0"/>
        </w:trPr>
        <w:tc>
          <w:tcPr>
            <w:tcW w:w="1984" w:type="dxa"/>
            <w:tcBorders>
              <w:top w:val="single" w:sz="4" w:space="0" w:color="auto"/>
              <w:bottom w:val="single" w:sz="4" w:space="0" w:color="auto"/>
            </w:tcBorders>
          </w:tcPr>
          <w:p w14:paraId="3A6892A4" w14:textId="706ECC38" w:rsidR="00341117" w:rsidRPr="001E2A10" w:rsidRDefault="00341117" w:rsidP="00A53CFC">
            <w:pPr>
              <w:rPr>
                <w:lang w:val="en-AU"/>
              </w:rPr>
            </w:pPr>
            <w:r w:rsidRPr="001E2A10">
              <w:rPr>
                <w:lang w:val="en-AU"/>
              </w:rPr>
              <w:t>Other known</w:t>
            </w:r>
          </w:p>
        </w:tc>
        <w:tc>
          <w:tcPr>
            <w:tcW w:w="1983" w:type="dxa"/>
            <w:tcBorders>
              <w:top w:val="single" w:sz="4" w:space="0" w:color="auto"/>
              <w:bottom w:val="single" w:sz="4" w:space="0" w:color="auto"/>
            </w:tcBorders>
          </w:tcPr>
          <w:p w14:paraId="58CE7BB0" w14:textId="20084178" w:rsidR="00341117" w:rsidRPr="001E2A10" w:rsidRDefault="00402D16" w:rsidP="00A53CFC">
            <w:pPr>
              <w:jc w:val="center"/>
              <w:rPr>
                <w:lang w:val="en-AU"/>
              </w:rPr>
            </w:pPr>
            <w:r w:rsidRPr="001E2A10">
              <w:rPr>
                <w:lang w:val="en-AU"/>
              </w:rPr>
              <w:t>51.1%</w:t>
            </w:r>
          </w:p>
        </w:tc>
        <w:tc>
          <w:tcPr>
            <w:tcW w:w="1983" w:type="dxa"/>
            <w:tcBorders>
              <w:top w:val="single" w:sz="4" w:space="0" w:color="auto"/>
              <w:bottom w:val="single" w:sz="4" w:space="0" w:color="auto"/>
            </w:tcBorders>
          </w:tcPr>
          <w:p w14:paraId="3488E8C0" w14:textId="2721FF8C" w:rsidR="00341117" w:rsidRPr="001E2A10" w:rsidRDefault="00402D16" w:rsidP="00A53CFC">
            <w:pPr>
              <w:jc w:val="center"/>
              <w:rPr>
                <w:lang w:val="en-AU"/>
              </w:rPr>
            </w:pPr>
            <w:r w:rsidRPr="001E2A10">
              <w:rPr>
                <w:lang w:val="en-AU"/>
              </w:rPr>
              <w:t>52.6%</w:t>
            </w:r>
          </w:p>
        </w:tc>
        <w:tc>
          <w:tcPr>
            <w:tcW w:w="1983" w:type="dxa"/>
            <w:tcBorders>
              <w:top w:val="single" w:sz="4" w:space="0" w:color="auto"/>
              <w:bottom w:val="single" w:sz="4" w:space="0" w:color="auto"/>
            </w:tcBorders>
          </w:tcPr>
          <w:p w14:paraId="134D24E3" w14:textId="3859D35F" w:rsidR="00341117" w:rsidRPr="001E2A10" w:rsidRDefault="00402D16" w:rsidP="00A53CFC">
            <w:pPr>
              <w:jc w:val="center"/>
              <w:rPr>
                <w:lang w:val="en-AU"/>
              </w:rPr>
            </w:pPr>
            <w:r w:rsidRPr="001E2A10">
              <w:rPr>
                <w:lang w:val="en-AU"/>
              </w:rPr>
              <w:t>59.9%</w:t>
            </w:r>
          </w:p>
        </w:tc>
        <w:tc>
          <w:tcPr>
            <w:tcW w:w="1983" w:type="dxa"/>
            <w:tcBorders>
              <w:top w:val="single" w:sz="4" w:space="0" w:color="auto"/>
              <w:bottom w:val="single" w:sz="4" w:space="0" w:color="auto"/>
            </w:tcBorders>
          </w:tcPr>
          <w:p w14:paraId="64AFD2C3" w14:textId="3614D07E" w:rsidR="00341117" w:rsidRPr="001E2A10" w:rsidRDefault="00402D16" w:rsidP="00A53CFC">
            <w:pPr>
              <w:jc w:val="center"/>
              <w:rPr>
                <w:lang w:val="en-AU"/>
              </w:rPr>
            </w:pPr>
            <w:r w:rsidRPr="001E2A10">
              <w:rPr>
                <w:lang w:val="en-AU"/>
              </w:rPr>
              <w:t>51.5%</w:t>
            </w:r>
          </w:p>
        </w:tc>
      </w:tr>
    </w:tbl>
    <w:p w14:paraId="5C03DD8D" w14:textId="469D9F59" w:rsidR="00ED4A5F" w:rsidRPr="001E2A10" w:rsidRDefault="00ED4A5F" w:rsidP="00274845">
      <w:pPr>
        <w:rPr>
          <w:lang w:val="en-AU"/>
        </w:rPr>
      </w:pPr>
      <w:r w:rsidRPr="001E2A10">
        <w:rPr>
          <w:noProof/>
          <w:lang w:val="en-AU"/>
        </w:rPr>
        <mc:AlternateContent>
          <mc:Choice Requires="wps">
            <w:drawing>
              <wp:inline distT="0" distB="0" distL="0" distR="0" wp14:anchorId="27F6E563" wp14:editId="45CAC874">
                <wp:extent cx="6282047" cy="0"/>
                <wp:effectExtent l="0" t="19050" r="24130" b="19050"/>
                <wp:docPr id="334" name="Straight Connector 33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8DEF07" id="Straight Connector 33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NYorW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45F5CDC8" w14:textId="1490EBF8" w:rsidR="00274845" w:rsidRPr="001E2A10" w:rsidRDefault="00274845" w:rsidP="00341117">
      <w:pPr>
        <w:pStyle w:val="Acknowledgement"/>
        <w:jc w:val="right"/>
        <w:rPr>
          <w:lang w:val="en-AU"/>
        </w:rPr>
      </w:pPr>
      <w:r w:rsidRPr="001E2A10">
        <w:rPr>
          <w:lang w:val="en-AU"/>
        </w:rPr>
        <w:t>Note: Data relates to incidents since the age of 15.</w:t>
      </w:r>
    </w:p>
    <w:p w14:paraId="1A798D5F" w14:textId="1C0D4DCA" w:rsidR="002F5413" w:rsidRPr="001E2A10" w:rsidRDefault="002F5413" w:rsidP="00341117">
      <w:pPr>
        <w:pStyle w:val="Acknowledgement"/>
        <w:rPr>
          <w:lang w:val="en-AU"/>
        </w:rPr>
      </w:pPr>
      <w:r w:rsidRPr="001E2A10">
        <w:rPr>
          <w:lang w:val="en-AU"/>
        </w:rPr>
        <w:t xml:space="preserve">Table O: Proportion (estimate) of women experiencing anxiety or fear after the </w:t>
      </w:r>
      <w:r w:rsidR="0041222A" w:rsidRPr="001E2A10">
        <w:rPr>
          <w:lang w:val="en-AU"/>
        </w:rPr>
        <w:t>most recent</w:t>
      </w:r>
      <w:r w:rsidRPr="001E2A10">
        <w:rPr>
          <w:lang w:val="en-AU"/>
        </w:rPr>
        <w:t xml:space="preserve"> incident: By violence type and perpetrator type </w:t>
      </w:r>
    </w:p>
    <w:p w14:paraId="456E0FFB" w14:textId="2A67E29B" w:rsidR="005132CA" w:rsidRPr="001E2A10" w:rsidRDefault="005132CA" w:rsidP="00341117">
      <w:pPr>
        <w:pStyle w:val="Acknowledgement"/>
        <w:rPr>
          <w:lang w:val="en-AU"/>
        </w:rPr>
      </w:pPr>
    </w:p>
    <w:tbl>
      <w:tblPr>
        <w:tblStyle w:val="ANROWStablestyle"/>
        <w:tblW w:w="9923" w:type="dxa"/>
        <w:tblLook w:val="04A0" w:firstRow="1" w:lastRow="0" w:firstColumn="1" w:lastColumn="0" w:noHBand="0" w:noVBand="1"/>
      </w:tblPr>
      <w:tblGrid>
        <w:gridCol w:w="4961"/>
        <w:gridCol w:w="4962"/>
      </w:tblGrid>
      <w:tr w:rsidR="005132CA" w:rsidRPr="001E2A10" w14:paraId="51E53DE2" w14:textId="77777777" w:rsidTr="005132CA">
        <w:trPr>
          <w:cnfStyle w:val="100000000000" w:firstRow="1" w:lastRow="0" w:firstColumn="0" w:lastColumn="0" w:oddVBand="0" w:evenVBand="0" w:oddHBand="0" w:evenHBand="0" w:firstRowFirstColumn="0" w:firstRowLastColumn="0" w:lastRowFirstColumn="0" w:lastRowLastColumn="0"/>
          <w:tblHeader/>
        </w:trPr>
        <w:tc>
          <w:tcPr>
            <w:tcW w:w="4961"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C70C668" w14:textId="3CE94DF2" w:rsidR="005132CA" w:rsidRPr="001E2A10" w:rsidRDefault="005132CA" w:rsidP="00A53CFC">
            <w:pPr>
              <w:rPr>
                <w:rFonts w:ascii="Arial" w:hAnsi="Arial" w:cs="Arial"/>
                <w:lang w:val="en-AU"/>
              </w:rPr>
            </w:pPr>
            <w:r w:rsidRPr="001E2A10">
              <w:rPr>
                <w:rFonts w:ascii="Arial" w:hAnsi="Arial" w:cs="Arial"/>
                <w:lang w:val="en-AU"/>
              </w:rPr>
              <w:t>Most recent incident of physical assault by a:</w:t>
            </w:r>
          </w:p>
        </w:tc>
        <w:tc>
          <w:tcPr>
            <w:tcW w:w="496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3D7879CB" w14:textId="77A6B675" w:rsidR="005132CA" w:rsidRPr="001E2A10" w:rsidRDefault="005132CA" w:rsidP="00A53CFC">
            <w:pPr>
              <w:jc w:val="center"/>
              <w:rPr>
                <w:rFonts w:ascii="Arial" w:hAnsi="Arial" w:cs="Arial"/>
                <w:lang w:val="en-AU"/>
              </w:rPr>
            </w:pPr>
            <w:r w:rsidRPr="001E2A10">
              <w:rPr>
                <w:rFonts w:ascii="Arial" w:hAnsi="Arial" w:cs="Arial"/>
                <w:lang w:val="en-AU"/>
              </w:rPr>
              <w:t>Proportion (estimate) of women reporting anxiety or fear after incident</w:t>
            </w:r>
          </w:p>
        </w:tc>
      </w:tr>
      <w:tr w:rsidR="005132CA" w:rsidRPr="001E2A10" w14:paraId="682C5973" w14:textId="77777777" w:rsidTr="005132CA">
        <w:trPr>
          <w:cnfStyle w:val="000000100000" w:firstRow="0" w:lastRow="0" w:firstColumn="0" w:lastColumn="0" w:oddVBand="0" w:evenVBand="0" w:oddHBand="1" w:evenHBand="0" w:firstRowFirstColumn="0" w:firstRowLastColumn="0" w:lastRowFirstColumn="0" w:lastRowLastColumn="0"/>
        </w:trPr>
        <w:tc>
          <w:tcPr>
            <w:tcW w:w="4961" w:type="dxa"/>
            <w:tcBorders>
              <w:top w:val="single" w:sz="4" w:space="0" w:color="FFFFFF" w:themeColor="background1"/>
              <w:bottom w:val="single" w:sz="4" w:space="0" w:color="auto"/>
            </w:tcBorders>
          </w:tcPr>
          <w:p w14:paraId="6283D879" w14:textId="1A81F289" w:rsidR="005132CA" w:rsidRPr="001E2A10" w:rsidRDefault="005132CA" w:rsidP="005132CA">
            <w:pPr>
              <w:pStyle w:val="Acknowledgement"/>
              <w:rPr>
                <w:b/>
                <w:bCs/>
                <w:lang w:val="en-AU"/>
              </w:rPr>
            </w:pPr>
            <w:r w:rsidRPr="001E2A10">
              <w:rPr>
                <w:b/>
                <w:bCs/>
                <w:color w:val="127AC2"/>
                <w:lang w:val="en-AU"/>
              </w:rPr>
              <w:t>Cohabiting partner</w:t>
            </w:r>
          </w:p>
        </w:tc>
        <w:tc>
          <w:tcPr>
            <w:tcW w:w="4962" w:type="dxa"/>
            <w:tcBorders>
              <w:top w:val="single" w:sz="4" w:space="0" w:color="FFFFFF" w:themeColor="background1"/>
              <w:bottom w:val="single" w:sz="4" w:space="0" w:color="auto"/>
            </w:tcBorders>
          </w:tcPr>
          <w:p w14:paraId="77147DD5" w14:textId="6670B92D" w:rsidR="005132CA" w:rsidRPr="001E2A10" w:rsidRDefault="005132CA" w:rsidP="00A53CFC">
            <w:pPr>
              <w:jc w:val="center"/>
              <w:rPr>
                <w:lang w:val="en-AU"/>
              </w:rPr>
            </w:pPr>
            <w:r w:rsidRPr="001E2A10">
              <w:rPr>
                <w:lang w:val="en-AU"/>
              </w:rPr>
              <w:t>66.1% (538,000)</w:t>
            </w:r>
          </w:p>
        </w:tc>
      </w:tr>
      <w:tr w:rsidR="005132CA" w:rsidRPr="001E2A10" w14:paraId="0A4EA7B2" w14:textId="77777777" w:rsidTr="005132CA">
        <w:trPr>
          <w:cnfStyle w:val="000000010000" w:firstRow="0" w:lastRow="0" w:firstColumn="0" w:lastColumn="0" w:oddVBand="0" w:evenVBand="0" w:oddHBand="0" w:evenHBand="1" w:firstRowFirstColumn="0" w:firstRowLastColumn="0" w:lastRowFirstColumn="0" w:lastRowLastColumn="0"/>
        </w:trPr>
        <w:tc>
          <w:tcPr>
            <w:tcW w:w="4961" w:type="dxa"/>
            <w:tcBorders>
              <w:top w:val="single" w:sz="4" w:space="0" w:color="auto"/>
              <w:bottom w:val="single" w:sz="4" w:space="0" w:color="auto"/>
            </w:tcBorders>
            <w:shd w:val="clear" w:color="auto" w:fill="FFFFFF" w:themeFill="background1"/>
          </w:tcPr>
          <w:p w14:paraId="08708166" w14:textId="4B4A2AA8" w:rsidR="005132CA" w:rsidRPr="001E2A10" w:rsidRDefault="005132CA" w:rsidP="005132CA">
            <w:pPr>
              <w:pStyle w:val="Acknowledgement"/>
              <w:rPr>
                <w:rStyle w:val="Texthighlight-orange"/>
                <w:lang w:val="en-AU"/>
              </w:rPr>
            </w:pPr>
            <w:r w:rsidRPr="001E2A10">
              <w:rPr>
                <w:rStyle w:val="Texthighlight-orange"/>
                <w:lang w:val="en-AU"/>
              </w:rPr>
              <w:t>Stranger</w:t>
            </w:r>
          </w:p>
        </w:tc>
        <w:tc>
          <w:tcPr>
            <w:tcW w:w="4962" w:type="dxa"/>
            <w:tcBorders>
              <w:top w:val="single" w:sz="4" w:space="0" w:color="auto"/>
              <w:bottom w:val="single" w:sz="4" w:space="0" w:color="auto"/>
            </w:tcBorders>
            <w:shd w:val="clear" w:color="auto" w:fill="FFFFFF" w:themeFill="background1"/>
          </w:tcPr>
          <w:p w14:paraId="5F20D9C1" w14:textId="587294AF" w:rsidR="005132CA" w:rsidRPr="001E2A10" w:rsidRDefault="005132CA" w:rsidP="00A53CFC">
            <w:pPr>
              <w:jc w:val="center"/>
              <w:rPr>
                <w:lang w:val="en-AU"/>
              </w:rPr>
            </w:pPr>
            <w:r w:rsidRPr="001E2A10">
              <w:rPr>
                <w:lang w:val="en-AU"/>
              </w:rPr>
              <w:t>54.8% (128,400)</w:t>
            </w:r>
          </w:p>
        </w:tc>
      </w:tr>
      <w:tr w:rsidR="005132CA" w:rsidRPr="001E2A10" w14:paraId="4A8E24D6" w14:textId="77777777" w:rsidTr="005132CA">
        <w:trPr>
          <w:cnfStyle w:val="000000100000" w:firstRow="0" w:lastRow="0" w:firstColumn="0" w:lastColumn="0" w:oddVBand="0" w:evenVBand="0" w:oddHBand="1" w:evenHBand="0" w:firstRowFirstColumn="0" w:firstRowLastColumn="0" w:lastRowFirstColumn="0" w:lastRowLastColumn="0"/>
        </w:trPr>
        <w:tc>
          <w:tcPr>
            <w:tcW w:w="4961" w:type="dxa"/>
            <w:tcBorders>
              <w:top w:val="single" w:sz="4" w:space="0" w:color="auto"/>
              <w:bottom w:val="single" w:sz="4" w:space="0" w:color="auto"/>
            </w:tcBorders>
          </w:tcPr>
          <w:p w14:paraId="0683FE55" w14:textId="414250E8" w:rsidR="005132CA" w:rsidRPr="001E2A10" w:rsidRDefault="005132CA" w:rsidP="005132CA">
            <w:pPr>
              <w:pStyle w:val="Acknowledgement"/>
              <w:rPr>
                <w:b/>
                <w:bCs/>
                <w:lang w:val="en-AU"/>
              </w:rPr>
            </w:pPr>
            <w:r w:rsidRPr="001E2A10">
              <w:rPr>
                <w:b/>
                <w:bCs/>
                <w:color w:val="D5412E"/>
                <w:lang w:val="en-AU"/>
              </w:rPr>
              <w:t>Other known person</w:t>
            </w:r>
          </w:p>
        </w:tc>
        <w:tc>
          <w:tcPr>
            <w:tcW w:w="4962" w:type="dxa"/>
            <w:tcBorders>
              <w:top w:val="single" w:sz="4" w:space="0" w:color="auto"/>
              <w:bottom w:val="single" w:sz="4" w:space="0" w:color="auto"/>
            </w:tcBorders>
          </w:tcPr>
          <w:p w14:paraId="10C0ABDE" w14:textId="7F576EF7" w:rsidR="005132CA" w:rsidRPr="001E2A10" w:rsidRDefault="005132CA" w:rsidP="005132CA">
            <w:pPr>
              <w:jc w:val="center"/>
              <w:rPr>
                <w:lang w:val="en-AU"/>
              </w:rPr>
            </w:pPr>
            <w:r w:rsidRPr="001E2A10">
              <w:rPr>
                <w:lang w:val="en-AU"/>
              </w:rPr>
              <w:t>51.1% (341,500)</w:t>
            </w:r>
          </w:p>
        </w:tc>
      </w:tr>
    </w:tbl>
    <w:p w14:paraId="6E6D26A7" w14:textId="77777777" w:rsidR="005132CA" w:rsidRPr="001E2A10" w:rsidRDefault="005132CA" w:rsidP="00341117">
      <w:pPr>
        <w:pStyle w:val="Acknowledgement"/>
        <w:rPr>
          <w:lang w:val="en-AU"/>
        </w:rPr>
      </w:pPr>
    </w:p>
    <w:tbl>
      <w:tblPr>
        <w:tblStyle w:val="ANROWStablestyle"/>
        <w:tblW w:w="9923" w:type="dxa"/>
        <w:tblLook w:val="04A0" w:firstRow="1" w:lastRow="0" w:firstColumn="1" w:lastColumn="0" w:noHBand="0" w:noVBand="1"/>
      </w:tblPr>
      <w:tblGrid>
        <w:gridCol w:w="4961"/>
        <w:gridCol w:w="4962"/>
      </w:tblGrid>
      <w:tr w:rsidR="005132CA" w:rsidRPr="001E2A10" w14:paraId="3E13927F"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4961"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5E64ACC" w14:textId="77129C3B" w:rsidR="005132CA" w:rsidRPr="001E2A10" w:rsidRDefault="005132CA" w:rsidP="00A53CFC">
            <w:pPr>
              <w:rPr>
                <w:rFonts w:ascii="Arial" w:hAnsi="Arial" w:cs="Arial"/>
                <w:lang w:val="en-AU"/>
              </w:rPr>
            </w:pPr>
            <w:r w:rsidRPr="001E2A10">
              <w:rPr>
                <w:rFonts w:ascii="Arial" w:hAnsi="Arial" w:cs="Arial"/>
                <w:lang w:val="en-AU"/>
              </w:rPr>
              <w:t>Most recent incident of sexual assault by a:</w:t>
            </w:r>
          </w:p>
        </w:tc>
        <w:tc>
          <w:tcPr>
            <w:tcW w:w="496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1ED0748A" w14:textId="77777777" w:rsidR="005132CA" w:rsidRPr="001E2A10" w:rsidRDefault="005132CA" w:rsidP="00A53CFC">
            <w:pPr>
              <w:jc w:val="center"/>
              <w:rPr>
                <w:rFonts w:ascii="Arial" w:hAnsi="Arial" w:cs="Arial"/>
                <w:lang w:val="en-AU"/>
              </w:rPr>
            </w:pPr>
            <w:r w:rsidRPr="001E2A10">
              <w:rPr>
                <w:rFonts w:ascii="Arial" w:hAnsi="Arial" w:cs="Arial"/>
                <w:lang w:val="en-AU"/>
              </w:rPr>
              <w:t>Proportion (estimate) of women reporting anxiety or fear after incident</w:t>
            </w:r>
          </w:p>
        </w:tc>
      </w:tr>
      <w:tr w:rsidR="005132CA" w:rsidRPr="001E2A10" w14:paraId="73CA9A85" w14:textId="77777777" w:rsidTr="00A53CFC">
        <w:trPr>
          <w:cnfStyle w:val="000000100000" w:firstRow="0" w:lastRow="0" w:firstColumn="0" w:lastColumn="0" w:oddVBand="0" w:evenVBand="0" w:oddHBand="1" w:evenHBand="0" w:firstRowFirstColumn="0" w:firstRowLastColumn="0" w:lastRowFirstColumn="0" w:lastRowLastColumn="0"/>
        </w:trPr>
        <w:tc>
          <w:tcPr>
            <w:tcW w:w="4961" w:type="dxa"/>
            <w:tcBorders>
              <w:top w:val="single" w:sz="4" w:space="0" w:color="FFFFFF" w:themeColor="background1"/>
              <w:bottom w:val="single" w:sz="4" w:space="0" w:color="auto"/>
            </w:tcBorders>
          </w:tcPr>
          <w:p w14:paraId="0FE7ED1A" w14:textId="1EA8754B" w:rsidR="005132CA" w:rsidRPr="001E2A10" w:rsidRDefault="005132CA" w:rsidP="005132CA">
            <w:pPr>
              <w:pStyle w:val="Acknowledgement"/>
              <w:rPr>
                <w:rFonts w:cs="Arial"/>
                <w:lang w:val="en-AU"/>
              </w:rPr>
            </w:pPr>
            <w:r w:rsidRPr="001E2A10">
              <w:rPr>
                <w:rStyle w:val="Strong"/>
                <w:rFonts w:ascii="Arial" w:eastAsiaTheme="majorEastAsia" w:hAnsi="Arial" w:cs="Arial"/>
                <w:color w:val="127AC2"/>
                <w:lang w:val="en-AU"/>
              </w:rPr>
              <w:t>Cohabiting partner</w:t>
            </w:r>
          </w:p>
        </w:tc>
        <w:tc>
          <w:tcPr>
            <w:tcW w:w="4962" w:type="dxa"/>
            <w:tcBorders>
              <w:top w:val="single" w:sz="4" w:space="0" w:color="FFFFFF" w:themeColor="background1"/>
              <w:bottom w:val="single" w:sz="4" w:space="0" w:color="auto"/>
            </w:tcBorders>
          </w:tcPr>
          <w:p w14:paraId="4F7FC58D" w14:textId="36D8C3BA" w:rsidR="005132CA" w:rsidRPr="001E2A10" w:rsidRDefault="005132CA" w:rsidP="00A53CFC">
            <w:pPr>
              <w:jc w:val="center"/>
              <w:rPr>
                <w:lang w:val="en-AU"/>
              </w:rPr>
            </w:pPr>
            <w:r w:rsidRPr="001E2A10">
              <w:rPr>
                <w:lang w:val="en-AU"/>
              </w:rPr>
              <w:t>74% (185,100)</w:t>
            </w:r>
          </w:p>
        </w:tc>
      </w:tr>
      <w:tr w:rsidR="005132CA" w:rsidRPr="001E2A10" w14:paraId="0449CEEC" w14:textId="77777777" w:rsidTr="00A53CFC">
        <w:trPr>
          <w:cnfStyle w:val="000000010000" w:firstRow="0" w:lastRow="0" w:firstColumn="0" w:lastColumn="0" w:oddVBand="0" w:evenVBand="0" w:oddHBand="0" w:evenHBand="1" w:firstRowFirstColumn="0" w:firstRowLastColumn="0" w:lastRowFirstColumn="0" w:lastRowLastColumn="0"/>
        </w:trPr>
        <w:tc>
          <w:tcPr>
            <w:tcW w:w="4961" w:type="dxa"/>
            <w:tcBorders>
              <w:top w:val="single" w:sz="4" w:space="0" w:color="auto"/>
              <w:bottom w:val="single" w:sz="4" w:space="0" w:color="auto"/>
            </w:tcBorders>
            <w:shd w:val="clear" w:color="auto" w:fill="FFFFFF" w:themeFill="background1"/>
          </w:tcPr>
          <w:p w14:paraId="3E96DA86" w14:textId="0C10D48F" w:rsidR="005132CA" w:rsidRPr="001E2A10" w:rsidRDefault="005132CA" w:rsidP="005132CA">
            <w:pPr>
              <w:pStyle w:val="Acknowledgement"/>
              <w:rPr>
                <w:rStyle w:val="Texthighlight-orange"/>
                <w:lang w:val="en-AU"/>
              </w:rPr>
            </w:pPr>
            <w:r w:rsidRPr="001E2A10">
              <w:rPr>
                <w:rStyle w:val="Texthighlight-orange"/>
                <w:lang w:val="en-AU"/>
              </w:rPr>
              <w:t>Stranger</w:t>
            </w:r>
          </w:p>
        </w:tc>
        <w:tc>
          <w:tcPr>
            <w:tcW w:w="4962" w:type="dxa"/>
            <w:tcBorders>
              <w:top w:val="single" w:sz="4" w:space="0" w:color="auto"/>
              <w:bottom w:val="single" w:sz="4" w:space="0" w:color="auto"/>
            </w:tcBorders>
            <w:shd w:val="clear" w:color="auto" w:fill="FFFFFF" w:themeFill="background1"/>
          </w:tcPr>
          <w:p w14:paraId="3C4A2A69" w14:textId="115D5064" w:rsidR="005132CA" w:rsidRPr="001E2A10" w:rsidRDefault="005132CA" w:rsidP="00A53CFC">
            <w:pPr>
              <w:jc w:val="center"/>
              <w:rPr>
                <w:lang w:val="en-AU"/>
              </w:rPr>
            </w:pPr>
            <w:r w:rsidRPr="001E2A10">
              <w:rPr>
                <w:lang w:val="en-AU"/>
              </w:rPr>
              <w:t>64.2% (86,200)</w:t>
            </w:r>
          </w:p>
        </w:tc>
      </w:tr>
      <w:tr w:rsidR="005132CA" w:rsidRPr="001E2A10" w14:paraId="61FD6AFC" w14:textId="77777777" w:rsidTr="00A53CFC">
        <w:trPr>
          <w:cnfStyle w:val="000000100000" w:firstRow="0" w:lastRow="0" w:firstColumn="0" w:lastColumn="0" w:oddVBand="0" w:evenVBand="0" w:oddHBand="1" w:evenHBand="0" w:firstRowFirstColumn="0" w:firstRowLastColumn="0" w:lastRowFirstColumn="0" w:lastRowLastColumn="0"/>
        </w:trPr>
        <w:tc>
          <w:tcPr>
            <w:tcW w:w="4961" w:type="dxa"/>
            <w:tcBorders>
              <w:top w:val="single" w:sz="4" w:space="0" w:color="auto"/>
              <w:bottom w:val="single" w:sz="4" w:space="0" w:color="auto"/>
            </w:tcBorders>
          </w:tcPr>
          <w:p w14:paraId="1E93DFDF" w14:textId="1113E5D8" w:rsidR="005132CA" w:rsidRPr="001E2A10" w:rsidRDefault="005132CA" w:rsidP="005132CA">
            <w:pPr>
              <w:pStyle w:val="Acknowledgement"/>
              <w:rPr>
                <w:rFonts w:cs="Arial"/>
                <w:b/>
                <w:bCs/>
                <w:lang w:val="en-AU"/>
              </w:rPr>
            </w:pPr>
            <w:r w:rsidRPr="001E2A10">
              <w:rPr>
                <w:rFonts w:cs="Arial"/>
                <w:b/>
                <w:bCs/>
                <w:color w:val="D5412E"/>
                <w:lang w:val="en-AU"/>
              </w:rPr>
              <w:t>Other known person</w:t>
            </w:r>
          </w:p>
        </w:tc>
        <w:tc>
          <w:tcPr>
            <w:tcW w:w="4962" w:type="dxa"/>
            <w:tcBorders>
              <w:top w:val="single" w:sz="4" w:space="0" w:color="auto"/>
              <w:bottom w:val="single" w:sz="4" w:space="0" w:color="auto"/>
            </w:tcBorders>
          </w:tcPr>
          <w:p w14:paraId="2A0020F7" w14:textId="15ADF88B" w:rsidR="005132CA" w:rsidRPr="001E2A10" w:rsidRDefault="005132CA" w:rsidP="00A53CFC">
            <w:pPr>
              <w:jc w:val="center"/>
              <w:rPr>
                <w:lang w:val="en-AU"/>
              </w:rPr>
            </w:pPr>
            <w:r w:rsidRPr="001E2A10">
              <w:rPr>
                <w:lang w:val="en-AU"/>
              </w:rPr>
              <w:t>52.6% (246,300)</w:t>
            </w:r>
          </w:p>
        </w:tc>
      </w:tr>
    </w:tbl>
    <w:p w14:paraId="2E6A8B65" w14:textId="01CF880D" w:rsidR="005132CA" w:rsidRPr="001E2A10" w:rsidRDefault="005132CA" w:rsidP="00341117">
      <w:pPr>
        <w:pStyle w:val="Acknowledgement"/>
        <w:rPr>
          <w:lang w:val="en-AU"/>
        </w:rPr>
      </w:pPr>
    </w:p>
    <w:tbl>
      <w:tblPr>
        <w:tblStyle w:val="ANROWStablestyle"/>
        <w:tblW w:w="9923" w:type="dxa"/>
        <w:tblLook w:val="04A0" w:firstRow="1" w:lastRow="0" w:firstColumn="1" w:lastColumn="0" w:noHBand="0" w:noVBand="1"/>
      </w:tblPr>
      <w:tblGrid>
        <w:gridCol w:w="4961"/>
        <w:gridCol w:w="4962"/>
      </w:tblGrid>
      <w:tr w:rsidR="005132CA" w:rsidRPr="001E2A10" w14:paraId="573E74ED"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4961"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19BDB4B0" w14:textId="14552E55" w:rsidR="005132CA" w:rsidRPr="001E2A10" w:rsidRDefault="005132CA" w:rsidP="00A53CFC">
            <w:pPr>
              <w:rPr>
                <w:rFonts w:ascii="Arial" w:hAnsi="Arial" w:cs="Arial"/>
                <w:lang w:val="en-AU"/>
              </w:rPr>
            </w:pPr>
            <w:r w:rsidRPr="001E2A10">
              <w:rPr>
                <w:rFonts w:ascii="Arial" w:hAnsi="Arial" w:cs="Arial"/>
                <w:lang w:val="en-AU"/>
              </w:rPr>
              <w:t>Most recent incident of physical threat by a:</w:t>
            </w:r>
          </w:p>
        </w:tc>
        <w:tc>
          <w:tcPr>
            <w:tcW w:w="496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1DC986A0" w14:textId="77777777" w:rsidR="005132CA" w:rsidRPr="001E2A10" w:rsidRDefault="005132CA" w:rsidP="00A53CFC">
            <w:pPr>
              <w:jc w:val="center"/>
              <w:rPr>
                <w:rFonts w:ascii="Arial" w:hAnsi="Arial" w:cs="Arial"/>
                <w:lang w:val="en-AU"/>
              </w:rPr>
            </w:pPr>
            <w:r w:rsidRPr="001E2A10">
              <w:rPr>
                <w:rFonts w:ascii="Arial" w:hAnsi="Arial" w:cs="Arial"/>
                <w:lang w:val="en-AU"/>
              </w:rPr>
              <w:t>Proportion (estimate) of women reporting anxiety or fear after incident</w:t>
            </w:r>
          </w:p>
        </w:tc>
      </w:tr>
      <w:tr w:rsidR="005132CA" w:rsidRPr="001E2A10" w14:paraId="54A53A24" w14:textId="77777777" w:rsidTr="00A53CFC">
        <w:trPr>
          <w:cnfStyle w:val="000000100000" w:firstRow="0" w:lastRow="0" w:firstColumn="0" w:lastColumn="0" w:oddVBand="0" w:evenVBand="0" w:oddHBand="1" w:evenHBand="0" w:firstRowFirstColumn="0" w:firstRowLastColumn="0" w:lastRowFirstColumn="0" w:lastRowLastColumn="0"/>
        </w:trPr>
        <w:tc>
          <w:tcPr>
            <w:tcW w:w="4961" w:type="dxa"/>
            <w:tcBorders>
              <w:top w:val="single" w:sz="4" w:space="0" w:color="FFFFFF" w:themeColor="background1"/>
              <w:bottom w:val="single" w:sz="4" w:space="0" w:color="auto"/>
            </w:tcBorders>
          </w:tcPr>
          <w:p w14:paraId="121888E8" w14:textId="259C9E42" w:rsidR="005132CA" w:rsidRPr="001E2A10" w:rsidRDefault="005132CA" w:rsidP="00A53CFC">
            <w:pPr>
              <w:pStyle w:val="Acknowledgement"/>
              <w:rPr>
                <w:rFonts w:cs="Arial"/>
                <w:b/>
                <w:bCs/>
                <w:lang w:val="en-AU"/>
              </w:rPr>
            </w:pPr>
            <w:r w:rsidRPr="001E2A10">
              <w:rPr>
                <w:rFonts w:cs="Arial"/>
                <w:b/>
                <w:bCs/>
                <w:color w:val="127AC2"/>
                <w:lang w:val="en-AU"/>
              </w:rPr>
              <w:t>Cohabiting partner</w:t>
            </w:r>
          </w:p>
        </w:tc>
        <w:tc>
          <w:tcPr>
            <w:tcW w:w="4962" w:type="dxa"/>
            <w:tcBorders>
              <w:top w:val="single" w:sz="4" w:space="0" w:color="FFFFFF" w:themeColor="background1"/>
              <w:bottom w:val="single" w:sz="4" w:space="0" w:color="auto"/>
            </w:tcBorders>
          </w:tcPr>
          <w:p w14:paraId="5248F9D5" w14:textId="21D70433" w:rsidR="005132CA" w:rsidRPr="001E2A10" w:rsidRDefault="005132CA" w:rsidP="00A53CFC">
            <w:pPr>
              <w:jc w:val="center"/>
              <w:rPr>
                <w:lang w:val="en-AU"/>
              </w:rPr>
            </w:pPr>
            <w:r w:rsidRPr="001E2A10">
              <w:rPr>
                <w:lang w:val="en-AU"/>
              </w:rPr>
              <w:t>73% (158,300)</w:t>
            </w:r>
          </w:p>
        </w:tc>
      </w:tr>
      <w:tr w:rsidR="005132CA" w:rsidRPr="001E2A10" w14:paraId="2BBECE7E" w14:textId="77777777" w:rsidTr="00A53CFC">
        <w:trPr>
          <w:cnfStyle w:val="000000010000" w:firstRow="0" w:lastRow="0" w:firstColumn="0" w:lastColumn="0" w:oddVBand="0" w:evenVBand="0" w:oddHBand="0" w:evenHBand="1" w:firstRowFirstColumn="0" w:firstRowLastColumn="0" w:lastRowFirstColumn="0" w:lastRowLastColumn="0"/>
        </w:trPr>
        <w:tc>
          <w:tcPr>
            <w:tcW w:w="4961" w:type="dxa"/>
            <w:tcBorders>
              <w:top w:val="single" w:sz="4" w:space="0" w:color="auto"/>
              <w:bottom w:val="single" w:sz="4" w:space="0" w:color="auto"/>
            </w:tcBorders>
            <w:shd w:val="clear" w:color="auto" w:fill="FFFFFF" w:themeFill="background1"/>
          </w:tcPr>
          <w:p w14:paraId="61B46825" w14:textId="50ADC36E" w:rsidR="005132CA" w:rsidRPr="001E2A10" w:rsidRDefault="005132CA" w:rsidP="00A53CFC">
            <w:pPr>
              <w:pStyle w:val="Acknowledgement"/>
              <w:rPr>
                <w:rStyle w:val="Texthighlight-orange"/>
                <w:b w:val="0"/>
                <w:bCs/>
                <w:lang w:val="en-AU"/>
              </w:rPr>
            </w:pPr>
            <w:r w:rsidRPr="001E2A10">
              <w:rPr>
                <w:b/>
                <w:bCs/>
                <w:color w:val="D5412E"/>
                <w:lang w:val="en-AU"/>
              </w:rPr>
              <w:t>Other known person</w:t>
            </w:r>
          </w:p>
        </w:tc>
        <w:tc>
          <w:tcPr>
            <w:tcW w:w="4962" w:type="dxa"/>
            <w:tcBorders>
              <w:top w:val="single" w:sz="4" w:space="0" w:color="auto"/>
              <w:bottom w:val="single" w:sz="4" w:space="0" w:color="auto"/>
            </w:tcBorders>
            <w:shd w:val="clear" w:color="auto" w:fill="FFFFFF" w:themeFill="background1"/>
          </w:tcPr>
          <w:p w14:paraId="610C30F3" w14:textId="16133B97" w:rsidR="005132CA" w:rsidRPr="001E2A10" w:rsidRDefault="005132CA" w:rsidP="00A53CFC">
            <w:pPr>
              <w:jc w:val="center"/>
              <w:rPr>
                <w:lang w:val="en-AU"/>
              </w:rPr>
            </w:pPr>
            <w:r w:rsidRPr="001E2A10">
              <w:rPr>
                <w:lang w:val="en-AU"/>
              </w:rPr>
              <w:t>59.9% (160,800)</w:t>
            </w:r>
          </w:p>
        </w:tc>
      </w:tr>
      <w:tr w:rsidR="005132CA" w:rsidRPr="001E2A10" w14:paraId="13467790" w14:textId="77777777" w:rsidTr="00A53CFC">
        <w:trPr>
          <w:cnfStyle w:val="000000100000" w:firstRow="0" w:lastRow="0" w:firstColumn="0" w:lastColumn="0" w:oddVBand="0" w:evenVBand="0" w:oddHBand="1" w:evenHBand="0" w:firstRowFirstColumn="0" w:firstRowLastColumn="0" w:lastRowFirstColumn="0" w:lastRowLastColumn="0"/>
        </w:trPr>
        <w:tc>
          <w:tcPr>
            <w:tcW w:w="4961" w:type="dxa"/>
            <w:tcBorders>
              <w:top w:val="single" w:sz="4" w:space="0" w:color="auto"/>
              <w:bottom w:val="single" w:sz="4" w:space="0" w:color="auto"/>
            </w:tcBorders>
          </w:tcPr>
          <w:p w14:paraId="5204870C" w14:textId="4ED97AD2" w:rsidR="005132CA" w:rsidRPr="001E2A10" w:rsidRDefault="005132CA" w:rsidP="00A53CFC">
            <w:pPr>
              <w:pStyle w:val="Acknowledgement"/>
              <w:rPr>
                <w:rStyle w:val="Texthighlight-orange"/>
                <w:lang w:val="en-AU"/>
              </w:rPr>
            </w:pPr>
            <w:r w:rsidRPr="001E2A10">
              <w:rPr>
                <w:rStyle w:val="Texthighlight-orange"/>
                <w:lang w:val="en-AU"/>
              </w:rPr>
              <w:t>Stranger</w:t>
            </w:r>
          </w:p>
        </w:tc>
        <w:tc>
          <w:tcPr>
            <w:tcW w:w="4962" w:type="dxa"/>
            <w:tcBorders>
              <w:top w:val="single" w:sz="4" w:space="0" w:color="auto"/>
              <w:bottom w:val="single" w:sz="4" w:space="0" w:color="auto"/>
            </w:tcBorders>
          </w:tcPr>
          <w:p w14:paraId="12BDB7F2" w14:textId="7E9880E2" w:rsidR="005132CA" w:rsidRPr="001E2A10" w:rsidRDefault="005132CA" w:rsidP="00A53CFC">
            <w:pPr>
              <w:jc w:val="center"/>
              <w:rPr>
                <w:lang w:val="en-AU"/>
              </w:rPr>
            </w:pPr>
            <w:r w:rsidRPr="001E2A10">
              <w:rPr>
                <w:lang w:val="en-AU"/>
              </w:rPr>
              <w:t>50% (109,000)</w:t>
            </w:r>
          </w:p>
        </w:tc>
      </w:tr>
    </w:tbl>
    <w:p w14:paraId="11A312B2" w14:textId="38110471" w:rsidR="005132CA" w:rsidRPr="001E2A10" w:rsidRDefault="005132CA" w:rsidP="00341117">
      <w:pPr>
        <w:pStyle w:val="Acknowledgement"/>
        <w:rPr>
          <w:lang w:val="en-AU"/>
        </w:rPr>
      </w:pPr>
    </w:p>
    <w:tbl>
      <w:tblPr>
        <w:tblStyle w:val="ANROWStablestyle"/>
        <w:tblW w:w="9923" w:type="dxa"/>
        <w:tblLook w:val="04A0" w:firstRow="1" w:lastRow="0" w:firstColumn="1" w:lastColumn="0" w:noHBand="0" w:noVBand="1"/>
      </w:tblPr>
      <w:tblGrid>
        <w:gridCol w:w="4961"/>
        <w:gridCol w:w="4962"/>
      </w:tblGrid>
      <w:tr w:rsidR="005132CA" w:rsidRPr="001E2A10" w14:paraId="4F7C2F3B"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4961"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2688DC5B" w14:textId="28621DA6" w:rsidR="005132CA" w:rsidRPr="001E2A10" w:rsidRDefault="005132CA" w:rsidP="00A53CFC">
            <w:pPr>
              <w:rPr>
                <w:rFonts w:ascii="Arial" w:hAnsi="Arial" w:cs="Arial"/>
                <w:lang w:val="en-AU"/>
              </w:rPr>
            </w:pPr>
            <w:r w:rsidRPr="001E2A10">
              <w:rPr>
                <w:rFonts w:ascii="Arial" w:hAnsi="Arial" w:cs="Arial"/>
                <w:lang w:val="en-AU"/>
              </w:rPr>
              <w:t>Most recent incident of sexual threat by a:</w:t>
            </w:r>
          </w:p>
        </w:tc>
        <w:tc>
          <w:tcPr>
            <w:tcW w:w="496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6B7A5783" w14:textId="77777777" w:rsidR="005132CA" w:rsidRPr="001E2A10" w:rsidRDefault="005132CA" w:rsidP="00A53CFC">
            <w:pPr>
              <w:jc w:val="center"/>
              <w:rPr>
                <w:rFonts w:ascii="Arial" w:hAnsi="Arial" w:cs="Arial"/>
                <w:lang w:val="en-AU"/>
              </w:rPr>
            </w:pPr>
            <w:r w:rsidRPr="001E2A10">
              <w:rPr>
                <w:rFonts w:ascii="Arial" w:hAnsi="Arial" w:cs="Arial"/>
                <w:lang w:val="en-AU"/>
              </w:rPr>
              <w:t>Proportion (estimate) of women reporting anxiety or fear after incident</w:t>
            </w:r>
          </w:p>
        </w:tc>
      </w:tr>
      <w:tr w:rsidR="005132CA" w:rsidRPr="001E2A10" w14:paraId="1A0222A6" w14:textId="77777777" w:rsidTr="00A53CFC">
        <w:trPr>
          <w:cnfStyle w:val="000000100000" w:firstRow="0" w:lastRow="0" w:firstColumn="0" w:lastColumn="0" w:oddVBand="0" w:evenVBand="0" w:oddHBand="1" w:evenHBand="0" w:firstRowFirstColumn="0" w:firstRowLastColumn="0" w:lastRowFirstColumn="0" w:lastRowLastColumn="0"/>
        </w:trPr>
        <w:tc>
          <w:tcPr>
            <w:tcW w:w="4961" w:type="dxa"/>
            <w:tcBorders>
              <w:top w:val="single" w:sz="4" w:space="0" w:color="FFFFFF" w:themeColor="background1"/>
              <w:bottom w:val="single" w:sz="4" w:space="0" w:color="auto"/>
            </w:tcBorders>
          </w:tcPr>
          <w:p w14:paraId="6A2CC0F9" w14:textId="17C1A07D" w:rsidR="005132CA" w:rsidRPr="001E2A10" w:rsidRDefault="005132CA" w:rsidP="005132CA">
            <w:pPr>
              <w:pStyle w:val="Acknowledgement"/>
              <w:rPr>
                <w:rFonts w:cs="Arial"/>
                <w:lang w:val="en-AU"/>
              </w:rPr>
            </w:pPr>
            <w:r w:rsidRPr="001E2A10">
              <w:rPr>
                <w:rStyle w:val="Strong"/>
                <w:rFonts w:ascii="Arial" w:eastAsiaTheme="majorEastAsia" w:hAnsi="Arial" w:cs="Arial"/>
                <w:color w:val="127AC2"/>
                <w:lang w:val="en-AU"/>
              </w:rPr>
              <w:t>Cohabiting partner</w:t>
            </w:r>
          </w:p>
        </w:tc>
        <w:tc>
          <w:tcPr>
            <w:tcW w:w="4962" w:type="dxa"/>
            <w:tcBorders>
              <w:top w:val="single" w:sz="4" w:space="0" w:color="FFFFFF" w:themeColor="background1"/>
              <w:bottom w:val="single" w:sz="4" w:space="0" w:color="auto"/>
            </w:tcBorders>
          </w:tcPr>
          <w:p w14:paraId="51F408CB" w14:textId="49C981AF" w:rsidR="005132CA" w:rsidRPr="001E2A10" w:rsidRDefault="005132CA" w:rsidP="00A53CFC">
            <w:pPr>
              <w:jc w:val="center"/>
              <w:rPr>
                <w:lang w:val="en-AU"/>
              </w:rPr>
            </w:pPr>
            <w:r w:rsidRPr="001E2A10">
              <w:rPr>
                <w:lang w:val="en-AU"/>
              </w:rPr>
              <w:t>74.9% (32,700)</w:t>
            </w:r>
          </w:p>
        </w:tc>
      </w:tr>
      <w:tr w:rsidR="005132CA" w:rsidRPr="001E2A10" w14:paraId="44F191ED" w14:textId="77777777" w:rsidTr="00A53CFC">
        <w:trPr>
          <w:cnfStyle w:val="000000010000" w:firstRow="0" w:lastRow="0" w:firstColumn="0" w:lastColumn="0" w:oddVBand="0" w:evenVBand="0" w:oddHBand="0" w:evenHBand="1" w:firstRowFirstColumn="0" w:firstRowLastColumn="0" w:lastRowFirstColumn="0" w:lastRowLastColumn="0"/>
        </w:trPr>
        <w:tc>
          <w:tcPr>
            <w:tcW w:w="4961" w:type="dxa"/>
            <w:tcBorders>
              <w:top w:val="single" w:sz="4" w:space="0" w:color="auto"/>
              <w:bottom w:val="single" w:sz="4" w:space="0" w:color="auto"/>
            </w:tcBorders>
            <w:shd w:val="clear" w:color="auto" w:fill="FFFFFF" w:themeFill="background1"/>
          </w:tcPr>
          <w:p w14:paraId="5EF7F80B" w14:textId="4D6B6A6A" w:rsidR="005132CA" w:rsidRPr="001E2A10" w:rsidRDefault="005132CA" w:rsidP="005132CA">
            <w:pPr>
              <w:pStyle w:val="Acknowledgement"/>
              <w:rPr>
                <w:rStyle w:val="Texthighlight-orange"/>
                <w:lang w:val="en-AU"/>
              </w:rPr>
            </w:pPr>
            <w:r w:rsidRPr="001E2A10">
              <w:rPr>
                <w:rStyle w:val="Texthighlight-orange"/>
                <w:lang w:val="en-AU"/>
              </w:rPr>
              <w:t>Stranger</w:t>
            </w:r>
          </w:p>
        </w:tc>
        <w:tc>
          <w:tcPr>
            <w:tcW w:w="4962" w:type="dxa"/>
            <w:tcBorders>
              <w:top w:val="single" w:sz="4" w:space="0" w:color="auto"/>
              <w:bottom w:val="single" w:sz="4" w:space="0" w:color="auto"/>
            </w:tcBorders>
            <w:shd w:val="clear" w:color="auto" w:fill="FFFFFF" w:themeFill="background1"/>
          </w:tcPr>
          <w:p w14:paraId="69F3B19C" w14:textId="52A176B5" w:rsidR="005132CA" w:rsidRPr="001E2A10" w:rsidRDefault="005132CA" w:rsidP="00A53CFC">
            <w:pPr>
              <w:jc w:val="center"/>
              <w:rPr>
                <w:lang w:val="en-AU"/>
              </w:rPr>
            </w:pPr>
            <w:r w:rsidRPr="001E2A10">
              <w:rPr>
                <w:lang w:val="en-AU"/>
              </w:rPr>
              <w:t>59.5% (49,400*)</w:t>
            </w:r>
          </w:p>
        </w:tc>
      </w:tr>
      <w:tr w:rsidR="005132CA" w:rsidRPr="001E2A10" w14:paraId="002BC55A" w14:textId="77777777" w:rsidTr="00A53CFC">
        <w:trPr>
          <w:cnfStyle w:val="000000100000" w:firstRow="0" w:lastRow="0" w:firstColumn="0" w:lastColumn="0" w:oddVBand="0" w:evenVBand="0" w:oddHBand="1" w:evenHBand="0" w:firstRowFirstColumn="0" w:firstRowLastColumn="0" w:lastRowFirstColumn="0" w:lastRowLastColumn="0"/>
        </w:trPr>
        <w:tc>
          <w:tcPr>
            <w:tcW w:w="4961" w:type="dxa"/>
            <w:tcBorders>
              <w:top w:val="single" w:sz="4" w:space="0" w:color="auto"/>
              <w:bottom w:val="single" w:sz="4" w:space="0" w:color="auto"/>
            </w:tcBorders>
          </w:tcPr>
          <w:p w14:paraId="02780C4A" w14:textId="61AD37BC" w:rsidR="005132CA" w:rsidRPr="001E2A10" w:rsidRDefault="005132CA" w:rsidP="005132CA">
            <w:pPr>
              <w:pStyle w:val="Acknowledgement"/>
              <w:rPr>
                <w:rStyle w:val="Texthighlight-orange"/>
                <w:rFonts w:cs="Arial"/>
                <w:b w:val="0"/>
                <w:bCs/>
                <w:lang w:val="en-AU"/>
              </w:rPr>
            </w:pPr>
            <w:r w:rsidRPr="001E2A10">
              <w:rPr>
                <w:rFonts w:cs="Arial"/>
                <w:b/>
                <w:bCs/>
                <w:color w:val="D5412E"/>
                <w:lang w:val="en-AU"/>
              </w:rPr>
              <w:t>Other known person</w:t>
            </w:r>
          </w:p>
        </w:tc>
        <w:tc>
          <w:tcPr>
            <w:tcW w:w="4962" w:type="dxa"/>
            <w:tcBorders>
              <w:top w:val="single" w:sz="4" w:space="0" w:color="auto"/>
              <w:bottom w:val="single" w:sz="4" w:space="0" w:color="auto"/>
            </w:tcBorders>
          </w:tcPr>
          <w:p w14:paraId="527C2888" w14:textId="3FE4AD07" w:rsidR="005132CA" w:rsidRPr="001E2A10" w:rsidRDefault="005132CA" w:rsidP="00A53CFC">
            <w:pPr>
              <w:jc w:val="center"/>
              <w:rPr>
                <w:lang w:val="en-AU"/>
              </w:rPr>
            </w:pPr>
            <w:r w:rsidRPr="001E2A10">
              <w:rPr>
                <w:lang w:val="en-AU"/>
              </w:rPr>
              <w:t>51.5% (55,600)</w:t>
            </w:r>
          </w:p>
        </w:tc>
      </w:tr>
    </w:tbl>
    <w:p w14:paraId="28B79982" w14:textId="19CA235C" w:rsidR="005132CA" w:rsidRPr="001E2A10" w:rsidRDefault="005132CA" w:rsidP="005132CA">
      <w:pPr>
        <w:pStyle w:val="Acknowledgement"/>
        <w:jc w:val="right"/>
        <w:rPr>
          <w:lang w:val="en-AU"/>
        </w:rPr>
      </w:pPr>
      <w:r w:rsidRPr="001E2A10">
        <w:rPr>
          <w:lang w:val="en-AU"/>
        </w:rPr>
        <w:t>Note: Limited to male perpetrators</w:t>
      </w:r>
    </w:p>
    <w:p w14:paraId="12F6EA89" w14:textId="77777777" w:rsidR="002F5413" w:rsidRPr="001E2A10" w:rsidRDefault="002F5413" w:rsidP="00A64E0E">
      <w:pPr>
        <w:pStyle w:val="Heading4numbered"/>
        <w:rPr>
          <w:lang w:val="en-AU"/>
        </w:rPr>
      </w:pPr>
      <w:bookmarkStart w:id="733" w:name="_Toc78213107"/>
      <w:r w:rsidRPr="001E2A10">
        <w:rPr>
          <w:lang w:val="en-AU"/>
        </w:rPr>
        <w:t>Changes in routine due to fear and anxiety</w:t>
      </w:r>
      <w:bookmarkEnd w:id="733"/>
    </w:p>
    <w:p w14:paraId="3B78AA08" w14:textId="77777777" w:rsidR="00F07ECD" w:rsidRPr="001E2A10" w:rsidRDefault="00F07ECD">
      <w:pPr>
        <w:pStyle w:val="NormalWeb"/>
      </w:pPr>
      <w:r w:rsidRPr="001E2A10">
        <w:t>Two thirds of women had changes in routine due to their fear or anxiety as a result of former male cohabiting partner violence. The following were the most common changes in routine:</w:t>
      </w:r>
    </w:p>
    <w:p w14:paraId="1F1FBB44" w14:textId="77777777" w:rsidR="00F07ECD" w:rsidRPr="001E2A10" w:rsidRDefault="00F07ECD" w:rsidP="005132CA">
      <w:pPr>
        <w:pStyle w:val="ListParagraph"/>
        <w:rPr>
          <w:lang w:val="en-AU"/>
        </w:rPr>
      </w:pPr>
      <w:r w:rsidRPr="001E2A10">
        <w:rPr>
          <w:lang w:val="en-AU"/>
        </w:rPr>
        <w:lastRenderedPageBreak/>
        <w:t xml:space="preserve">sleeping habits (103,000, 37.7%); </w:t>
      </w:r>
    </w:p>
    <w:p w14:paraId="1F5FE8B0" w14:textId="77777777" w:rsidR="00F07ECD" w:rsidRPr="001E2A10" w:rsidRDefault="00F07ECD" w:rsidP="005132CA">
      <w:pPr>
        <w:pStyle w:val="ListParagraph"/>
        <w:rPr>
          <w:lang w:val="en-AU"/>
        </w:rPr>
      </w:pPr>
      <w:r w:rsidRPr="001E2A10">
        <w:rPr>
          <w:lang w:val="en-AU"/>
        </w:rPr>
        <w:t xml:space="preserve">social/leisure activities (97,900, 35.8%); and </w:t>
      </w:r>
    </w:p>
    <w:p w14:paraId="7F579B75" w14:textId="77777777" w:rsidR="005132CA" w:rsidRPr="001E2A10" w:rsidRDefault="00F07ECD" w:rsidP="005132CA">
      <w:pPr>
        <w:pStyle w:val="ListParagraph"/>
        <w:rPr>
          <w:lang w:val="en-AU"/>
        </w:rPr>
      </w:pPr>
      <w:r w:rsidRPr="001E2A10">
        <w:rPr>
          <w:lang w:val="en-AU"/>
        </w:rPr>
        <w:t xml:space="preserve">building or maintaining relationships (83,000, 30.3%). </w:t>
      </w:r>
    </w:p>
    <w:p w14:paraId="0698AC28" w14:textId="7ABB5277" w:rsidR="00F07ECD" w:rsidRPr="001E2A10" w:rsidRDefault="00F07ECD">
      <w:pPr>
        <w:pStyle w:val="NormalWeb"/>
      </w:pPr>
      <w:r w:rsidRPr="001E2A10">
        <w:rPr>
          <w:rStyle w:val="Gridreferencecharacterstyle"/>
        </w:rPr>
        <w:t>Tbl A26:C39 C31 C37</w:t>
      </w:r>
    </w:p>
    <w:p w14:paraId="7D891456" w14:textId="77777777" w:rsidR="004A5BA1" w:rsidRPr="001E2A10" w:rsidRDefault="004A5BA1">
      <w:pPr>
        <w:spacing w:before="0"/>
        <w:rPr>
          <w:lang w:val="en-AU"/>
        </w:rPr>
      </w:pPr>
      <w:r w:rsidRPr="001E2A10">
        <w:rPr>
          <w:lang w:val="en-AU"/>
        </w:rPr>
        <w:br w:type="page"/>
      </w:r>
    </w:p>
    <w:p w14:paraId="03FE1608" w14:textId="0EDE1A8F" w:rsidR="00274845" w:rsidRPr="001E2A10" w:rsidRDefault="00274845" w:rsidP="00274845">
      <w:pPr>
        <w:rPr>
          <w:lang w:val="en-AU"/>
        </w:rPr>
      </w:pPr>
      <w:r w:rsidRPr="001E2A10">
        <w:rPr>
          <w:noProof/>
          <w:lang w:val="en-AU"/>
        </w:rPr>
        <w:lastRenderedPageBreak/>
        <w:drawing>
          <wp:inline distT="0" distB="0" distL="0" distR="0" wp14:anchorId="10E82443" wp14:editId="24E83B79">
            <wp:extent cx="3979558" cy="1547940"/>
            <wp:effectExtent l="0" t="0" r="0" b="0"/>
            <wp:docPr id="145" name="Picture 145" descr="81,900 women have wanted to leaved their violent current partner but never have. N.B. Since age of 15, for partner at time of survey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81,900 women have wanted to leaved their violent current partner but never have. N.B. Since age of 15, for partner at time of survey onl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84575" cy="1549892"/>
                    </a:xfrm>
                    <a:prstGeom prst="rect">
                      <a:avLst/>
                    </a:prstGeom>
                    <a:noFill/>
                    <a:ln>
                      <a:noFill/>
                    </a:ln>
                  </pic:spPr>
                </pic:pic>
              </a:graphicData>
            </a:graphic>
          </wp:inline>
        </w:drawing>
      </w:r>
    </w:p>
    <w:p w14:paraId="79ADA867" w14:textId="12D94B20" w:rsidR="004A5BA1" w:rsidRPr="001E2A10" w:rsidRDefault="004A5BA1" w:rsidP="00274845">
      <w:pPr>
        <w:rPr>
          <w:lang w:val="en-AU"/>
        </w:rPr>
      </w:pPr>
      <w:r w:rsidRPr="001E2A10">
        <w:rPr>
          <w:noProof/>
          <w:lang w:val="en-AU"/>
        </w:rPr>
        <mc:AlternateContent>
          <mc:Choice Requires="wps">
            <w:drawing>
              <wp:inline distT="0" distB="0" distL="0" distR="0" wp14:anchorId="3523D7E1" wp14:editId="3B1D90A1">
                <wp:extent cx="6282047" cy="0"/>
                <wp:effectExtent l="0" t="19050" r="24130" b="19050"/>
                <wp:docPr id="329" name="Straight Connector 32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8CE29A" id="Straight Connector 32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CaoaL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0FC98CB2" w14:textId="77777777" w:rsidR="00274845" w:rsidRPr="001E2A10" w:rsidRDefault="00274845" w:rsidP="00274845">
      <w:pPr>
        <w:pStyle w:val="Postitwithshadow-title"/>
        <w:rPr>
          <w:lang w:val="en-AU"/>
        </w:rPr>
      </w:pPr>
      <w:r w:rsidRPr="001E2A10">
        <w:rPr>
          <w:lang w:val="en-AU"/>
        </w:rPr>
        <w:t>Reminder!</w:t>
      </w:r>
    </w:p>
    <w:p w14:paraId="42274462" w14:textId="77777777" w:rsidR="00274845" w:rsidRPr="001E2A10" w:rsidRDefault="00274845" w:rsidP="00274845">
      <w:pPr>
        <w:pStyle w:val="Postitwithshadow-copy"/>
        <w:rPr>
          <w:lang w:val="en-AU"/>
        </w:rPr>
      </w:pPr>
      <w:r w:rsidRPr="001E2A10">
        <w:rPr>
          <w:lang w:val="en-AU"/>
        </w:rPr>
        <w:t>The category of cohabiting partner includes both former and current partners who have lived with the survey respondent in a marriage or de facto relationship.</w:t>
      </w:r>
    </w:p>
    <w:p w14:paraId="6CEE9868" w14:textId="16B946C3" w:rsidR="002F5413" w:rsidRPr="001E2A10" w:rsidRDefault="002F5413" w:rsidP="00A64E0E">
      <w:pPr>
        <w:pStyle w:val="Heading3numbered"/>
        <w:rPr>
          <w:lang w:val="en-AU"/>
        </w:rPr>
      </w:pPr>
      <w:bookmarkStart w:id="734" w:name="_Toc78213108"/>
      <w:bookmarkStart w:id="735" w:name="_Toc78278439"/>
      <w:bookmarkStart w:id="736" w:name="_Toc78278808"/>
      <w:bookmarkStart w:id="737" w:name="_Toc78278982"/>
      <w:bookmarkStart w:id="738" w:name="_Toc78285165"/>
      <w:bookmarkStart w:id="739" w:name="_Toc78355596"/>
      <w:r w:rsidRPr="001E2A10">
        <w:rPr>
          <w:lang w:val="en-AU"/>
        </w:rPr>
        <w:t>Separation</w:t>
      </w:r>
      <w:bookmarkEnd w:id="734"/>
      <w:bookmarkEnd w:id="735"/>
      <w:bookmarkEnd w:id="736"/>
      <w:bookmarkEnd w:id="737"/>
      <w:bookmarkEnd w:id="738"/>
      <w:bookmarkEnd w:id="739"/>
    </w:p>
    <w:p w14:paraId="1859D1CF" w14:textId="77777777" w:rsidR="002F5413" w:rsidRPr="001E2A10" w:rsidRDefault="002F5413" w:rsidP="00F07ECD">
      <w:pPr>
        <w:pStyle w:val="NormalWeb"/>
      </w:pPr>
      <w:r w:rsidRPr="001E2A10">
        <w:t xml:space="preserve">About half of women who are no longer in a relationship with their violent partner reported that they separated several times prior to the final separation. </w:t>
      </w:r>
    </w:p>
    <w:p w14:paraId="48D2A7C6" w14:textId="77777777" w:rsidR="002F5413" w:rsidRPr="001E2A10" w:rsidRDefault="002F5413" w:rsidP="00F07ECD">
      <w:pPr>
        <w:pStyle w:val="NormalWeb"/>
      </w:pPr>
      <w:r w:rsidRPr="001E2A10">
        <w:t>Women returned to violent relationships for a range of reasons, with the three most common being that the partner promised to stop assaults, threats or abuse; commitment to relationship; and, for the sake of the children. About half of women who reported experiencing violence from their cohabiting partner indicated that the violence was the main reason for their separation (regardless of if it was a temporary or final separation). A quarter of women reported that the violence increased after their final separation.</w:t>
      </w:r>
    </w:p>
    <w:p w14:paraId="30B454F8" w14:textId="77777777" w:rsidR="00274845" w:rsidRPr="001E2A10" w:rsidRDefault="00274845" w:rsidP="00274845">
      <w:pPr>
        <w:pStyle w:val="Postitwithshadow-title"/>
        <w:rPr>
          <w:lang w:val="en-AU"/>
        </w:rPr>
      </w:pPr>
      <w:r w:rsidRPr="001E2A10">
        <w:rPr>
          <w:lang w:val="en-AU"/>
        </w:rPr>
        <w:t>Warning – definition change ahead</w:t>
      </w:r>
    </w:p>
    <w:p w14:paraId="112C7E6C" w14:textId="77777777" w:rsidR="00274845" w:rsidRPr="001E2A10" w:rsidRDefault="00274845" w:rsidP="00274845">
      <w:pPr>
        <w:pStyle w:val="Postitwithshadow-copy"/>
        <w:rPr>
          <w:lang w:val="en-AU"/>
        </w:rPr>
      </w:pPr>
      <w:r w:rsidRPr="001E2A10">
        <w:rPr>
          <w:lang w:val="en-AU"/>
        </w:rPr>
        <w:t>This section uses data for both opposite sex and (a small number of) same sex cohabiting partners.</w:t>
      </w:r>
    </w:p>
    <w:p w14:paraId="547B2BE6" w14:textId="77773485" w:rsidR="002F5413" w:rsidRPr="001E2A10" w:rsidRDefault="002F5413" w:rsidP="00A64E0E">
      <w:pPr>
        <w:pStyle w:val="Heading4numbered"/>
        <w:rPr>
          <w:lang w:val="en-AU"/>
        </w:rPr>
      </w:pPr>
      <w:bookmarkStart w:id="740" w:name="_Toc78213109"/>
      <w:r w:rsidRPr="001E2A10">
        <w:rPr>
          <w:lang w:val="en-AU"/>
        </w:rPr>
        <w:t>Temporary separations from a current partner</w:t>
      </w:r>
      <w:bookmarkEnd w:id="740"/>
    </w:p>
    <w:p w14:paraId="116A5AEA" w14:textId="77777777" w:rsidR="004A5BA1" w:rsidRPr="001E2A10" w:rsidRDefault="00F07ECD">
      <w:pPr>
        <w:pStyle w:val="NormalWeb"/>
      </w:pPr>
      <w:r w:rsidRPr="001E2A10">
        <w:t xml:space="preserve">149,200 women who experienced violence by their current partner had never separated from their current partner. Just over half of these women (81,900, 54.9%) wanted to leave their current partner but never had. </w:t>
      </w:r>
    </w:p>
    <w:p w14:paraId="13864009" w14:textId="7BCA0D3A" w:rsidR="00F07ECD" w:rsidRPr="001E2A10" w:rsidRDefault="00F07ECD">
      <w:pPr>
        <w:pStyle w:val="NormalWeb"/>
      </w:pPr>
      <w:r w:rsidRPr="001E2A10">
        <w:rPr>
          <w:rStyle w:val="Gridreferencecharacterstyle"/>
        </w:rPr>
        <w:t>Tbl 29: B66 C63</w:t>
      </w:r>
    </w:p>
    <w:p w14:paraId="28679ADA" w14:textId="77777777" w:rsidR="00274845" w:rsidRPr="001E2A10" w:rsidRDefault="00274845" w:rsidP="00274845">
      <w:pPr>
        <w:pStyle w:val="Greenborderbox-copy"/>
        <w:rPr>
          <w:lang w:val="en-AU"/>
        </w:rPr>
      </w:pPr>
      <w:r w:rsidRPr="001E2A10">
        <w:rPr>
          <w:lang w:val="en-AU"/>
        </w:rPr>
        <w:t xml:space="preserve">In the remainder of this section, similar data is presented for temporary separation from current partner (4.5.1), temporary separation prior to final separation (4.5.2) and final separation from former partner (4.5.4). As different populations are used throughout this section, care should be taken when making comparisons across these groups. </w:t>
      </w:r>
    </w:p>
    <w:p w14:paraId="5427CA77" w14:textId="72FA9DEB" w:rsidR="002F5413" w:rsidRPr="001E2A10" w:rsidRDefault="002F5413" w:rsidP="00A64E0E">
      <w:pPr>
        <w:pStyle w:val="Heading5"/>
        <w:rPr>
          <w:lang w:val="en-AU"/>
        </w:rPr>
      </w:pPr>
      <w:r w:rsidRPr="001E2A10">
        <w:rPr>
          <w:lang w:val="en-AU"/>
        </w:rPr>
        <w:lastRenderedPageBreak/>
        <w:t>Temporarily separated</w:t>
      </w:r>
    </w:p>
    <w:p w14:paraId="6CB49FFD" w14:textId="77777777" w:rsidR="004A5BA1" w:rsidRPr="001E2A10" w:rsidRDefault="00F07ECD">
      <w:pPr>
        <w:pStyle w:val="NormalWeb"/>
      </w:pPr>
      <w:r w:rsidRPr="001E2A10">
        <w:t xml:space="preserve">87,900 women who had experienced violence in their current relationship had temporarily separated from their current cohabiting partner. This is 37.1% of women who were currently in a relationship that had involved at least one incident of violence. The vast majority (75,100, 85.4%) of these women did not experience violence while separated. </w:t>
      </w:r>
    </w:p>
    <w:p w14:paraId="11F91212" w14:textId="382E8BC4" w:rsidR="00F07ECD" w:rsidRPr="001E2A10" w:rsidRDefault="00F07ECD">
      <w:pPr>
        <w:pStyle w:val="NormalWeb"/>
      </w:pPr>
      <w:r w:rsidRPr="001E2A10">
        <w:rPr>
          <w:rStyle w:val="Gridreferencecharacterstyle"/>
        </w:rPr>
        <w:t>B34 C34 B42</w:t>
      </w:r>
    </w:p>
    <w:p w14:paraId="41F98C1C" w14:textId="77777777" w:rsidR="002F5413" w:rsidRPr="001E2A10" w:rsidRDefault="002F5413" w:rsidP="00A64E0E">
      <w:pPr>
        <w:pStyle w:val="Heading5"/>
        <w:rPr>
          <w:lang w:val="en-AU"/>
        </w:rPr>
      </w:pPr>
      <w:r w:rsidRPr="001E2A10">
        <w:rPr>
          <w:lang w:val="en-AU"/>
        </w:rPr>
        <w:t>Moved away</w:t>
      </w:r>
    </w:p>
    <w:p w14:paraId="5C8365AE" w14:textId="77777777" w:rsidR="004A5BA1" w:rsidRPr="001E2A10" w:rsidRDefault="00F07ECD">
      <w:pPr>
        <w:pStyle w:val="NormalWeb"/>
      </w:pPr>
      <w:r w:rsidRPr="001E2A10">
        <w:t xml:space="preserve">Approximately half the women who separated from their partner moved out of their home (45,600, 51.9%). Of these women, three quarters stayed at a friend or relative’s house (35,000, 76.8%). </w:t>
      </w:r>
    </w:p>
    <w:p w14:paraId="62D0E384" w14:textId="686A992E" w:rsidR="00F07ECD" w:rsidRPr="001E2A10" w:rsidRDefault="00F07ECD">
      <w:pPr>
        <w:pStyle w:val="NormalWeb"/>
      </w:pPr>
      <w:r w:rsidRPr="001E2A10">
        <w:rPr>
          <w:rStyle w:val="Gridreferencecharacterstyle"/>
        </w:rPr>
        <w:t>B48 B55</w:t>
      </w:r>
    </w:p>
    <w:p w14:paraId="6D6C5720" w14:textId="77777777" w:rsidR="002F5413" w:rsidRPr="001E2A10" w:rsidRDefault="002F5413" w:rsidP="00A64E0E">
      <w:pPr>
        <w:pStyle w:val="Heading5"/>
        <w:rPr>
          <w:lang w:val="en-AU"/>
        </w:rPr>
      </w:pPr>
      <w:r w:rsidRPr="001E2A10">
        <w:rPr>
          <w:lang w:val="en-AU"/>
        </w:rPr>
        <w:t>Experienced violence</w:t>
      </w:r>
    </w:p>
    <w:p w14:paraId="4363591F" w14:textId="77777777" w:rsidR="004A5BA1" w:rsidRPr="001E2A10" w:rsidRDefault="00F07ECD">
      <w:pPr>
        <w:pStyle w:val="NormalWeb"/>
      </w:pPr>
      <w:r w:rsidRPr="001E2A10">
        <w:t xml:space="preserve">12,800* women experienced violence while temporarily separated from their current partner. </w:t>
      </w:r>
    </w:p>
    <w:p w14:paraId="6260B978" w14:textId="37E0BA99" w:rsidR="00F07ECD" w:rsidRPr="001E2A10" w:rsidRDefault="00F07ECD">
      <w:pPr>
        <w:pStyle w:val="NormalWeb"/>
        <w:rPr>
          <w:rStyle w:val="Gridreferencecharacterstyle"/>
        </w:rPr>
      </w:pPr>
      <w:r w:rsidRPr="001E2A10">
        <w:rPr>
          <w:rStyle w:val="Gridreferencecharacterstyle"/>
        </w:rPr>
        <w:t>B41</w:t>
      </w:r>
    </w:p>
    <w:p w14:paraId="5EB2B873" w14:textId="77777777" w:rsidR="00274845" w:rsidRPr="001E2A10" w:rsidRDefault="00274845" w:rsidP="00274845">
      <w:pPr>
        <w:pStyle w:val="Postitwithshadow-title"/>
        <w:rPr>
          <w:lang w:val="en-AU"/>
        </w:rPr>
      </w:pPr>
      <w:r w:rsidRPr="001E2A10">
        <w:rPr>
          <w:lang w:val="en-AU"/>
        </w:rPr>
        <w:t xml:space="preserve">Oh, that makes sense… </w:t>
      </w:r>
    </w:p>
    <w:p w14:paraId="095AEA8D" w14:textId="77777777" w:rsidR="00274845" w:rsidRPr="001E2A10" w:rsidRDefault="00274845" w:rsidP="00274845">
      <w:pPr>
        <w:pStyle w:val="Postitwithshadow-copy"/>
        <w:rPr>
          <w:lang w:val="en-AU"/>
        </w:rPr>
      </w:pPr>
      <w:r w:rsidRPr="001E2A10">
        <w:rPr>
          <w:lang w:val="en-AU"/>
        </w:rPr>
        <w:t>A current partner is someone the respondent is still in a relationship with. This means that any separation that they have experienced with their current partner must have been temporary.</w:t>
      </w:r>
    </w:p>
    <w:p w14:paraId="06F99AA1" w14:textId="77777777" w:rsidR="00274845" w:rsidRPr="001E2A10" w:rsidRDefault="00274845" w:rsidP="00274845">
      <w:pPr>
        <w:rPr>
          <w:lang w:val="en-AU"/>
        </w:rPr>
      </w:pPr>
    </w:p>
    <w:p w14:paraId="10CAA697" w14:textId="77777777" w:rsidR="00274845" w:rsidRPr="001E2A10" w:rsidRDefault="00274845" w:rsidP="00274845">
      <w:pPr>
        <w:pStyle w:val="Postitwithshadow-title"/>
        <w:rPr>
          <w:lang w:val="en-AU"/>
        </w:rPr>
      </w:pPr>
      <w:r w:rsidRPr="001E2A10">
        <w:rPr>
          <w:lang w:val="en-AU"/>
        </w:rPr>
        <w:t>Warning – definition change ahead</w:t>
      </w:r>
    </w:p>
    <w:p w14:paraId="65341CD0" w14:textId="5A3132A3" w:rsidR="00274845" w:rsidRPr="001E2A10" w:rsidRDefault="00274845" w:rsidP="00274845">
      <w:pPr>
        <w:pStyle w:val="Postitwithshadow-copy"/>
        <w:rPr>
          <w:lang w:val="en-AU"/>
        </w:rPr>
      </w:pPr>
      <w:r w:rsidRPr="001E2A10">
        <w:rPr>
          <w:lang w:val="en-AU"/>
        </w:rPr>
        <w:t>This section relates to male cohabiting partners only.</w:t>
      </w:r>
    </w:p>
    <w:p w14:paraId="7B593128" w14:textId="29AC5505" w:rsidR="002F5413" w:rsidRPr="001E2A10" w:rsidRDefault="002F5413" w:rsidP="00A64E0E">
      <w:pPr>
        <w:pStyle w:val="Heading4numbered"/>
        <w:rPr>
          <w:lang w:val="en-AU"/>
        </w:rPr>
      </w:pPr>
      <w:bookmarkStart w:id="741" w:name="_Toc78213110"/>
      <w:r w:rsidRPr="001E2A10">
        <w:rPr>
          <w:lang w:val="en-AU"/>
        </w:rPr>
        <w:t>Temporary separations prior to final separation from former male partner</w:t>
      </w:r>
      <w:bookmarkEnd w:id="741"/>
    </w:p>
    <w:p w14:paraId="329C7DE9" w14:textId="77777777" w:rsidR="00274845" w:rsidRPr="001E2A10" w:rsidRDefault="00274845" w:rsidP="00274845">
      <w:pPr>
        <w:pStyle w:val="Greenborderbox-title"/>
        <w:rPr>
          <w:lang w:val="en-AU"/>
        </w:rPr>
      </w:pPr>
      <w:r w:rsidRPr="001E2A10">
        <w:rPr>
          <w:lang w:val="en-AU"/>
        </w:rPr>
        <w:t xml:space="preserve">A most recently violent previous male partner? Are all those words really necessary? </w:t>
      </w:r>
    </w:p>
    <w:p w14:paraId="38973234" w14:textId="77777777" w:rsidR="00274845" w:rsidRPr="001E2A10" w:rsidRDefault="00274845" w:rsidP="00274845">
      <w:pPr>
        <w:pStyle w:val="Greenborderbox-copy"/>
        <w:rPr>
          <w:lang w:val="en-AU"/>
        </w:rPr>
      </w:pPr>
      <w:r w:rsidRPr="001E2A10">
        <w:rPr>
          <w:lang w:val="en-AU"/>
        </w:rPr>
        <w:t>In the detailed partner module, the PSS only asks about a person’s most recently violent previous partner. This means that if they had experienced violence by more than one previous partner, only data about the most recently violent partner is collected. Thus, the data below should not be considered a representation of separation patterns for all separations from violent previous partners.</w:t>
      </w:r>
    </w:p>
    <w:p w14:paraId="27BFD121" w14:textId="2C707F24" w:rsidR="002F5413" w:rsidRPr="001E2A10" w:rsidRDefault="002F5413" w:rsidP="00A64E0E">
      <w:pPr>
        <w:pStyle w:val="Heading5"/>
        <w:rPr>
          <w:lang w:val="en-AU"/>
        </w:rPr>
      </w:pPr>
      <w:r w:rsidRPr="001E2A10">
        <w:rPr>
          <w:lang w:val="en-AU"/>
        </w:rPr>
        <w:lastRenderedPageBreak/>
        <w:t>Temporarily separated</w:t>
      </w:r>
    </w:p>
    <w:p w14:paraId="3254D71C" w14:textId="77777777" w:rsidR="004A5BA1" w:rsidRPr="001E2A10" w:rsidRDefault="00F07ECD">
      <w:pPr>
        <w:pStyle w:val="NormalWeb"/>
      </w:pPr>
      <w:r w:rsidRPr="001E2A10">
        <w:t xml:space="preserve">Of women who are no longer in a relationship with their </w:t>
      </w:r>
      <w:r w:rsidR="0041222A" w:rsidRPr="001E2A10">
        <w:t>most recent</w:t>
      </w:r>
      <w:r w:rsidRPr="001E2A10">
        <w:t xml:space="preserve">ly violent previous male cohabiting partner, half had temporarily separated at least once prior to the final break up (594,200, 50.1%).  </w:t>
      </w:r>
    </w:p>
    <w:p w14:paraId="2022C65B" w14:textId="555ED66C" w:rsidR="00F07ECD" w:rsidRPr="001E2A10" w:rsidRDefault="00F07ECD">
      <w:pPr>
        <w:pStyle w:val="NormalWeb"/>
        <w:rPr>
          <w:rStyle w:val="Gridreferencecharacterstyle"/>
        </w:rPr>
      </w:pPr>
      <w:r w:rsidRPr="001E2A10">
        <w:rPr>
          <w:rStyle w:val="Gridreferencecharacterstyle"/>
        </w:rPr>
        <w:t>Tbl A24:C7</w:t>
      </w:r>
    </w:p>
    <w:p w14:paraId="712050AC" w14:textId="77777777" w:rsidR="00F07ECD" w:rsidRPr="001E2A10" w:rsidRDefault="00F07ECD">
      <w:pPr>
        <w:pStyle w:val="NormalWeb"/>
      </w:pPr>
      <w:r w:rsidRPr="001E2A10">
        <w:t>Of women who had temporarily separated from a violent former partner:</w:t>
      </w:r>
    </w:p>
    <w:p w14:paraId="7FC3B87D" w14:textId="77777777" w:rsidR="00F07ECD" w:rsidRPr="001E2A10" w:rsidRDefault="00F07ECD" w:rsidP="004A5BA1">
      <w:pPr>
        <w:pStyle w:val="ListParagraph"/>
        <w:rPr>
          <w:lang w:val="en-AU"/>
        </w:rPr>
      </w:pPr>
      <w:r w:rsidRPr="001E2A10">
        <w:rPr>
          <w:lang w:val="en-AU"/>
        </w:rPr>
        <w:t xml:space="preserve">a third had one temporary separation (199,800, 33.6%); </w:t>
      </w:r>
    </w:p>
    <w:p w14:paraId="128983BB" w14:textId="77777777" w:rsidR="00F07ECD" w:rsidRPr="001E2A10" w:rsidRDefault="00F07ECD" w:rsidP="004A5BA1">
      <w:pPr>
        <w:pStyle w:val="ListParagraph"/>
        <w:rPr>
          <w:lang w:val="en-AU"/>
        </w:rPr>
      </w:pPr>
      <w:r w:rsidRPr="001E2A10">
        <w:rPr>
          <w:lang w:val="en-AU"/>
        </w:rPr>
        <w:t>a third separated two or three times (</w:t>
      </w:r>
      <w:r w:rsidRPr="001E2A10">
        <w:rPr>
          <w:rStyle w:val="Texthighlight-green"/>
          <w:lang w:val="en-AU"/>
        </w:rPr>
        <w:t>206,000, 34.7%</w:t>
      </w:r>
      <w:r w:rsidRPr="001E2A10">
        <w:rPr>
          <w:lang w:val="en-AU"/>
        </w:rPr>
        <w:t>); and</w:t>
      </w:r>
    </w:p>
    <w:p w14:paraId="06676666" w14:textId="77777777" w:rsidR="004A5BA1" w:rsidRPr="001E2A10" w:rsidRDefault="00F07ECD" w:rsidP="004A5BA1">
      <w:pPr>
        <w:pStyle w:val="ListParagraph"/>
        <w:rPr>
          <w:lang w:val="en-AU"/>
        </w:rPr>
      </w:pPr>
      <w:r w:rsidRPr="001E2A10">
        <w:rPr>
          <w:lang w:val="en-AU"/>
        </w:rPr>
        <w:t xml:space="preserve">a third separated more than three times (188,000, 31.6%). </w:t>
      </w:r>
    </w:p>
    <w:p w14:paraId="67AAC492" w14:textId="7BCD19E5" w:rsidR="00F07ECD" w:rsidRPr="001E2A10" w:rsidRDefault="00F07ECD">
      <w:pPr>
        <w:pStyle w:val="NormalWeb"/>
        <w:rPr>
          <w:rStyle w:val="Gridreferencecharacterstyle"/>
        </w:rPr>
      </w:pPr>
      <w:r w:rsidRPr="001E2A10">
        <w:rPr>
          <w:rStyle w:val="Gridreferencecharacterstyle"/>
        </w:rPr>
        <w:t>C12 C13-14 C15</w:t>
      </w:r>
    </w:p>
    <w:p w14:paraId="2F1158A0" w14:textId="77777777" w:rsidR="002F5413" w:rsidRPr="001E2A10" w:rsidRDefault="002F5413" w:rsidP="00A64E0E">
      <w:pPr>
        <w:pStyle w:val="Heading5"/>
        <w:rPr>
          <w:lang w:val="en-AU"/>
        </w:rPr>
      </w:pPr>
      <w:r w:rsidRPr="001E2A10">
        <w:rPr>
          <w:lang w:val="en-AU"/>
        </w:rPr>
        <w:t>Violence while separated</w:t>
      </w:r>
    </w:p>
    <w:p w14:paraId="11FA630C" w14:textId="77777777" w:rsidR="004A5BA1" w:rsidRPr="001E2A10" w:rsidRDefault="00F07ECD">
      <w:pPr>
        <w:pStyle w:val="NormalWeb"/>
      </w:pPr>
      <w:r w:rsidRPr="001E2A10">
        <w:t xml:space="preserve">Two out of five women experienced violence while temporarily separated from their violent former male cohabiting partner (242,100, 40.7%).  </w:t>
      </w:r>
    </w:p>
    <w:p w14:paraId="4455E024" w14:textId="47D00270" w:rsidR="00F07ECD" w:rsidRPr="001E2A10" w:rsidRDefault="00F07ECD">
      <w:pPr>
        <w:pStyle w:val="NormalWeb"/>
        <w:rPr>
          <w:rStyle w:val="Gridreferencecharacterstyle"/>
        </w:rPr>
      </w:pPr>
      <w:r w:rsidRPr="001E2A10">
        <w:rPr>
          <w:rStyle w:val="Gridreferencecharacterstyle"/>
        </w:rPr>
        <w:t>C19</w:t>
      </w:r>
    </w:p>
    <w:p w14:paraId="2D84916E" w14:textId="77777777" w:rsidR="00F07ECD" w:rsidRPr="001E2A10" w:rsidRDefault="00F07ECD">
      <w:pPr>
        <w:pStyle w:val="NormalWeb"/>
      </w:pPr>
      <w:r w:rsidRPr="001E2A10">
        <w:t>Six out of ten women who experienced violence while temporarily separated reported an increase in violence during the separation (</w:t>
      </w:r>
      <w:r w:rsidRPr="001E2A10">
        <w:rPr>
          <w:rStyle w:val="Texthighlight-green"/>
          <w:rFonts w:eastAsiaTheme="majorEastAsia"/>
        </w:rPr>
        <w:t>138,200</w:t>
      </w:r>
      <w:r w:rsidRPr="001E2A10">
        <w:t>):</w:t>
      </w:r>
    </w:p>
    <w:p w14:paraId="51CC0652" w14:textId="77777777" w:rsidR="00F07ECD" w:rsidRPr="001E2A10" w:rsidRDefault="00F07ECD" w:rsidP="004A5BA1">
      <w:pPr>
        <w:pStyle w:val="ListParagraph"/>
        <w:rPr>
          <w:lang w:val="en-AU"/>
        </w:rPr>
      </w:pPr>
      <w:r w:rsidRPr="001E2A10">
        <w:rPr>
          <w:lang w:val="en-AU"/>
        </w:rPr>
        <w:t>76,500 women had experienced an increase in violence during a temporary separation: this is one in three women who experienced violence while temporarily separated from a male previous partner;</w:t>
      </w:r>
    </w:p>
    <w:p w14:paraId="6F5DDA5B" w14:textId="77777777" w:rsidR="004A5BA1" w:rsidRPr="001E2A10" w:rsidRDefault="00F07ECD" w:rsidP="004A5BA1">
      <w:pPr>
        <w:pStyle w:val="ListParagraph"/>
        <w:rPr>
          <w:lang w:val="en-AU"/>
        </w:rPr>
      </w:pPr>
      <w:r w:rsidRPr="001E2A10">
        <w:rPr>
          <w:lang w:val="en-AU"/>
        </w:rPr>
        <w:t xml:space="preserve">An additional 61,300 women had experienced violence for the first time during the temporary separation: this is one in four women who had experienced violence while temporarily separated from a male previous partner. </w:t>
      </w:r>
    </w:p>
    <w:p w14:paraId="57532B22" w14:textId="4DB68D77" w:rsidR="00F07ECD" w:rsidRPr="001E2A10" w:rsidRDefault="00F07ECD">
      <w:pPr>
        <w:pStyle w:val="NormalWeb"/>
        <w:rPr>
          <w:rStyle w:val="Gridreferencecharacterstyle"/>
        </w:rPr>
      </w:pPr>
      <w:r w:rsidRPr="001E2A10">
        <w:rPr>
          <w:rStyle w:val="Gridreferencecharacterstyle"/>
        </w:rPr>
        <w:t>Aditional analysis</w:t>
      </w:r>
      <w:r w:rsidR="005E4F43" w:rsidRPr="001E2A10">
        <w:rPr>
          <w:rStyle w:val="Gridreferencecharacterstyle"/>
        </w:rPr>
        <w:t xml:space="preserve">, </w:t>
      </w:r>
      <w:r w:rsidRPr="001E2A10">
        <w:rPr>
          <w:rStyle w:val="Gridreferencecharacterstyle"/>
        </w:rPr>
        <w:t>B29</w:t>
      </w:r>
      <w:r w:rsidR="005E4F43" w:rsidRPr="001E2A10">
        <w:rPr>
          <w:rStyle w:val="Gridreferencecharacterstyle"/>
        </w:rPr>
        <w:t xml:space="preserve">, </w:t>
      </w:r>
      <w:r w:rsidRPr="001E2A10">
        <w:rPr>
          <w:rStyle w:val="Gridreferencecharacterstyle"/>
        </w:rPr>
        <w:t>B24</w:t>
      </w:r>
    </w:p>
    <w:p w14:paraId="43D39850" w14:textId="45FD5B17" w:rsidR="00274845" w:rsidRPr="001E2A10" w:rsidRDefault="00274845" w:rsidP="004A5BA1">
      <w:pPr>
        <w:pStyle w:val="Acknowledgement"/>
        <w:rPr>
          <w:lang w:val="en-AU"/>
        </w:rPr>
      </w:pPr>
      <w:r w:rsidRPr="001E2A10">
        <w:rPr>
          <w:lang w:val="en-AU"/>
        </w:rPr>
        <w:t xml:space="preserve">Graph AF: Women who had temporary separations from their </w:t>
      </w:r>
      <w:r w:rsidR="0041222A" w:rsidRPr="001E2A10">
        <w:rPr>
          <w:lang w:val="en-AU"/>
        </w:rPr>
        <w:t>most recent</w:t>
      </w:r>
      <w:r w:rsidRPr="001E2A10">
        <w:rPr>
          <w:lang w:val="en-AU"/>
        </w:rPr>
        <w:t>ly violent previous male cohabiting partner: Number of temporary separations prior to final separation</w:t>
      </w:r>
    </w:p>
    <w:p w14:paraId="239C5ECB" w14:textId="4723FAEA" w:rsidR="004A5BA1" w:rsidRPr="001E2A10" w:rsidRDefault="004A5BA1" w:rsidP="004A5BA1">
      <w:pPr>
        <w:pStyle w:val="Acknowledgement"/>
        <w:rPr>
          <w:lang w:val="en-AU"/>
        </w:rPr>
      </w:pPr>
      <w:r w:rsidRPr="001E2A10">
        <w:rPr>
          <w:noProof/>
          <w:lang w:val="en-AU"/>
        </w:rPr>
        <mc:AlternateContent>
          <mc:Choice Requires="wps">
            <w:drawing>
              <wp:inline distT="0" distB="0" distL="0" distR="0" wp14:anchorId="4A5DCFF4" wp14:editId="0BFFA187">
                <wp:extent cx="6282047" cy="0"/>
                <wp:effectExtent l="0" t="0" r="0" b="0"/>
                <wp:docPr id="332" name="Straight Connector 33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D2EB71" id="Straight Connector 33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Z0kiSe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278709F5" w14:textId="7D4F8757" w:rsidR="00274845" w:rsidRPr="001E2A10" w:rsidRDefault="00274845" w:rsidP="00274845">
      <w:pPr>
        <w:rPr>
          <w:lang w:val="en-AU"/>
        </w:rPr>
      </w:pPr>
      <w:r w:rsidRPr="001E2A10">
        <w:rPr>
          <w:noProof/>
          <w:lang w:val="en-AU"/>
        </w:rPr>
        <w:drawing>
          <wp:inline distT="0" distB="0" distL="0" distR="0" wp14:anchorId="48117E76" wp14:editId="28AA4C53">
            <wp:extent cx="6299835" cy="2237740"/>
            <wp:effectExtent l="0" t="0" r="0" b="0"/>
            <wp:docPr id="144" name="Picture 144"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Information is in data table below"/>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99835" cy="2237740"/>
                    </a:xfrm>
                    <a:prstGeom prst="rect">
                      <a:avLst/>
                    </a:prstGeom>
                    <a:noFill/>
                    <a:ln>
                      <a:noFill/>
                    </a:ln>
                  </pic:spPr>
                </pic:pic>
              </a:graphicData>
            </a:graphic>
          </wp:inline>
        </w:drawing>
      </w:r>
    </w:p>
    <w:p w14:paraId="6F080FDC" w14:textId="227F662D" w:rsidR="004A5BA1" w:rsidRPr="001E2A10" w:rsidRDefault="004A5BA1" w:rsidP="00274845">
      <w:pPr>
        <w:rPr>
          <w:b/>
          <w:bCs/>
          <w:lang w:val="en-AU"/>
        </w:rPr>
      </w:pPr>
      <w:r w:rsidRPr="001E2A10">
        <w:rPr>
          <w:b/>
          <w:bCs/>
          <w:lang w:val="en-AU"/>
        </w:rPr>
        <w:lastRenderedPageBreak/>
        <w:t>Data table for Graph AF:</w:t>
      </w:r>
    </w:p>
    <w:tbl>
      <w:tblPr>
        <w:tblStyle w:val="ANROWStablestyle"/>
        <w:tblW w:w="0" w:type="auto"/>
        <w:tblLook w:val="04A0" w:firstRow="1" w:lastRow="0" w:firstColumn="1" w:lastColumn="0" w:noHBand="0" w:noVBand="1"/>
      </w:tblPr>
      <w:tblGrid>
        <w:gridCol w:w="3969"/>
        <w:gridCol w:w="2638"/>
      </w:tblGrid>
      <w:tr w:rsidR="004A5BA1" w:rsidRPr="001E2A10" w14:paraId="42CCFD79" w14:textId="77777777" w:rsidTr="004A5BA1">
        <w:trPr>
          <w:cnfStyle w:val="100000000000" w:firstRow="1" w:lastRow="0" w:firstColumn="0" w:lastColumn="0" w:oddVBand="0" w:evenVBand="0" w:oddHBand="0" w:evenHBand="0" w:firstRowFirstColumn="0" w:firstRowLastColumn="0" w:lastRowFirstColumn="0" w:lastRowLastColumn="0"/>
          <w:tblHeader/>
        </w:trPr>
        <w:tc>
          <w:tcPr>
            <w:tcW w:w="3969"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0C99808F" w14:textId="06585479" w:rsidR="004A5BA1" w:rsidRPr="001E2A10" w:rsidRDefault="004A5BA1" w:rsidP="00A53CFC">
            <w:pPr>
              <w:rPr>
                <w:rFonts w:ascii="Arial" w:hAnsi="Arial" w:cs="Arial"/>
                <w:lang w:val="en-AU"/>
              </w:rPr>
            </w:pPr>
            <w:r w:rsidRPr="001E2A10">
              <w:rPr>
                <w:rFonts w:ascii="Arial" w:hAnsi="Arial" w:cs="Arial"/>
                <w:lang w:val="en-AU"/>
              </w:rPr>
              <w:t>Number of temporary separations prior to final separation</w:t>
            </w:r>
          </w:p>
        </w:tc>
        <w:tc>
          <w:tcPr>
            <w:tcW w:w="263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7E5B7E6" w14:textId="4A1521DF" w:rsidR="004A5BA1" w:rsidRPr="001E2A10" w:rsidRDefault="004A5BA1" w:rsidP="00A53CFC">
            <w:pPr>
              <w:jc w:val="center"/>
              <w:rPr>
                <w:rFonts w:ascii="Arial" w:hAnsi="Arial" w:cs="Arial"/>
                <w:lang w:val="en-AU"/>
              </w:rPr>
            </w:pPr>
            <w:r w:rsidRPr="001E2A10">
              <w:rPr>
                <w:rFonts w:ascii="Arial" w:hAnsi="Arial" w:cs="Arial"/>
                <w:lang w:val="en-AU"/>
              </w:rPr>
              <w:t>Percentage</w:t>
            </w:r>
          </w:p>
        </w:tc>
      </w:tr>
      <w:tr w:rsidR="004A5BA1" w:rsidRPr="001E2A10" w14:paraId="23E92A2B" w14:textId="77777777" w:rsidTr="004A5BA1">
        <w:trPr>
          <w:cnfStyle w:val="000000100000" w:firstRow="0" w:lastRow="0" w:firstColumn="0" w:lastColumn="0" w:oddVBand="0" w:evenVBand="0" w:oddHBand="1" w:evenHBand="0" w:firstRowFirstColumn="0" w:firstRowLastColumn="0" w:lastRowFirstColumn="0" w:lastRowLastColumn="0"/>
        </w:trPr>
        <w:tc>
          <w:tcPr>
            <w:tcW w:w="3969" w:type="dxa"/>
            <w:tcBorders>
              <w:top w:val="single" w:sz="4" w:space="0" w:color="FFFFFF" w:themeColor="background1"/>
              <w:bottom w:val="single" w:sz="4" w:space="0" w:color="auto"/>
            </w:tcBorders>
          </w:tcPr>
          <w:p w14:paraId="4D24DBCE" w14:textId="13F4D708" w:rsidR="004A5BA1" w:rsidRPr="001E2A10" w:rsidRDefault="004A5BA1" w:rsidP="00A53CFC">
            <w:pPr>
              <w:rPr>
                <w:lang w:val="en-AU"/>
              </w:rPr>
            </w:pPr>
            <w:r w:rsidRPr="001E2A10">
              <w:rPr>
                <w:lang w:val="en-AU"/>
              </w:rPr>
              <w:t>One temporary separation</w:t>
            </w:r>
          </w:p>
        </w:tc>
        <w:tc>
          <w:tcPr>
            <w:tcW w:w="2638" w:type="dxa"/>
            <w:tcBorders>
              <w:top w:val="single" w:sz="4" w:space="0" w:color="FFFFFF" w:themeColor="background1"/>
              <w:bottom w:val="single" w:sz="4" w:space="0" w:color="auto"/>
            </w:tcBorders>
          </w:tcPr>
          <w:p w14:paraId="1A11474E" w14:textId="791720B5" w:rsidR="004A5BA1" w:rsidRPr="001E2A10" w:rsidRDefault="004A5BA1" w:rsidP="00A53CFC">
            <w:pPr>
              <w:jc w:val="center"/>
              <w:rPr>
                <w:lang w:val="en-AU"/>
              </w:rPr>
            </w:pPr>
            <w:r w:rsidRPr="001E2A10">
              <w:rPr>
                <w:lang w:val="en-AU"/>
              </w:rPr>
              <w:t>31.6%</w:t>
            </w:r>
          </w:p>
        </w:tc>
      </w:tr>
      <w:tr w:rsidR="004A5BA1" w:rsidRPr="001E2A10" w14:paraId="3F423917" w14:textId="77777777" w:rsidTr="004A5BA1">
        <w:trPr>
          <w:cnfStyle w:val="000000010000" w:firstRow="0" w:lastRow="0" w:firstColumn="0" w:lastColumn="0" w:oddVBand="0" w:evenVBand="0" w:oddHBand="0" w:evenHBand="1" w:firstRowFirstColumn="0" w:firstRowLastColumn="0" w:lastRowFirstColumn="0" w:lastRowLastColumn="0"/>
        </w:trPr>
        <w:tc>
          <w:tcPr>
            <w:tcW w:w="3969" w:type="dxa"/>
            <w:tcBorders>
              <w:top w:val="single" w:sz="4" w:space="0" w:color="auto"/>
              <w:bottom w:val="single" w:sz="4" w:space="0" w:color="auto"/>
            </w:tcBorders>
            <w:shd w:val="clear" w:color="auto" w:fill="FFFFFF" w:themeFill="background1"/>
          </w:tcPr>
          <w:p w14:paraId="43037B41" w14:textId="347DA691" w:rsidR="004A5BA1" w:rsidRPr="001E2A10" w:rsidRDefault="004A5BA1" w:rsidP="00A53CFC">
            <w:pPr>
              <w:rPr>
                <w:lang w:val="en-AU"/>
              </w:rPr>
            </w:pPr>
            <w:r w:rsidRPr="001E2A10">
              <w:rPr>
                <w:lang w:val="en-AU"/>
              </w:rPr>
              <w:t>Two or three temporary separations</w:t>
            </w:r>
          </w:p>
        </w:tc>
        <w:tc>
          <w:tcPr>
            <w:tcW w:w="2638" w:type="dxa"/>
            <w:tcBorders>
              <w:top w:val="single" w:sz="4" w:space="0" w:color="auto"/>
              <w:bottom w:val="single" w:sz="4" w:space="0" w:color="auto"/>
            </w:tcBorders>
            <w:shd w:val="clear" w:color="auto" w:fill="FFFFFF" w:themeFill="background1"/>
          </w:tcPr>
          <w:p w14:paraId="779C38F6" w14:textId="330C98C8" w:rsidR="004A5BA1" w:rsidRPr="001E2A10" w:rsidRDefault="004A5BA1" w:rsidP="00A53CFC">
            <w:pPr>
              <w:jc w:val="center"/>
              <w:rPr>
                <w:lang w:val="en-AU"/>
              </w:rPr>
            </w:pPr>
            <w:r w:rsidRPr="001E2A10">
              <w:rPr>
                <w:lang w:val="en-AU"/>
              </w:rPr>
              <w:t>34.7%</w:t>
            </w:r>
          </w:p>
        </w:tc>
      </w:tr>
      <w:tr w:rsidR="004A5BA1" w:rsidRPr="001E2A10" w14:paraId="4337E4C3" w14:textId="77777777" w:rsidTr="004A5BA1">
        <w:trPr>
          <w:cnfStyle w:val="000000100000" w:firstRow="0" w:lastRow="0" w:firstColumn="0" w:lastColumn="0" w:oddVBand="0" w:evenVBand="0" w:oddHBand="1" w:evenHBand="0" w:firstRowFirstColumn="0" w:firstRowLastColumn="0" w:lastRowFirstColumn="0" w:lastRowLastColumn="0"/>
        </w:trPr>
        <w:tc>
          <w:tcPr>
            <w:tcW w:w="3969" w:type="dxa"/>
            <w:tcBorders>
              <w:top w:val="single" w:sz="4" w:space="0" w:color="auto"/>
              <w:bottom w:val="single" w:sz="4" w:space="0" w:color="auto"/>
            </w:tcBorders>
          </w:tcPr>
          <w:p w14:paraId="6A950DC8" w14:textId="425898CB" w:rsidR="004A5BA1" w:rsidRPr="001E2A10" w:rsidRDefault="004A5BA1" w:rsidP="00A53CFC">
            <w:pPr>
              <w:rPr>
                <w:lang w:val="en-AU"/>
              </w:rPr>
            </w:pPr>
            <w:r w:rsidRPr="001E2A10">
              <w:rPr>
                <w:lang w:val="en-AU"/>
              </w:rPr>
              <w:t>More than three temporary separations</w:t>
            </w:r>
          </w:p>
        </w:tc>
        <w:tc>
          <w:tcPr>
            <w:tcW w:w="2638" w:type="dxa"/>
            <w:tcBorders>
              <w:top w:val="single" w:sz="4" w:space="0" w:color="auto"/>
              <w:bottom w:val="single" w:sz="4" w:space="0" w:color="auto"/>
            </w:tcBorders>
          </w:tcPr>
          <w:p w14:paraId="733E971B" w14:textId="41FFE473" w:rsidR="004A5BA1" w:rsidRPr="001E2A10" w:rsidRDefault="004A5BA1" w:rsidP="00A53CFC">
            <w:pPr>
              <w:jc w:val="center"/>
              <w:rPr>
                <w:lang w:val="en-AU"/>
              </w:rPr>
            </w:pPr>
            <w:r w:rsidRPr="001E2A10">
              <w:rPr>
                <w:lang w:val="en-AU"/>
              </w:rPr>
              <w:t>33.6%</w:t>
            </w:r>
          </w:p>
        </w:tc>
      </w:tr>
    </w:tbl>
    <w:p w14:paraId="0C7F91F6" w14:textId="285315C7" w:rsidR="004A5BA1" w:rsidRPr="001E2A10" w:rsidRDefault="004A5BA1" w:rsidP="00274845">
      <w:pPr>
        <w:rPr>
          <w:lang w:val="en-AU"/>
        </w:rPr>
      </w:pPr>
      <w:r w:rsidRPr="001E2A10">
        <w:rPr>
          <w:noProof/>
          <w:lang w:val="en-AU"/>
        </w:rPr>
        <mc:AlternateContent>
          <mc:Choice Requires="wps">
            <w:drawing>
              <wp:inline distT="0" distB="0" distL="0" distR="0" wp14:anchorId="16773635" wp14:editId="76674A98">
                <wp:extent cx="6282047" cy="0"/>
                <wp:effectExtent l="0" t="19050" r="24130" b="19050"/>
                <wp:docPr id="335" name="Straight Connector 33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89F355" id="Straight Connector 33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u1PP/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0295CE21" w14:textId="77777777" w:rsidR="00274845" w:rsidRPr="001E2A10" w:rsidRDefault="00274845" w:rsidP="004A5BA1">
      <w:pPr>
        <w:pStyle w:val="Acknowledgement"/>
        <w:jc w:val="right"/>
        <w:rPr>
          <w:lang w:val="en-AU"/>
        </w:rPr>
      </w:pPr>
      <w:r w:rsidRPr="001E2A10">
        <w:rPr>
          <w:lang w:val="en-AU"/>
        </w:rPr>
        <w:t>Note: Data relates to incidents since the age of 15. Does not add to 100% due to rounding.</w:t>
      </w:r>
    </w:p>
    <w:p w14:paraId="21265C45" w14:textId="29A5BBCC" w:rsidR="002F5413" w:rsidRPr="001E2A10" w:rsidRDefault="002F5413" w:rsidP="00A64E0E">
      <w:pPr>
        <w:pStyle w:val="Heading5"/>
        <w:rPr>
          <w:lang w:val="en-AU"/>
        </w:rPr>
      </w:pPr>
      <w:r w:rsidRPr="001E2A10">
        <w:rPr>
          <w:lang w:val="en-AU"/>
        </w:rPr>
        <w:t>Moved away</w:t>
      </w:r>
    </w:p>
    <w:p w14:paraId="257A6845" w14:textId="77777777" w:rsidR="004A5BA1" w:rsidRPr="001E2A10" w:rsidRDefault="00F07ECD">
      <w:pPr>
        <w:pStyle w:val="NormalWeb"/>
      </w:pPr>
      <w:r w:rsidRPr="001E2A10">
        <w:t xml:space="preserve">Two thirds of women who had temporarily separated from their </w:t>
      </w:r>
      <w:r w:rsidR="0041222A" w:rsidRPr="001E2A10">
        <w:t>most recent</w:t>
      </w:r>
      <w:r w:rsidRPr="001E2A10">
        <w:t xml:space="preserve">ly violent previous male cohabiting partner, had moved away from their home during the temporary separation (378,300, 63.7%).  </w:t>
      </w:r>
    </w:p>
    <w:p w14:paraId="3C91F04A" w14:textId="338236BB" w:rsidR="00F07ECD" w:rsidRPr="001E2A10" w:rsidRDefault="00F07ECD">
      <w:pPr>
        <w:pStyle w:val="NormalWeb"/>
        <w:rPr>
          <w:rStyle w:val="Gridreferencecharacterstyle"/>
        </w:rPr>
      </w:pPr>
      <w:r w:rsidRPr="001E2A10">
        <w:rPr>
          <w:rStyle w:val="Gridreferencecharacterstyle"/>
        </w:rPr>
        <w:t>Tbl A24:C34</w:t>
      </w:r>
    </w:p>
    <w:p w14:paraId="45BC2152" w14:textId="77777777" w:rsidR="00F07ECD" w:rsidRPr="001E2A10" w:rsidRDefault="00F07ECD">
      <w:pPr>
        <w:pStyle w:val="NormalWeb"/>
      </w:pPr>
      <w:r w:rsidRPr="001E2A10">
        <w:t>When women could list all the places that they stayed during temporary separations:</w:t>
      </w:r>
    </w:p>
    <w:p w14:paraId="5D5729D8" w14:textId="77777777" w:rsidR="00F07ECD" w:rsidRPr="001E2A10" w:rsidRDefault="00F07ECD" w:rsidP="004A5BA1">
      <w:pPr>
        <w:pStyle w:val="ListParagraph"/>
        <w:rPr>
          <w:lang w:val="en-AU"/>
        </w:rPr>
      </w:pPr>
      <w:r w:rsidRPr="001E2A10">
        <w:rPr>
          <w:lang w:val="en-AU"/>
        </w:rPr>
        <w:t>Four out of five women said they stayed with a friend or family member (301,700, 79.7%);</w:t>
      </w:r>
    </w:p>
    <w:p w14:paraId="73ED2240" w14:textId="77777777" w:rsidR="00F07ECD" w:rsidRPr="001E2A10" w:rsidRDefault="00F07ECD" w:rsidP="004A5BA1">
      <w:pPr>
        <w:pStyle w:val="ListParagraph"/>
        <w:rPr>
          <w:lang w:val="en-AU"/>
        </w:rPr>
      </w:pPr>
      <w:r w:rsidRPr="001E2A10">
        <w:rPr>
          <w:lang w:val="en-AU"/>
        </w:rPr>
        <w:t>Three out of ten (103,500, 27.4%) said they relocated to a new house or rental property;</w:t>
      </w:r>
    </w:p>
    <w:p w14:paraId="6B47E8D5" w14:textId="77777777" w:rsidR="00F07ECD" w:rsidRPr="001E2A10" w:rsidRDefault="00F07ECD" w:rsidP="004A5BA1">
      <w:pPr>
        <w:pStyle w:val="ListParagraph"/>
        <w:rPr>
          <w:lang w:val="en-AU"/>
        </w:rPr>
      </w:pPr>
      <w:r w:rsidRPr="001E2A10">
        <w:rPr>
          <w:lang w:val="en-AU"/>
        </w:rPr>
        <w:t>One in seven stayed at a shelter or refuge (54, 600, 14.4%); and</w:t>
      </w:r>
    </w:p>
    <w:p w14:paraId="45A5C4B7" w14:textId="77777777" w:rsidR="004A5BA1" w:rsidRPr="001E2A10" w:rsidRDefault="00F07ECD" w:rsidP="004A5BA1">
      <w:pPr>
        <w:pStyle w:val="ListParagraph"/>
        <w:rPr>
          <w:lang w:val="en-AU"/>
        </w:rPr>
      </w:pPr>
      <w:r w:rsidRPr="001E2A10">
        <w:rPr>
          <w:lang w:val="en-AU"/>
        </w:rPr>
        <w:t xml:space="preserve">One in 12 slept rough, such as on the street, in a car, in a tent or squatted in an abandoned building (30,600, 8.1%). </w:t>
      </w:r>
    </w:p>
    <w:p w14:paraId="64BBC4DB" w14:textId="63FEEBB7" w:rsidR="00F07ECD" w:rsidRPr="001E2A10" w:rsidRDefault="00F07ECD">
      <w:pPr>
        <w:pStyle w:val="NormalWeb"/>
        <w:rPr>
          <w:rStyle w:val="Gridreferencecharacterstyle"/>
        </w:rPr>
      </w:pPr>
      <w:r w:rsidRPr="001E2A10">
        <w:rPr>
          <w:rStyle w:val="Gridreferencecharacterstyle"/>
        </w:rPr>
        <w:t>C39 C43 C40 C42</w:t>
      </w:r>
    </w:p>
    <w:p w14:paraId="2E42544B" w14:textId="77777777" w:rsidR="00274845" w:rsidRPr="001E2A10" w:rsidRDefault="00274845" w:rsidP="00274845">
      <w:pPr>
        <w:pStyle w:val="Greenborderbox-title"/>
        <w:rPr>
          <w:lang w:val="en-AU"/>
        </w:rPr>
      </w:pPr>
      <w:r w:rsidRPr="001E2A10">
        <w:rPr>
          <w:lang w:val="en-AU"/>
        </w:rPr>
        <w:t>Looking similar but not the same</w:t>
      </w:r>
    </w:p>
    <w:p w14:paraId="41A88AAD" w14:textId="77777777" w:rsidR="00274845" w:rsidRPr="001E2A10" w:rsidRDefault="00274845" w:rsidP="00274845">
      <w:pPr>
        <w:pStyle w:val="Greenborderbox-copy"/>
        <w:rPr>
          <w:lang w:val="en-AU"/>
        </w:rPr>
      </w:pPr>
      <w:r w:rsidRPr="001E2A10">
        <w:rPr>
          <w:lang w:val="en-AU"/>
        </w:rPr>
        <w:t>The ABS has published data on separations on its website. Table 30 looks similar to the data represented here, but the numbers are slightly different. The reason for the difference is that we are limited to male cohabiting partners, while the previous ABS tables include both male and female cohabiting partners.</w:t>
      </w:r>
    </w:p>
    <w:p w14:paraId="533735C6" w14:textId="7F7EFAEF" w:rsidR="002F5413" w:rsidRPr="001E2A10" w:rsidRDefault="002F5413" w:rsidP="00A64E0E">
      <w:pPr>
        <w:pStyle w:val="Heading4numbered"/>
        <w:rPr>
          <w:lang w:val="en-AU"/>
        </w:rPr>
      </w:pPr>
      <w:bookmarkStart w:id="742" w:name="_Toc78213111"/>
      <w:r w:rsidRPr="001E2A10">
        <w:rPr>
          <w:lang w:val="en-AU"/>
        </w:rPr>
        <w:t>Reasons for returning to partner</w:t>
      </w:r>
      <w:bookmarkEnd w:id="742"/>
    </w:p>
    <w:p w14:paraId="0816D469" w14:textId="77777777" w:rsidR="002F5413" w:rsidRPr="001E2A10" w:rsidRDefault="002F5413" w:rsidP="00A64E0E">
      <w:pPr>
        <w:pStyle w:val="Heading5"/>
        <w:rPr>
          <w:lang w:val="en-AU"/>
        </w:rPr>
      </w:pPr>
      <w:r w:rsidRPr="001E2A10">
        <w:rPr>
          <w:lang w:val="en-AU"/>
        </w:rPr>
        <w:t>Common reasons for returning</w:t>
      </w:r>
    </w:p>
    <w:p w14:paraId="6EDF6DB3" w14:textId="77777777" w:rsidR="002F5413" w:rsidRPr="001E2A10" w:rsidRDefault="002F5413" w:rsidP="00A64E0E">
      <w:pPr>
        <w:rPr>
          <w:lang w:val="en-AU"/>
        </w:rPr>
      </w:pPr>
      <w:r w:rsidRPr="001E2A10">
        <w:rPr>
          <w:lang w:val="en-AU"/>
        </w:rPr>
        <w:t>Women reported the same top three reasons for returning to a violent male partner, regardless of whether or not they were permanently separated from their partner at the time of the survey. When women could give multiple answers, the most common reasons were:</w:t>
      </w:r>
    </w:p>
    <w:p w14:paraId="0C8056A7" w14:textId="77777777" w:rsidR="002F5413" w:rsidRPr="001E2A10" w:rsidRDefault="002F5413" w:rsidP="004A5BA1">
      <w:pPr>
        <w:pStyle w:val="ListParagraph"/>
        <w:rPr>
          <w:lang w:val="en-AU"/>
        </w:rPr>
      </w:pPr>
      <w:r w:rsidRPr="001E2A10">
        <w:rPr>
          <w:lang w:val="en-AU"/>
        </w:rPr>
        <w:t>partner promised to stop assaults, threats or abuse;</w:t>
      </w:r>
    </w:p>
    <w:p w14:paraId="32890A6D" w14:textId="77777777" w:rsidR="002F5413" w:rsidRPr="001E2A10" w:rsidRDefault="002F5413" w:rsidP="004A5BA1">
      <w:pPr>
        <w:pStyle w:val="ListParagraph"/>
        <w:rPr>
          <w:lang w:val="en-AU"/>
        </w:rPr>
      </w:pPr>
      <w:r w:rsidRPr="001E2A10">
        <w:rPr>
          <w:lang w:val="en-AU"/>
        </w:rPr>
        <w:t>commitment to relationship; and</w:t>
      </w:r>
    </w:p>
    <w:p w14:paraId="4E61D58F" w14:textId="77777777" w:rsidR="002F5413" w:rsidRPr="001E2A10" w:rsidRDefault="002F5413" w:rsidP="004A5BA1">
      <w:pPr>
        <w:pStyle w:val="ListParagraph"/>
        <w:rPr>
          <w:lang w:val="en-AU"/>
        </w:rPr>
      </w:pPr>
      <w:r w:rsidRPr="001E2A10">
        <w:rPr>
          <w:lang w:val="en-AU"/>
        </w:rPr>
        <w:t>sake of the children.</w:t>
      </w:r>
    </w:p>
    <w:p w14:paraId="1A4AA040" w14:textId="77777777" w:rsidR="002F5413" w:rsidRPr="001E2A10" w:rsidRDefault="002F5413" w:rsidP="00F07ECD">
      <w:pPr>
        <w:pStyle w:val="NormalWeb"/>
      </w:pPr>
      <w:r w:rsidRPr="001E2A10">
        <w:lastRenderedPageBreak/>
        <w:t>The order of these priorities varied depending on whether the woman was describing returning to:</w:t>
      </w:r>
    </w:p>
    <w:p w14:paraId="3BF26DCC" w14:textId="77777777" w:rsidR="002F5413" w:rsidRPr="001E2A10" w:rsidRDefault="002F5413" w:rsidP="004A5BA1">
      <w:pPr>
        <w:pStyle w:val="ListParagraph"/>
        <w:rPr>
          <w:lang w:val="en-AU"/>
        </w:rPr>
      </w:pPr>
      <w:r w:rsidRPr="001E2A10">
        <w:rPr>
          <w:lang w:val="en-AU"/>
        </w:rPr>
        <w:t>a partner they were still with at the time of the survey (current cohabiting partner); or</w:t>
      </w:r>
    </w:p>
    <w:p w14:paraId="5E6B0DF0" w14:textId="77777777" w:rsidR="002F5413" w:rsidRPr="001E2A10" w:rsidRDefault="002F5413" w:rsidP="004A5BA1">
      <w:pPr>
        <w:pStyle w:val="ListParagraph"/>
        <w:rPr>
          <w:lang w:val="en-AU"/>
        </w:rPr>
      </w:pPr>
      <w:r w:rsidRPr="001E2A10">
        <w:rPr>
          <w:lang w:val="en-AU"/>
        </w:rPr>
        <w:t xml:space="preserve">a partner they were no longer in a relationship with (former cohabiting partner). </w:t>
      </w:r>
    </w:p>
    <w:p w14:paraId="3F5E3472" w14:textId="77777777" w:rsidR="004A5BA1" w:rsidRPr="001E2A10" w:rsidRDefault="00F07ECD">
      <w:pPr>
        <w:pStyle w:val="NormalWeb"/>
      </w:pPr>
      <w:r w:rsidRPr="001E2A10">
        <w:t xml:space="preserve">Women returning to a current cohabiting partner were most likely to say that commitment to the relationship was a reason for returning to the relationship (40,900, 46.5%).  </w:t>
      </w:r>
    </w:p>
    <w:p w14:paraId="3ADEC7BE" w14:textId="03787647" w:rsidR="00F07ECD" w:rsidRPr="001E2A10" w:rsidRDefault="00F07ECD">
      <w:pPr>
        <w:pStyle w:val="NormalWeb"/>
        <w:rPr>
          <w:rStyle w:val="Gridreferencecharacterstyle"/>
        </w:rPr>
      </w:pPr>
      <w:r w:rsidRPr="001E2A10">
        <w:rPr>
          <w:rStyle w:val="Gridreferencecharacterstyle"/>
        </w:rPr>
        <w:t>Tbl A25: C22</w:t>
      </w:r>
    </w:p>
    <w:p w14:paraId="7E94C440" w14:textId="77777777" w:rsidR="004A5BA1" w:rsidRPr="001E2A10" w:rsidRDefault="00F07ECD">
      <w:pPr>
        <w:pStyle w:val="NormalWeb"/>
      </w:pPr>
      <w:r w:rsidRPr="001E2A10">
        <w:t xml:space="preserve">In contrast, the most common reason for returning to a former partner was the partner’s promise to stop the assaults, threats or abuse (267,800, 45.1%). </w:t>
      </w:r>
    </w:p>
    <w:p w14:paraId="0FA198B2" w14:textId="1C0ECB2A" w:rsidR="00F07ECD" w:rsidRPr="001E2A10" w:rsidRDefault="00F07ECD">
      <w:pPr>
        <w:pStyle w:val="NormalWeb"/>
        <w:rPr>
          <w:rStyle w:val="Gridreferencecharacterstyle"/>
        </w:rPr>
      </w:pPr>
      <w:r w:rsidRPr="001E2A10">
        <w:rPr>
          <w:rStyle w:val="Gridreferencecharacterstyle"/>
        </w:rPr>
        <w:t>Tbl A24: C48</w:t>
      </w:r>
    </w:p>
    <w:p w14:paraId="1897C1FA" w14:textId="2C39BBB8" w:rsidR="00274845" w:rsidRPr="001E2A10" w:rsidRDefault="00274845" w:rsidP="004A5BA1">
      <w:pPr>
        <w:pStyle w:val="Acknowledgement"/>
        <w:rPr>
          <w:lang w:val="en-AU"/>
        </w:rPr>
      </w:pPr>
      <w:r w:rsidRPr="001E2A10">
        <w:rPr>
          <w:lang w:val="en-AU"/>
        </w:rPr>
        <w:t>Graph AG: Proportion of women who experienced male cohabiting partner violence, top three reasons for returning to partner after temporary separation: By partner type</w:t>
      </w:r>
    </w:p>
    <w:p w14:paraId="3DE34E0C" w14:textId="676AC90B" w:rsidR="004A5BA1" w:rsidRPr="001E2A10" w:rsidRDefault="004A5BA1" w:rsidP="004A5BA1">
      <w:pPr>
        <w:pStyle w:val="Acknowledgement"/>
        <w:rPr>
          <w:lang w:val="en-AU"/>
        </w:rPr>
      </w:pPr>
      <w:r w:rsidRPr="001E2A10">
        <w:rPr>
          <w:noProof/>
          <w:lang w:val="en-AU"/>
        </w:rPr>
        <mc:AlternateContent>
          <mc:Choice Requires="wps">
            <w:drawing>
              <wp:inline distT="0" distB="0" distL="0" distR="0" wp14:anchorId="06AF903A" wp14:editId="183CC3C2">
                <wp:extent cx="6282047" cy="0"/>
                <wp:effectExtent l="0" t="0" r="0" b="0"/>
                <wp:docPr id="336" name="Straight Connector 33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33354C" id="Straight Connector 33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CcJSK3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10F965B8" w14:textId="4A105048" w:rsidR="00274845" w:rsidRPr="001E2A10" w:rsidRDefault="00274845" w:rsidP="00274845">
      <w:pPr>
        <w:rPr>
          <w:lang w:val="en-AU"/>
        </w:rPr>
      </w:pPr>
      <w:r w:rsidRPr="001E2A10">
        <w:rPr>
          <w:noProof/>
          <w:lang w:val="en-AU"/>
        </w:rPr>
        <w:drawing>
          <wp:inline distT="0" distB="0" distL="0" distR="0" wp14:anchorId="44909328" wp14:editId="0CEDD6C6">
            <wp:extent cx="6299835" cy="2582545"/>
            <wp:effectExtent l="0" t="0" r="5715" b="8255"/>
            <wp:docPr id="143" name="Picture 14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nformation is in data table bel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99835" cy="2582545"/>
                    </a:xfrm>
                    <a:prstGeom prst="rect">
                      <a:avLst/>
                    </a:prstGeom>
                    <a:noFill/>
                    <a:ln>
                      <a:noFill/>
                    </a:ln>
                  </pic:spPr>
                </pic:pic>
              </a:graphicData>
            </a:graphic>
          </wp:inline>
        </w:drawing>
      </w:r>
    </w:p>
    <w:p w14:paraId="6EE4A96E" w14:textId="1F33EF67" w:rsidR="004A5BA1" w:rsidRPr="001E2A10" w:rsidRDefault="004A5BA1" w:rsidP="00274845">
      <w:pPr>
        <w:rPr>
          <w:b/>
          <w:bCs/>
          <w:lang w:val="en-AU"/>
        </w:rPr>
      </w:pPr>
      <w:r w:rsidRPr="001E2A10">
        <w:rPr>
          <w:b/>
          <w:bCs/>
          <w:lang w:val="en-AU"/>
        </w:rPr>
        <w:t>Data table for Graph AG:</w:t>
      </w:r>
    </w:p>
    <w:tbl>
      <w:tblPr>
        <w:tblStyle w:val="ANROWStablestyle"/>
        <w:tblW w:w="0" w:type="auto"/>
        <w:tblLook w:val="04A0" w:firstRow="1" w:lastRow="0" w:firstColumn="1" w:lastColumn="0" w:noHBand="0" w:noVBand="1"/>
      </w:tblPr>
      <w:tblGrid>
        <w:gridCol w:w="3686"/>
        <w:gridCol w:w="3112"/>
        <w:gridCol w:w="3113"/>
      </w:tblGrid>
      <w:tr w:rsidR="004A5BA1" w:rsidRPr="001E2A10" w14:paraId="405C2EED" w14:textId="77777777" w:rsidTr="00F94582">
        <w:trPr>
          <w:cnfStyle w:val="100000000000" w:firstRow="1" w:lastRow="0" w:firstColumn="0" w:lastColumn="0" w:oddVBand="0" w:evenVBand="0" w:oddHBand="0" w:evenHBand="0" w:firstRowFirstColumn="0" w:firstRowLastColumn="0" w:lastRowFirstColumn="0" w:lastRowLastColumn="0"/>
          <w:tblHeader/>
        </w:trPr>
        <w:tc>
          <w:tcPr>
            <w:tcW w:w="3686"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397B3F99" w14:textId="7B85D541" w:rsidR="004A5BA1" w:rsidRPr="001E2A10" w:rsidRDefault="00402D16" w:rsidP="00A53CFC">
            <w:pPr>
              <w:rPr>
                <w:rFonts w:ascii="Arial" w:hAnsi="Arial" w:cs="Arial"/>
                <w:lang w:val="en-AU"/>
              </w:rPr>
            </w:pPr>
            <w:r w:rsidRPr="001E2A10">
              <w:rPr>
                <w:rFonts w:ascii="Arial" w:hAnsi="Arial" w:cs="Arial"/>
                <w:lang w:val="en-AU"/>
              </w:rPr>
              <w:t>R</w:t>
            </w:r>
            <w:r w:rsidR="009B0A6A" w:rsidRPr="001E2A10">
              <w:rPr>
                <w:rFonts w:ascii="Arial" w:hAnsi="Arial" w:cs="Arial"/>
                <w:lang w:val="en-AU"/>
              </w:rPr>
              <w:t>eason for returning to partner after temporary separation</w:t>
            </w:r>
          </w:p>
        </w:tc>
        <w:tc>
          <w:tcPr>
            <w:tcW w:w="311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4843B06A" w14:textId="6516B16C" w:rsidR="004A5BA1" w:rsidRPr="001E2A10" w:rsidRDefault="009B0A6A" w:rsidP="00A53CFC">
            <w:pPr>
              <w:jc w:val="center"/>
              <w:rPr>
                <w:rFonts w:ascii="Arial" w:hAnsi="Arial" w:cs="Arial"/>
                <w:lang w:val="en-AU"/>
              </w:rPr>
            </w:pPr>
            <w:r w:rsidRPr="001E2A10">
              <w:rPr>
                <w:rFonts w:ascii="Arial" w:hAnsi="Arial" w:cs="Arial"/>
                <w:lang w:val="en-AU"/>
              </w:rPr>
              <w:t>Current cohabiting partner</w:t>
            </w:r>
          </w:p>
        </w:tc>
        <w:tc>
          <w:tcPr>
            <w:tcW w:w="3113"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67D3B88F" w14:textId="2FD268C6" w:rsidR="004A5BA1" w:rsidRPr="001E2A10" w:rsidRDefault="009B0A6A" w:rsidP="00A53CFC">
            <w:pPr>
              <w:jc w:val="center"/>
              <w:rPr>
                <w:rFonts w:ascii="Arial" w:hAnsi="Arial" w:cs="Arial"/>
                <w:lang w:val="en-AU"/>
              </w:rPr>
            </w:pPr>
            <w:r w:rsidRPr="001E2A10">
              <w:rPr>
                <w:rFonts w:ascii="Arial" w:hAnsi="Arial" w:cs="Arial"/>
                <w:lang w:val="en-AU"/>
              </w:rPr>
              <w:t>Previous cohabiting partner</w:t>
            </w:r>
          </w:p>
        </w:tc>
      </w:tr>
      <w:tr w:rsidR="004A5BA1" w:rsidRPr="001E2A10" w14:paraId="457E7926" w14:textId="77777777" w:rsidTr="00F94582">
        <w:trPr>
          <w:cnfStyle w:val="000000100000" w:firstRow="0" w:lastRow="0" w:firstColumn="0" w:lastColumn="0" w:oddVBand="0" w:evenVBand="0" w:oddHBand="1" w:evenHBand="0" w:firstRowFirstColumn="0" w:firstRowLastColumn="0" w:lastRowFirstColumn="0" w:lastRowLastColumn="0"/>
        </w:trPr>
        <w:tc>
          <w:tcPr>
            <w:tcW w:w="3686" w:type="dxa"/>
            <w:tcBorders>
              <w:top w:val="single" w:sz="4" w:space="0" w:color="FFFFFF" w:themeColor="background1"/>
              <w:bottom w:val="single" w:sz="4" w:space="0" w:color="auto"/>
            </w:tcBorders>
          </w:tcPr>
          <w:p w14:paraId="2B80FFEF" w14:textId="6FC106E2" w:rsidR="004A5BA1" w:rsidRPr="001E2A10" w:rsidRDefault="009B0A6A" w:rsidP="00A53CFC">
            <w:pPr>
              <w:rPr>
                <w:lang w:val="en-AU"/>
              </w:rPr>
            </w:pPr>
            <w:r w:rsidRPr="001E2A10">
              <w:rPr>
                <w:lang w:val="en-AU"/>
              </w:rPr>
              <w:t>Sake of the children</w:t>
            </w:r>
          </w:p>
        </w:tc>
        <w:tc>
          <w:tcPr>
            <w:tcW w:w="3112" w:type="dxa"/>
            <w:tcBorders>
              <w:top w:val="single" w:sz="4" w:space="0" w:color="FFFFFF" w:themeColor="background1"/>
              <w:bottom w:val="single" w:sz="4" w:space="0" w:color="auto"/>
            </w:tcBorders>
          </w:tcPr>
          <w:p w14:paraId="0EE73265" w14:textId="5BDE726E" w:rsidR="004A5BA1" w:rsidRPr="001E2A10" w:rsidRDefault="00F94582" w:rsidP="00A53CFC">
            <w:pPr>
              <w:jc w:val="center"/>
              <w:rPr>
                <w:lang w:val="en-AU"/>
              </w:rPr>
            </w:pPr>
            <w:r w:rsidRPr="001E2A10">
              <w:rPr>
                <w:lang w:val="en-AU"/>
              </w:rPr>
              <w:t>~29.1%</w:t>
            </w:r>
          </w:p>
        </w:tc>
        <w:tc>
          <w:tcPr>
            <w:tcW w:w="3113" w:type="dxa"/>
            <w:tcBorders>
              <w:top w:val="single" w:sz="4" w:space="0" w:color="FFFFFF" w:themeColor="background1"/>
              <w:bottom w:val="single" w:sz="4" w:space="0" w:color="auto"/>
            </w:tcBorders>
          </w:tcPr>
          <w:p w14:paraId="5684F381" w14:textId="39055D79" w:rsidR="004A5BA1" w:rsidRPr="001E2A10" w:rsidRDefault="00F94582" w:rsidP="00A53CFC">
            <w:pPr>
              <w:jc w:val="center"/>
              <w:rPr>
                <w:lang w:val="en-AU"/>
              </w:rPr>
            </w:pPr>
            <w:r w:rsidRPr="001E2A10">
              <w:rPr>
                <w:lang w:val="en-AU"/>
              </w:rPr>
              <w:t>~30.3%</w:t>
            </w:r>
          </w:p>
        </w:tc>
      </w:tr>
      <w:tr w:rsidR="004A5BA1" w:rsidRPr="001E2A10" w14:paraId="5F5485A0" w14:textId="77777777" w:rsidTr="00F94582">
        <w:trPr>
          <w:cnfStyle w:val="000000010000" w:firstRow="0" w:lastRow="0" w:firstColumn="0" w:lastColumn="0" w:oddVBand="0" w:evenVBand="0" w:oddHBand="0" w:evenHBand="1" w:firstRowFirstColumn="0" w:firstRowLastColumn="0" w:lastRowFirstColumn="0" w:lastRowLastColumn="0"/>
        </w:trPr>
        <w:tc>
          <w:tcPr>
            <w:tcW w:w="3686" w:type="dxa"/>
            <w:tcBorders>
              <w:top w:val="single" w:sz="4" w:space="0" w:color="auto"/>
              <w:bottom w:val="single" w:sz="4" w:space="0" w:color="auto"/>
            </w:tcBorders>
            <w:shd w:val="clear" w:color="auto" w:fill="FFFFFF" w:themeFill="background1"/>
          </w:tcPr>
          <w:p w14:paraId="1FFA861E" w14:textId="562B27FB" w:rsidR="004A5BA1" w:rsidRPr="001E2A10" w:rsidRDefault="009B0A6A" w:rsidP="009B0A6A">
            <w:pPr>
              <w:rPr>
                <w:lang w:val="en-AU"/>
              </w:rPr>
            </w:pPr>
            <w:r w:rsidRPr="001E2A10">
              <w:rPr>
                <w:lang w:val="en-AU"/>
              </w:rPr>
              <w:t>Commitment to relationship</w:t>
            </w:r>
          </w:p>
        </w:tc>
        <w:tc>
          <w:tcPr>
            <w:tcW w:w="3112" w:type="dxa"/>
            <w:tcBorders>
              <w:top w:val="single" w:sz="4" w:space="0" w:color="auto"/>
              <w:bottom w:val="single" w:sz="4" w:space="0" w:color="auto"/>
            </w:tcBorders>
            <w:shd w:val="clear" w:color="auto" w:fill="FFFFFF" w:themeFill="background1"/>
          </w:tcPr>
          <w:p w14:paraId="68F7E22C" w14:textId="386B928B" w:rsidR="004A5BA1" w:rsidRPr="001E2A10" w:rsidRDefault="00F94582" w:rsidP="00A53CFC">
            <w:pPr>
              <w:jc w:val="center"/>
              <w:rPr>
                <w:lang w:val="en-AU"/>
              </w:rPr>
            </w:pPr>
            <w:r w:rsidRPr="001E2A10">
              <w:rPr>
                <w:lang w:val="en-AU"/>
              </w:rPr>
              <w:t>~</w:t>
            </w:r>
            <w:r w:rsidR="00402D16" w:rsidRPr="001E2A10">
              <w:rPr>
                <w:lang w:val="en-AU"/>
              </w:rPr>
              <w:t>46.5%</w:t>
            </w:r>
          </w:p>
        </w:tc>
        <w:tc>
          <w:tcPr>
            <w:tcW w:w="3113" w:type="dxa"/>
            <w:tcBorders>
              <w:top w:val="single" w:sz="4" w:space="0" w:color="auto"/>
              <w:bottom w:val="single" w:sz="4" w:space="0" w:color="auto"/>
            </w:tcBorders>
            <w:shd w:val="clear" w:color="auto" w:fill="FFFFFF" w:themeFill="background1"/>
          </w:tcPr>
          <w:p w14:paraId="08AC9172" w14:textId="15C0B3BD" w:rsidR="004A5BA1" w:rsidRPr="001E2A10" w:rsidRDefault="00F94582" w:rsidP="00A53CFC">
            <w:pPr>
              <w:jc w:val="center"/>
              <w:rPr>
                <w:lang w:val="en-AU"/>
              </w:rPr>
            </w:pPr>
            <w:r w:rsidRPr="001E2A10">
              <w:rPr>
                <w:lang w:val="en-AU"/>
              </w:rPr>
              <w:t>~36.7~</w:t>
            </w:r>
          </w:p>
        </w:tc>
      </w:tr>
      <w:tr w:rsidR="004A5BA1" w:rsidRPr="001E2A10" w14:paraId="6E27F553" w14:textId="77777777" w:rsidTr="00F94582">
        <w:trPr>
          <w:cnfStyle w:val="000000100000" w:firstRow="0" w:lastRow="0" w:firstColumn="0" w:lastColumn="0" w:oddVBand="0" w:evenVBand="0" w:oddHBand="1" w:evenHBand="0" w:firstRowFirstColumn="0" w:firstRowLastColumn="0" w:lastRowFirstColumn="0" w:lastRowLastColumn="0"/>
        </w:trPr>
        <w:tc>
          <w:tcPr>
            <w:tcW w:w="3686" w:type="dxa"/>
            <w:tcBorders>
              <w:top w:val="single" w:sz="4" w:space="0" w:color="auto"/>
              <w:bottom w:val="single" w:sz="4" w:space="0" w:color="auto"/>
            </w:tcBorders>
          </w:tcPr>
          <w:p w14:paraId="48972257" w14:textId="70B2F730" w:rsidR="004A5BA1" w:rsidRPr="001E2A10" w:rsidRDefault="009B0A6A" w:rsidP="009B0A6A">
            <w:pPr>
              <w:rPr>
                <w:lang w:val="en-AU"/>
              </w:rPr>
            </w:pPr>
            <w:r w:rsidRPr="001E2A10">
              <w:rPr>
                <w:lang w:val="en-AU"/>
              </w:rPr>
              <w:t>Partner promised to stop violence/abuse</w:t>
            </w:r>
          </w:p>
        </w:tc>
        <w:tc>
          <w:tcPr>
            <w:tcW w:w="3112" w:type="dxa"/>
            <w:tcBorders>
              <w:top w:val="single" w:sz="4" w:space="0" w:color="auto"/>
              <w:bottom w:val="single" w:sz="4" w:space="0" w:color="auto"/>
            </w:tcBorders>
          </w:tcPr>
          <w:p w14:paraId="690D4DED" w14:textId="2C52E3EC" w:rsidR="004A5BA1" w:rsidRPr="001E2A10" w:rsidRDefault="00F94582" w:rsidP="00A53CFC">
            <w:pPr>
              <w:jc w:val="center"/>
              <w:rPr>
                <w:lang w:val="en-AU"/>
              </w:rPr>
            </w:pPr>
            <w:r w:rsidRPr="001E2A10">
              <w:rPr>
                <w:lang w:val="en-AU"/>
              </w:rPr>
              <w:t>~26%</w:t>
            </w:r>
          </w:p>
        </w:tc>
        <w:tc>
          <w:tcPr>
            <w:tcW w:w="3113" w:type="dxa"/>
            <w:tcBorders>
              <w:top w:val="single" w:sz="4" w:space="0" w:color="auto"/>
              <w:bottom w:val="single" w:sz="4" w:space="0" w:color="auto"/>
            </w:tcBorders>
          </w:tcPr>
          <w:p w14:paraId="3E7373A2" w14:textId="11E19E0A" w:rsidR="004A5BA1" w:rsidRPr="001E2A10" w:rsidRDefault="00F94582" w:rsidP="00A53CFC">
            <w:pPr>
              <w:jc w:val="center"/>
              <w:rPr>
                <w:lang w:val="en-AU"/>
              </w:rPr>
            </w:pPr>
            <w:r w:rsidRPr="001E2A10">
              <w:rPr>
                <w:lang w:val="en-AU"/>
              </w:rPr>
              <w:t>~</w:t>
            </w:r>
            <w:r w:rsidR="00543652" w:rsidRPr="001E2A10">
              <w:rPr>
                <w:lang w:val="en-AU"/>
              </w:rPr>
              <w:t>45.1%</w:t>
            </w:r>
          </w:p>
        </w:tc>
      </w:tr>
    </w:tbl>
    <w:p w14:paraId="49C1D094" w14:textId="4D82A712" w:rsidR="004A5BA1" w:rsidRPr="001E2A10" w:rsidRDefault="004A5BA1" w:rsidP="00274845">
      <w:pPr>
        <w:rPr>
          <w:lang w:val="en-AU"/>
        </w:rPr>
      </w:pPr>
      <w:r w:rsidRPr="001E2A10">
        <w:rPr>
          <w:noProof/>
          <w:lang w:val="en-AU"/>
        </w:rPr>
        <mc:AlternateContent>
          <mc:Choice Requires="wps">
            <w:drawing>
              <wp:inline distT="0" distB="0" distL="0" distR="0" wp14:anchorId="28504E75" wp14:editId="2BDEAE14">
                <wp:extent cx="6282047" cy="0"/>
                <wp:effectExtent l="0" t="19050" r="24130" b="19050"/>
                <wp:docPr id="337" name="Straight Connector 33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90F4DE" id="Straight Connector 33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" strokecolor="black [3213]" strokeweight="3pt">
                <v:stroke joinstyle="miter"/>
                <w10:anchorlock/>
              </v:line>
            </w:pict>
          </mc:Fallback>
        </mc:AlternateContent>
      </w:r>
    </w:p>
    <w:p w14:paraId="4AC00BC6" w14:textId="29D6566A" w:rsidR="00C0654B" w:rsidRPr="001E2A10" w:rsidRDefault="00274845" w:rsidP="009B0A6A">
      <w:pPr>
        <w:pStyle w:val="Acknowledgement"/>
        <w:jc w:val="right"/>
        <w:rPr>
          <w:lang w:val="en-AU"/>
        </w:rPr>
      </w:pPr>
      <w:r w:rsidRPr="001E2A10">
        <w:rPr>
          <w:lang w:val="en-AU"/>
        </w:rPr>
        <w:t>Note: Respondents could nominate more than one reason for returning. Data relates to incidents since the age of 15.</w:t>
      </w:r>
    </w:p>
    <w:p w14:paraId="69924BF9" w14:textId="29CD4319" w:rsidR="00274845" w:rsidRPr="001E2A10" w:rsidRDefault="00274845" w:rsidP="00274845">
      <w:pPr>
        <w:rPr>
          <w:lang w:val="en-AU"/>
        </w:rPr>
      </w:pPr>
      <w:r w:rsidRPr="001E2A10">
        <w:rPr>
          <w:noProof/>
          <w:lang w:val="en-AU"/>
        </w:rPr>
        <w:lastRenderedPageBreak/>
        <w:drawing>
          <wp:inline distT="0" distB="0" distL="0" distR="0" wp14:anchorId="3A11449F" wp14:editId="54A3C519">
            <wp:extent cx="4884311" cy="1598072"/>
            <wp:effectExtent l="0" t="0" r="0" b="2540"/>
            <wp:docPr id="142" name="Picture 142" descr="Since the age of 15: over half a million women left property or assets behind when they moved away after their violent relationship 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ince the age of 15: over half a million women left property or assets behind when they moved away after their violent relationship end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87078" cy="1598977"/>
                    </a:xfrm>
                    <a:prstGeom prst="rect">
                      <a:avLst/>
                    </a:prstGeom>
                    <a:noFill/>
                    <a:ln>
                      <a:noFill/>
                    </a:ln>
                  </pic:spPr>
                </pic:pic>
              </a:graphicData>
            </a:graphic>
          </wp:inline>
        </w:drawing>
      </w:r>
    </w:p>
    <w:p w14:paraId="4293E8F4" w14:textId="2BB4E50E" w:rsidR="009B0A6A" w:rsidRPr="001E2A10" w:rsidRDefault="009B0A6A" w:rsidP="00274845">
      <w:pPr>
        <w:rPr>
          <w:lang w:val="en-AU"/>
        </w:rPr>
      </w:pPr>
      <w:r w:rsidRPr="001E2A10">
        <w:rPr>
          <w:noProof/>
          <w:lang w:val="en-AU"/>
        </w:rPr>
        <mc:AlternateContent>
          <mc:Choice Requires="wps">
            <w:drawing>
              <wp:inline distT="0" distB="0" distL="0" distR="0" wp14:anchorId="55C41430" wp14:editId="5E4767ED">
                <wp:extent cx="6282047" cy="0"/>
                <wp:effectExtent l="0" t="19050" r="24130" b="19050"/>
                <wp:docPr id="338" name="Straight Connector 33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C33A75" id="Straight Connector 33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eTlag+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317A11D" w14:textId="79DCE8FC" w:rsidR="002F5413" w:rsidRPr="001E2A10" w:rsidRDefault="002F5413" w:rsidP="00A64E0E">
      <w:pPr>
        <w:pStyle w:val="Heading5"/>
        <w:rPr>
          <w:lang w:val="en-AU"/>
        </w:rPr>
      </w:pPr>
      <w:r w:rsidRPr="001E2A10">
        <w:rPr>
          <w:lang w:val="en-AU"/>
        </w:rPr>
        <w:t>Uncommon reasons for returning</w:t>
      </w:r>
    </w:p>
    <w:p w14:paraId="2C8CA0FD" w14:textId="77777777" w:rsidR="002F5413" w:rsidRPr="001E2A10" w:rsidRDefault="002F5413" w:rsidP="009B0A6A">
      <w:pPr>
        <w:pStyle w:val="NormalWeb"/>
      </w:pPr>
      <w:r w:rsidRPr="001E2A10">
        <w:t>There are a number of less common reasons given for women returning to their violent cohabiting partner.</w:t>
      </w:r>
    </w:p>
    <w:p w14:paraId="57698250" w14:textId="77777777" w:rsidR="00F07ECD" w:rsidRPr="001E2A10" w:rsidRDefault="00F07ECD">
      <w:pPr>
        <w:pStyle w:val="NormalWeb"/>
      </w:pPr>
      <w:r w:rsidRPr="001E2A10">
        <w:t>When women could give multiple answers, and of women who had temporarily separated from a violent previous male partner:</w:t>
      </w:r>
    </w:p>
    <w:p w14:paraId="05B91E5B" w14:textId="77777777" w:rsidR="00F07ECD" w:rsidRPr="001E2A10" w:rsidRDefault="00F07ECD" w:rsidP="009B0A6A">
      <w:pPr>
        <w:pStyle w:val="ListParagraph"/>
        <w:rPr>
          <w:lang w:val="en-AU"/>
        </w:rPr>
      </w:pPr>
      <w:r w:rsidRPr="001E2A10">
        <w:rPr>
          <w:lang w:val="en-AU"/>
        </w:rPr>
        <w:t>one in eight said they returned because they had no money/financial support (70,800, 11.9%);</w:t>
      </w:r>
    </w:p>
    <w:p w14:paraId="29CE386A" w14:textId="77777777" w:rsidR="00F07ECD" w:rsidRPr="001E2A10" w:rsidRDefault="00F07ECD" w:rsidP="009B0A6A">
      <w:pPr>
        <w:pStyle w:val="ListParagraph"/>
        <w:rPr>
          <w:lang w:val="en-AU"/>
        </w:rPr>
      </w:pPr>
      <w:r w:rsidRPr="001E2A10">
        <w:rPr>
          <w:lang w:val="en-AU"/>
        </w:rPr>
        <w:t>one in 12 said they returned because they had nowhere to go (51,500, 8.7%);</w:t>
      </w:r>
    </w:p>
    <w:p w14:paraId="67570C8D" w14:textId="77777777" w:rsidR="00F07ECD" w:rsidRPr="001E2A10" w:rsidRDefault="00F07ECD" w:rsidP="009B0A6A">
      <w:pPr>
        <w:pStyle w:val="ListParagraph"/>
        <w:rPr>
          <w:lang w:val="en-AU"/>
        </w:rPr>
      </w:pPr>
      <w:r w:rsidRPr="001E2A10">
        <w:rPr>
          <w:lang w:val="en-AU"/>
        </w:rPr>
        <w:t>one in 14 said they returned because of shame or embarrassment (41,000, 6.9%); and</w:t>
      </w:r>
    </w:p>
    <w:p w14:paraId="7A8E8633" w14:textId="77777777" w:rsidR="009B0A6A" w:rsidRPr="001E2A10" w:rsidRDefault="00F07ECD" w:rsidP="009B0A6A">
      <w:pPr>
        <w:pStyle w:val="ListParagraph"/>
        <w:rPr>
          <w:lang w:val="en-AU"/>
        </w:rPr>
      </w:pPr>
      <w:r w:rsidRPr="001E2A10">
        <w:rPr>
          <w:lang w:val="en-AU"/>
        </w:rPr>
        <w:t xml:space="preserve">one in eight said they returned because of fear of their partner (71,600, 12%). </w:t>
      </w:r>
    </w:p>
    <w:p w14:paraId="7FDDF933" w14:textId="41587BB4" w:rsidR="00F07ECD" w:rsidRPr="001E2A10" w:rsidRDefault="00F07ECD">
      <w:pPr>
        <w:pStyle w:val="NormalWeb"/>
        <w:rPr>
          <w:rStyle w:val="Gridreferencecharacterstyle"/>
        </w:rPr>
      </w:pPr>
      <w:r w:rsidRPr="001E2A10">
        <w:rPr>
          <w:rStyle w:val="Gridreferencecharacterstyle"/>
        </w:rPr>
        <w:t>Tbl A24:C49</w:t>
      </w:r>
      <w:r w:rsidR="00C0654B" w:rsidRPr="001E2A10">
        <w:rPr>
          <w:rStyle w:val="Gridreferencecharacterstyle"/>
        </w:rPr>
        <w:t xml:space="preserve">, </w:t>
      </w:r>
      <w:r w:rsidRPr="001E2A10">
        <w:rPr>
          <w:rStyle w:val="Gridreferencecharacterstyle"/>
        </w:rPr>
        <w:t>C50</w:t>
      </w:r>
      <w:r w:rsidR="00C0654B" w:rsidRPr="001E2A10">
        <w:rPr>
          <w:rStyle w:val="Gridreferencecharacterstyle"/>
        </w:rPr>
        <w:t xml:space="preserve">, </w:t>
      </w:r>
      <w:r w:rsidRPr="001E2A10">
        <w:rPr>
          <w:rStyle w:val="Gridreferencecharacterstyle"/>
        </w:rPr>
        <w:t>C52</w:t>
      </w:r>
      <w:r w:rsidR="00C0654B" w:rsidRPr="001E2A10">
        <w:rPr>
          <w:rStyle w:val="Gridreferencecharacterstyle"/>
        </w:rPr>
        <w:t xml:space="preserve">, </w:t>
      </w:r>
      <w:r w:rsidRPr="001E2A10">
        <w:rPr>
          <w:rStyle w:val="Gridreferencecharacterstyle"/>
        </w:rPr>
        <w:t>C53</w:t>
      </w:r>
    </w:p>
    <w:p w14:paraId="12895D9A" w14:textId="77777777" w:rsidR="002F5413" w:rsidRPr="001E2A10" w:rsidRDefault="002F5413" w:rsidP="00F07ECD">
      <w:pPr>
        <w:pStyle w:val="NormalWeb"/>
      </w:pPr>
      <w:r w:rsidRPr="001E2A10">
        <w:t>The characteristics were similar for temporary and final separations from a former violent cohabiting partner.</w:t>
      </w:r>
    </w:p>
    <w:p w14:paraId="3AD89927" w14:textId="77777777" w:rsidR="002F5413" w:rsidRPr="001E2A10" w:rsidRDefault="002F5413" w:rsidP="00A64E0E">
      <w:pPr>
        <w:pStyle w:val="Heading4numbered"/>
        <w:rPr>
          <w:lang w:val="en-AU"/>
        </w:rPr>
      </w:pPr>
      <w:bookmarkStart w:id="743" w:name="_Toc78213112"/>
      <w:r w:rsidRPr="001E2A10">
        <w:rPr>
          <w:lang w:val="en-AU"/>
        </w:rPr>
        <w:t>Final separation from former partner</w:t>
      </w:r>
      <w:bookmarkEnd w:id="743"/>
    </w:p>
    <w:p w14:paraId="227831D8" w14:textId="77777777" w:rsidR="002F5413" w:rsidRPr="001E2A10" w:rsidRDefault="002F5413" w:rsidP="00A64E0E">
      <w:pPr>
        <w:pStyle w:val="Heading5"/>
        <w:rPr>
          <w:lang w:val="en-AU"/>
        </w:rPr>
      </w:pPr>
      <w:r w:rsidRPr="001E2A10">
        <w:rPr>
          <w:lang w:val="en-AU"/>
        </w:rPr>
        <w:t>Violence after final separation</w:t>
      </w:r>
    </w:p>
    <w:p w14:paraId="32A0CDC3" w14:textId="77777777" w:rsidR="009B0A6A" w:rsidRPr="001E2A10" w:rsidRDefault="00F07ECD">
      <w:pPr>
        <w:pStyle w:val="NormalWeb"/>
      </w:pPr>
      <w:r w:rsidRPr="001E2A10">
        <w:t xml:space="preserve">For a quarter of the women who had experienced violence in their relationship with a male, the violence increased after the final separation (217,500, 24.4%). </w:t>
      </w:r>
    </w:p>
    <w:p w14:paraId="3D772E95" w14:textId="29D02ED1" w:rsidR="00F07ECD" w:rsidRPr="001E2A10" w:rsidRDefault="00F07ECD">
      <w:pPr>
        <w:pStyle w:val="NormalWeb"/>
        <w:rPr>
          <w:rStyle w:val="Gridreferencecharacterstyle"/>
        </w:rPr>
      </w:pPr>
      <w:r w:rsidRPr="001E2A10">
        <w:rPr>
          <w:rStyle w:val="Gridreferencecharacterstyle"/>
        </w:rPr>
        <w:t>Tbl A24:C69</w:t>
      </w:r>
    </w:p>
    <w:p w14:paraId="6CF52A5C" w14:textId="77777777" w:rsidR="002F5413" w:rsidRPr="001E2A10" w:rsidRDefault="002F5413" w:rsidP="00A64E0E">
      <w:pPr>
        <w:pStyle w:val="Heading5"/>
        <w:rPr>
          <w:lang w:val="en-AU"/>
        </w:rPr>
      </w:pPr>
      <w:r w:rsidRPr="001E2A10">
        <w:rPr>
          <w:lang w:val="en-AU"/>
        </w:rPr>
        <w:t>Moved away</w:t>
      </w:r>
    </w:p>
    <w:p w14:paraId="1E9F12F6" w14:textId="77777777" w:rsidR="009B0A6A" w:rsidRPr="001E2A10" w:rsidRDefault="00F07ECD">
      <w:pPr>
        <w:pStyle w:val="NormalWeb"/>
      </w:pPr>
      <w:r w:rsidRPr="001E2A10">
        <w:t xml:space="preserve">Consistent with temporary separations, two out of three women moved away from their homes at the end of their relationship with a violent male cohabiting partner (731,900, 61.8%). Two thirds of these women stayed with friends or family (464,600, 63.5%). However, unlike temporary separations, 42.6% (311,900) relocated to a new home (including a rental property).  </w:t>
      </w:r>
    </w:p>
    <w:p w14:paraId="17A2B258" w14:textId="5E027067" w:rsidR="00F07ECD" w:rsidRPr="001E2A10" w:rsidRDefault="00F07ECD">
      <w:pPr>
        <w:pStyle w:val="NormalWeb"/>
        <w:rPr>
          <w:rStyle w:val="Gridreferencecharacterstyle"/>
        </w:rPr>
      </w:pPr>
      <w:r w:rsidRPr="001E2A10">
        <w:rPr>
          <w:rStyle w:val="Gridreferencecharacterstyle"/>
        </w:rPr>
        <w:t>C74</w:t>
      </w:r>
      <w:r w:rsidR="00C0654B" w:rsidRPr="001E2A10">
        <w:rPr>
          <w:rStyle w:val="Gridreferencecharacterstyle"/>
        </w:rPr>
        <w:t xml:space="preserve">, </w:t>
      </w:r>
      <w:r w:rsidRPr="001E2A10">
        <w:rPr>
          <w:rStyle w:val="Gridreferencecharacterstyle"/>
        </w:rPr>
        <w:t>C79</w:t>
      </w:r>
      <w:r w:rsidR="00C0654B" w:rsidRPr="001E2A10">
        <w:rPr>
          <w:rStyle w:val="Gridreferencecharacterstyle"/>
        </w:rPr>
        <w:t xml:space="preserve">, </w:t>
      </w:r>
      <w:r w:rsidRPr="001E2A10">
        <w:rPr>
          <w:rStyle w:val="Gridreferencecharacterstyle"/>
        </w:rPr>
        <w:t>C83</w:t>
      </w:r>
    </w:p>
    <w:p w14:paraId="57A0A964" w14:textId="77777777" w:rsidR="00F07ECD" w:rsidRPr="001E2A10" w:rsidRDefault="00F07ECD">
      <w:pPr>
        <w:pStyle w:val="NormalWeb"/>
      </w:pPr>
      <w:r w:rsidRPr="001E2A10">
        <w:t>Less stable accommodation may have been experienced by some women, including those who stayed at:</w:t>
      </w:r>
    </w:p>
    <w:p w14:paraId="498F4FD9" w14:textId="77777777" w:rsidR="00F07ECD" w:rsidRPr="001E2A10" w:rsidRDefault="00F07ECD" w:rsidP="009B0A6A">
      <w:pPr>
        <w:pStyle w:val="ListParagraph"/>
        <w:rPr>
          <w:lang w:val="en-AU"/>
        </w:rPr>
      </w:pPr>
      <w:r w:rsidRPr="001E2A10">
        <w:rPr>
          <w:lang w:val="en-AU"/>
        </w:rPr>
        <w:t>a refuge or shelter (57,000, 7.8%);</w:t>
      </w:r>
    </w:p>
    <w:p w14:paraId="19F70E9A" w14:textId="77777777" w:rsidR="00F07ECD" w:rsidRPr="001E2A10" w:rsidRDefault="00F07ECD" w:rsidP="009B0A6A">
      <w:pPr>
        <w:pStyle w:val="ListParagraph"/>
        <w:rPr>
          <w:lang w:val="en-AU"/>
        </w:rPr>
      </w:pPr>
      <w:r w:rsidRPr="001E2A10">
        <w:rPr>
          <w:lang w:val="en-AU"/>
        </w:rPr>
        <w:t>motel, hotel, boarding house etc. (45,500, 6.2%); and</w:t>
      </w:r>
    </w:p>
    <w:p w14:paraId="4141DC31" w14:textId="77777777" w:rsidR="009B0A6A" w:rsidRPr="001E2A10" w:rsidRDefault="00F07ECD" w:rsidP="009B0A6A">
      <w:pPr>
        <w:pStyle w:val="ListParagraph"/>
        <w:rPr>
          <w:lang w:val="en-AU"/>
        </w:rPr>
      </w:pPr>
      <w:r w:rsidRPr="001E2A10">
        <w:rPr>
          <w:lang w:val="en-AU"/>
        </w:rPr>
        <w:t xml:space="preserve">slept rough (on street, in car, squatted etc.) (12,100*, 1.7%*). </w:t>
      </w:r>
    </w:p>
    <w:p w14:paraId="775A1BA5" w14:textId="57A71E4A" w:rsidR="00F07ECD" w:rsidRPr="001E2A10" w:rsidRDefault="00F07ECD">
      <w:pPr>
        <w:pStyle w:val="NormalWeb"/>
        <w:rPr>
          <w:rStyle w:val="Gridreferencecharacterstyle"/>
        </w:rPr>
      </w:pPr>
      <w:r w:rsidRPr="001E2A10">
        <w:rPr>
          <w:rStyle w:val="Gridreferencecharacterstyle"/>
        </w:rPr>
        <w:lastRenderedPageBreak/>
        <w:t>C80</w:t>
      </w:r>
      <w:r w:rsidR="00C0654B" w:rsidRPr="001E2A10">
        <w:rPr>
          <w:rStyle w:val="Gridreferencecharacterstyle"/>
        </w:rPr>
        <w:t xml:space="preserve">, </w:t>
      </w:r>
      <w:r w:rsidRPr="001E2A10">
        <w:rPr>
          <w:rStyle w:val="Gridreferencecharacterstyle"/>
        </w:rPr>
        <w:t>C81</w:t>
      </w:r>
      <w:r w:rsidR="00C0654B" w:rsidRPr="001E2A10">
        <w:rPr>
          <w:rStyle w:val="Gridreferencecharacterstyle"/>
        </w:rPr>
        <w:t xml:space="preserve">, </w:t>
      </w:r>
      <w:r w:rsidRPr="001E2A10">
        <w:rPr>
          <w:rStyle w:val="Gridreferencecharacterstyle"/>
        </w:rPr>
        <w:t>C82</w:t>
      </w:r>
    </w:p>
    <w:p w14:paraId="318DA269" w14:textId="77777777" w:rsidR="002F5413" w:rsidRPr="001E2A10" w:rsidRDefault="002F5413" w:rsidP="00A64E0E">
      <w:pPr>
        <w:pStyle w:val="Heading5"/>
        <w:rPr>
          <w:lang w:val="en-AU"/>
        </w:rPr>
      </w:pPr>
      <w:r w:rsidRPr="001E2A10">
        <w:rPr>
          <w:lang w:val="en-AU"/>
        </w:rPr>
        <w:t>Loss of assets</w:t>
      </w:r>
    </w:p>
    <w:p w14:paraId="7127EB25" w14:textId="77777777" w:rsidR="009B0A6A" w:rsidRPr="001E2A10" w:rsidRDefault="00F07ECD">
      <w:pPr>
        <w:pStyle w:val="NormalWeb"/>
      </w:pPr>
      <w:r w:rsidRPr="001E2A10">
        <w:t xml:space="preserve">Over half a million women left property or assets behind when they left the relationship with their </w:t>
      </w:r>
      <w:r w:rsidR="0041222A" w:rsidRPr="001E2A10">
        <w:t>most recent</w:t>
      </w:r>
      <w:r w:rsidRPr="001E2A10">
        <w:t xml:space="preserve"> violent previous partner: this is seven out of ten women who experienced violence in a previous relationship. </w:t>
      </w:r>
    </w:p>
    <w:p w14:paraId="5AFCEEDB" w14:textId="16A91F71" w:rsidR="00F07ECD" w:rsidRPr="001E2A10" w:rsidRDefault="00F07ECD">
      <w:pPr>
        <w:pStyle w:val="NormalWeb"/>
        <w:rPr>
          <w:rStyle w:val="Gridreferencecharacterstyle"/>
        </w:rPr>
      </w:pPr>
      <w:r w:rsidRPr="001E2A10">
        <w:rPr>
          <w:rStyle w:val="Gridreferencecharacterstyle"/>
        </w:rPr>
        <w:t>C88</w:t>
      </w:r>
    </w:p>
    <w:p w14:paraId="0C032DFB" w14:textId="77777777" w:rsidR="00274845" w:rsidRPr="001E2A10" w:rsidRDefault="00274845" w:rsidP="00274845">
      <w:pPr>
        <w:pStyle w:val="Postitwithshadow-title"/>
        <w:rPr>
          <w:lang w:val="en-AU"/>
        </w:rPr>
      </w:pPr>
      <w:r w:rsidRPr="001E2A10">
        <w:rPr>
          <w:lang w:val="en-AU"/>
        </w:rPr>
        <w:t>This isn’t adding up?</w:t>
      </w:r>
    </w:p>
    <w:p w14:paraId="7107B139" w14:textId="77777777" w:rsidR="00274845" w:rsidRPr="001E2A10" w:rsidRDefault="00274845" w:rsidP="00274845">
      <w:pPr>
        <w:pStyle w:val="Postitwithshadow-copy"/>
        <w:rPr>
          <w:lang w:val="en-AU"/>
        </w:rPr>
      </w:pPr>
      <w:r w:rsidRPr="001E2A10">
        <w:rPr>
          <w:lang w:val="en-AU"/>
        </w:rPr>
        <w:t>Women were asked about all the types of accommodation that they used after their separation, and could select all the types that applied to them. This is why the types of accommodation add up to more than 100%.</w:t>
      </w:r>
    </w:p>
    <w:p w14:paraId="67019D4F" w14:textId="7A7A130A" w:rsidR="002F5413" w:rsidRPr="001E2A10" w:rsidRDefault="002F5413" w:rsidP="00A64E0E">
      <w:pPr>
        <w:pStyle w:val="Heading4numbered"/>
        <w:rPr>
          <w:lang w:val="en-AU"/>
        </w:rPr>
      </w:pPr>
      <w:bookmarkStart w:id="744" w:name="_Toc78213113"/>
      <w:r w:rsidRPr="001E2A10">
        <w:rPr>
          <w:lang w:val="en-AU"/>
        </w:rPr>
        <w:t>Reasons for last separation</w:t>
      </w:r>
      <w:bookmarkEnd w:id="744"/>
    </w:p>
    <w:p w14:paraId="7E4CA2F7" w14:textId="573D75B0" w:rsidR="00F07ECD" w:rsidRPr="001E2A10" w:rsidRDefault="00F07ECD">
      <w:pPr>
        <w:pStyle w:val="NormalWeb"/>
      </w:pPr>
      <w:r w:rsidRPr="001E2A10">
        <w:t xml:space="preserve">The PSS asks women for the main reason for their </w:t>
      </w:r>
      <w:r w:rsidR="0041222A" w:rsidRPr="001E2A10">
        <w:t>most recent</w:t>
      </w:r>
      <w:r w:rsidRPr="001E2A10">
        <w:t xml:space="preserve"> separation from a violent partner. In this question, the respondent is only able to give one answer, meaning that the total is 100%. </w:t>
      </w:r>
    </w:p>
    <w:p w14:paraId="5D14CBA6" w14:textId="77777777" w:rsidR="00F07ECD" w:rsidRPr="001E2A10" w:rsidRDefault="00F07ECD">
      <w:pPr>
        <w:pStyle w:val="NormalWeb"/>
      </w:pPr>
      <w:r w:rsidRPr="001E2A10">
        <w:t xml:space="preserve">Regardless of whether the woman ultimately returned to her partner or not, about half of the women said that the main reason for leaving was their partner’s assaults, threat or abuse towards themselves or their children. </w:t>
      </w:r>
    </w:p>
    <w:p w14:paraId="01D58B21" w14:textId="77777777" w:rsidR="00F07ECD" w:rsidRPr="001E2A10" w:rsidRDefault="00F07ECD">
      <w:pPr>
        <w:pStyle w:val="NormalWeb"/>
      </w:pPr>
      <w:r w:rsidRPr="001E2A10">
        <w:t>One in eight women who had permanently separated from a violent previous partner gave “better life for children” as their main reason for leaving (152,700, 12.9%). One in 20 women who had temporarily separated from their current partner gave this reason (4,600*, 5.2%*).</w:t>
      </w:r>
    </w:p>
    <w:p w14:paraId="53F674BE" w14:textId="77777777" w:rsidR="009B0A6A" w:rsidRPr="001E2A10" w:rsidRDefault="00F07ECD">
      <w:pPr>
        <w:pStyle w:val="NormalWeb"/>
      </w:pPr>
      <w:r w:rsidRPr="001E2A10">
        <w:t xml:space="preserve">One in 14 women who had permanently separated from a violent previous partner said that their partner initiated the separation (and gave this as the main reason for separation) (85,900, 7.2%). One in nine women who had temporarily separated from their current partner gave this reason (9,900*, 11.2%*). </w:t>
      </w:r>
    </w:p>
    <w:p w14:paraId="104B4042" w14:textId="2374D404" w:rsidR="00F07ECD" w:rsidRPr="001E2A10" w:rsidRDefault="00F07ECD">
      <w:pPr>
        <w:pStyle w:val="NormalWeb"/>
        <w:rPr>
          <w:rStyle w:val="Gridreferencecharacterstyle"/>
        </w:rPr>
      </w:pPr>
      <w:r w:rsidRPr="001E2A10">
        <w:rPr>
          <w:rStyle w:val="Gridreferencecharacterstyle"/>
        </w:rPr>
        <w:t>Tbl A24: C59</w:t>
      </w:r>
      <w:r w:rsidR="00C0654B" w:rsidRPr="001E2A10">
        <w:rPr>
          <w:rStyle w:val="Gridreferencecharacterstyle"/>
        </w:rPr>
        <w:t xml:space="preserve">, </w:t>
      </w:r>
      <w:r w:rsidRPr="001E2A10">
        <w:rPr>
          <w:rStyle w:val="Gridreferencecharacterstyle"/>
        </w:rPr>
        <w:t>Tbl A25: C12</w:t>
      </w:r>
      <w:r w:rsidR="00C0654B" w:rsidRPr="001E2A10">
        <w:rPr>
          <w:rStyle w:val="Gridreferencecharacterstyle"/>
        </w:rPr>
        <w:t xml:space="preserve">, </w:t>
      </w:r>
      <w:r w:rsidRPr="001E2A10">
        <w:rPr>
          <w:rStyle w:val="Gridreferencecharacterstyle"/>
        </w:rPr>
        <w:t>Tbl A24: C60</w:t>
      </w:r>
      <w:r w:rsidR="00C0654B" w:rsidRPr="001E2A10">
        <w:rPr>
          <w:rStyle w:val="Gridreferencecharacterstyle"/>
        </w:rPr>
        <w:t xml:space="preserve">, </w:t>
      </w:r>
      <w:r w:rsidRPr="001E2A10">
        <w:rPr>
          <w:rStyle w:val="Gridreferencecharacterstyle"/>
        </w:rPr>
        <w:t>Tbl A25: C13</w:t>
      </w:r>
      <w:r w:rsidR="00C0654B" w:rsidRPr="001E2A10">
        <w:rPr>
          <w:rStyle w:val="Gridreferencecharacterstyle"/>
        </w:rPr>
        <w:t xml:space="preserve">, </w:t>
      </w:r>
      <w:r w:rsidRPr="001E2A10">
        <w:rPr>
          <w:rStyle w:val="Gridreferencecharacterstyle"/>
        </w:rPr>
        <w:t>Tbl A24: C62</w:t>
      </w:r>
      <w:r w:rsidR="00C0654B" w:rsidRPr="001E2A10">
        <w:rPr>
          <w:rStyle w:val="Gridreferencecharacterstyle"/>
        </w:rPr>
        <w:t xml:space="preserve">, </w:t>
      </w:r>
      <w:r w:rsidRPr="001E2A10">
        <w:rPr>
          <w:rStyle w:val="Gridreferencecharacterstyle"/>
        </w:rPr>
        <w:t>Tbl A25: C14</w:t>
      </w:r>
      <w:r w:rsidR="00C0654B" w:rsidRPr="001E2A10">
        <w:rPr>
          <w:rStyle w:val="Gridreferencecharacterstyle"/>
        </w:rPr>
        <w:t xml:space="preserve">, </w:t>
      </w:r>
    </w:p>
    <w:p w14:paraId="141371D8" w14:textId="77777777" w:rsidR="002F5413" w:rsidRPr="001E2A10" w:rsidRDefault="002F5413" w:rsidP="00F07ECD">
      <w:pPr>
        <w:pStyle w:val="NormalWeb"/>
      </w:pPr>
      <w:r w:rsidRPr="001E2A10">
        <w:t xml:space="preserve">The nature of cohabiting partner violence, including the practical realities of living with the perpetrator, make the impacts of this form of violence potentially more complex than the impacts of violence committed by people with a different type of relationship to the victim. The PSS highlights the high number of women who experience fear in their cohabiting violent relationships, while simultaneously noting the relatively low rate of contact with police. A large number of women do not want to leave their violent partners, but when they do, they often have several temporary separations prior to the final breakup. </w:t>
      </w:r>
    </w:p>
    <w:p w14:paraId="49033798" w14:textId="1A9F9575" w:rsidR="002F5413" w:rsidRPr="001E2A10" w:rsidRDefault="002F5413" w:rsidP="009B0A6A">
      <w:pPr>
        <w:pStyle w:val="Acknowledgement"/>
        <w:rPr>
          <w:lang w:val="en-AU"/>
        </w:rPr>
      </w:pPr>
      <w:r w:rsidRPr="001E2A10">
        <w:rPr>
          <w:lang w:val="en-AU"/>
        </w:rPr>
        <w:t>In the following section we examine data related to women’s experiences of multiple victimisations. This analysis includes repeat victimisation in adulthood, as well as victimisation as both a child and an adult.</w:t>
      </w:r>
    </w:p>
    <w:p w14:paraId="7545124C" w14:textId="51FB35B9" w:rsidR="002F5413" w:rsidRPr="001E2A10" w:rsidRDefault="002F5413">
      <w:pPr>
        <w:spacing w:before="0"/>
        <w:rPr>
          <w:lang w:val="en-AU"/>
        </w:rPr>
      </w:pPr>
      <w:r w:rsidRPr="001E2A10">
        <w:rPr>
          <w:lang w:val="en-AU"/>
        </w:rPr>
        <w:br w:type="page"/>
      </w:r>
    </w:p>
    <w:p w14:paraId="75A2CA98" w14:textId="77777777" w:rsidR="002F5413" w:rsidRPr="001E2A10" w:rsidRDefault="002F5413" w:rsidP="002F5413">
      <w:pPr>
        <w:pStyle w:val="Heading1"/>
        <w:rPr>
          <w:lang w:val="en-AU"/>
        </w:rPr>
      </w:pPr>
      <w:bookmarkStart w:id="745" w:name="_Toc78213114"/>
      <w:bookmarkStart w:id="746" w:name="_Toc78277563"/>
      <w:bookmarkStart w:id="747" w:name="_Toc78278440"/>
      <w:bookmarkStart w:id="748" w:name="_Toc78278809"/>
      <w:bookmarkStart w:id="749" w:name="_Toc78278983"/>
      <w:bookmarkStart w:id="750" w:name="_Toc78285166"/>
      <w:bookmarkStart w:id="751" w:name="_Toc78355492"/>
      <w:bookmarkStart w:id="752" w:name="_Toc78355597"/>
      <w:r w:rsidRPr="001E2A10">
        <w:rPr>
          <w:lang w:val="en-AU"/>
        </w:rPr>
        <w:lastRenderedPageBreak/>
        <w:t>Section four: Women’s experience of multiple victimisation</w:t>
      </w:r>
      <w:bookmarkEnd w:id="745"/>
      <w:bookmarkEnd w:id="746"/>
      <w:bookmarkEnd w:id="747"/>
      <w:bookmarkEnd w:id="748"/>
      <w:bookmarkEnd w:id="749"/>
      <w:bookmarkEnd w:id="750"/>
      <w:bookmarkEnd w:id="751"/>
      <w:bookmarkEnd w:id="752"/>
    </w:p>
    <w:p w14:paraId="01432BAC" w14:textId="77777777" w:rsidR="002F5413" w:rsidRPr="001E2A10" w:rsidRDefault="002F5413" w:rsidP="009B0A6A">
      <w:pPr>
        <w:pStyle w:val="Acknowledgement"/>
        <w:rPr>
          <w:lang w:val="en-AU"/>
        </w:rPr>
      </w:pPr>
      <w:r w:rsidRPr="001E2A10">
        <w:rPr>
          <w:lang w:val="en-AU"/>
        </w:rPr>
        <w:t>Women may experience multiple violent incidents across their life span. This can happen in a number of ways, such as when a women experiences:</w:t>
      </w:r>
    </w:p>
    <w:p w14:paraId="08EF221B" w14:textId="77777777" w:rsidR="002F5413" w:rsidRPr="001E2A10" w:rsidRDefault="002F5413" w:rsidP="00254695">
      <w:pPr>
        <w:numPr>
          <w:ilvl w:val="0"/>
          <w:numId w:val="44"/>
        </w:numPr>
        <w:spacing w:before="100" w:beforeAutospacing="1" w:after="100" w:afterAutospacing="1" w:line="240" w:lineRule="auto"/>
        <w:rPr>
          <w:lang w:val="en-AU"/>
        </w:rPr>
      </w:pPr>
      <w:r w:rsidRPr="001E2A10">
        <w:rPr>
          <w:lang w:val="en-AU"/>
        </w:rPr>
        <w:t>violence both as a child and as an adult;</w:t>
      </w:r>
    </w:p>
    <w:p w14:paraId="58FC1743" w14:textId="77777777" w:rsidR="002F5413" w:rsidRPr="001E2A10" w:rsidRDefault="002F5413" w:rsidP="00254695">
      <w:pPr>
        <w:numPr>
          <w:ilvl w:val="0"/>
          <w:numId w:val="44"/>
        </w:numPr>
        <w:spacing w:before="100" w:beforeAutospacing="1" w:after="100" w:afterAutospacing="1" w:line="240" w:lineRule="auto"/>
        <w:rPr>
          <w:lang w:val="en-AU"/>
        </w:rPr>
      </w:pPr>
      <w:r w:rsidRPr="001E2A10">
        <w:rPr>
          <w:lang w:val="en-AU"/>
        </w:rPr>
        <w:t xml:space="preserve">different types of violence as an adult; </w:t>
      </w:r>
    </w:p>
    <w:p w14:paraId="5A15462F" w14:textId="77777777" w:rsidR="002F5413" w:rsidRPr="001E2A10" w:rsidRDefault="002F5413" w:rsidP="00254695">
      <w:pPr>
        <w:numPr>
          <w:ilvl w:val="0"/>
          <w:numId w:val="44"/>
        </w:numPr>
        <w:spacing w:before="100" w:beforeAutospacing="1" w:after="100" w:afterAutospacing="1" w:line="240" w:lineRule="auto"/>
        <w:rPr>
          <w:lang w:val="en-AU"/>
        </w:rPr>
      </w:pPr>
      <w:r w:rsidRPr="001E2A10">
        <w:rPr>
          <w:lang w:val="en-AU"/>
        </w:rPr>
        <w:t>the same type of violence perpetrated by different people; or</w:t>
      </w:r>
    </w:p>
    <w:p w14:paraId="7D325D53" w14:textId="77777777" w:rsidR="002F5413" w:rsidRPr="001E2A10" w:rsidRDefault="002F5413" w:rsidP="00254695">
      <w:pPr>
        <w:numPr>
          <w:ilvl w:val="0"/>
          <w:numId w:val="44"/>
        </w:numPr>
        <w:spacing w:before="100" w:beforeAutospacing="1" w:after="100" w:afterAutospacing="1" w:line="240" w:lineRule="auto"/>
        <w:rPr>
          <w:lang w:val="en-AU"/>
        </w:rPr>
      </w:pPr>
      <w:r w:rsidRPr="001E2A10">
        <w:rPr>
          <w:lang w:val="en-AU"/>
        </w:rPr>
        <w:t xml:space="preserve">multiple incidents of a single violence type (perpetrated by either one person or multiple people). </w:t>
      </w:r>
    </w:p>
    <w:p w14:paraId="10333AB5" w14:textId="77777777" w:rsidR="002F5413" w:rsidRPr="001E2A10" w:rsidRDefault="002F5413" w:rsidP="002F5413">
      <w:pPr>
        <w:pStyle w:val="NormalWeb"/>
      </w:pPr>
      <w:r w:rsidRPr="001E2A10">
        <w:t xml:space="preserve">The PSS provides rich data on multiple victimisation, however it can be complex to distinguish between data sets. For this reason, we have included a description of the study population before each section of data. </w:t>
      </w:r>
    </w:p>
    <w:p w14:paraId="185FE77B" w14:textId="522E6D5C" w:rsidR="002F5413" w:rsidRPr="001E2A10" w:rsidRDefault="002F5413" w:rsidP="002F5413">
      <w:pPr>
        <w:pStyle w:val="NormalWeb"/>
      </w:pPr>
      <w:r w:rsidRPr="001E2A10">
        <w:t>Due to the increased complexity of the data, this section of the report is organised differently to the other three data sections. High level prevalence information has been repeated across this section to help the reader be clear where sub-populations are being drawn from.</w:t>
      </w:r>
    </w:p>
    <w:p w14:paraId="5A263178" w14:textId="0CD7FE9C" w:rsidR="00584CE2" w:rsidRPr="001E2A10" w:rsidRDefault="00584CE2" w:rsidP="00584CE2">
      <w:pPr>
        <w:pStyle w:val="Heading2"/>
        <w:rPr>
          <w:lang w:val="en-AU"/>
        </w:rPr>
      </w:pPr>
      <w:bookmarkStart w:id="753" w:name="_Toc78213115"/>
      <w:bookmarkStart w:id="754" w:name="_Toc78277564"/>
      <w:bookmarkStart w:id="755" w:name="_Toc78278441"/>
      <w:bookmarkStart w:id="756" w:name="_Toc78278810"/>
      <w:bookmarkStart w:id="757" w:name="_Toc78278984"/>
      <w:bookmarkStart w:id="758" w:name="_Toc78285167"/>
      <w:bookmarkStart w:id="759" w:name="_Toc78355493"/>
      <w:bookmarkStart w:id="760" w:name="_Toc78355598"/>
      <w:r w:rsidRPr="001E2A10">
        <w:rPr>
          <w:lang w:val="en-AU"/>
        </w:rPr>
        <w:t>Contents for this section</w:t>
      </w:r>
      <w:bookmarkEnd w:id="753"/>
      <w:bookmarkEnd w:id="754"/>
      <w:bookmarkEnd w:id="755"/>
      <w:bookmarkEnd w:id="756"/>
      <w:bookmarkEnd w:id="757"/>
      <w:bookmarkEnd w:id="758"/>
      <w:bookmarkEnd w:id="759"/>
      <w:bookmarkEnd w:id="760"/>
    </w:p>
    <w:p w14:paraId="66C8762B" w14:textId="7876EFFC" w:rsidR="00ED443D" w:rsidRPr="001E2A10" w:rsidRDefault="00ED443D" w:rsidP="00ED443D">
      <w:pPr>
        <w:pStyle w:val="TOC1"/>
        <w:rPr>
          <w:lang w:val="en-AU"/>
        </w:rPr>
      </w:pPr>
      <w:r w:rsidRPr="001E2A10">
        <w:rPr>
          <w:lang w:val="en-AU"/>
        </w:rPr>
        <w:fldChar w:fldCharType="begin"/>
      </w:r>
      <w:r w:rsidRPr="001E2A10">
        <w:rPr>
          <w:lang w:val="en-AU"/>
        </w:rPr>
        <w:instrText xml:space="preserve"> TOC \o "1-3" \h \z \u </w:instrText>
      </w:r>
      <w:r w:rsidRPr="001E2A10">
        <w:rPr>
          <w:lang w:val="en-AU"/>
        </w:rPr>
        <w:fldChar w:fldCharType="separate"/>
      </w:r>
    </w:p>
    <w:p w14:paraId="4D8AFBF7" w14:textId="1AA91C27" w:rsidR="00ED443D" w:rsidRPr="001E2A10" w:rsidRDefault="00DE62FE">
      <w:pPr>
        <w:pStyle w:val="TOC2"/>
        <w:rPr>
          <w:rFonts w:asciiTheme="minorHAnsi" w:eastAsiaTheme="minorEastAsia" w:hAnsiTheme="minorHAnsi"/>
          <w:color w:val="auto"/>
          <w:lang w:val="en-AU"/>
        </w:rPr>
      </w:pPr>
      <w:hyperlink w:anchor="_Toc78278985" w:history="1">
        <w:r w:rsidR="00ED443D" w:rsidRPr="001E2A10">
          <w:rPr>
            <w:rStyle w:val="Hyperlink"/>
            <w:lang w:val="en-AU"/>
          </w:rPr>
          <w:t>1.</w:t>
        </w:r>
        <w:r w:rsidR="00ED443D" w:rsidRPr="001E2A10">
          <w:rPr>
            <w:rFonts w:asciiTheme="minorHAnsi" w:eastAsiaTheme="minorEastAsia" w:hAnsiTheme="minorHAnsi"/>
            <w:color w:val="auto"/>
            <w:lang w:val="en-AU"/>
          </w:rPr>
          <w:tab/>
        </w:r>
        <w:r w:rsidR="00ED443D" w:rsidRPr="001E2A10">
          <w:rPr>
            <w:rStyle w:val="Hyperlink"/>
            <w:lang w:val="en-AU"/>
          </w:rPr>
          <w:t>Multiple victimisation as an adult</w:t>
        </w:r>
        <w:r w:rsidR="00ED443D" w:rsidRPr="001E2A10">
          <w:rPr>
            <w:webHidden/>
            <w:lang w:val="en-AU"/>
          </w:rPr>
          <w:tab/>
        </w:r>
        <w:r w:rsidR="00ED443D" w:rsidRPr="001E2A10">
          <w:rPr>
            <w:webHidden/>
            <w:lang w:val="en-AU"/>
          </w:rPr>
          <w:fldChar w:fldCharType="begin"/>
        </w:r>
        <w:r w:rsidR="00ED443D" w:rsidRPr="001E2A10">
          <w:rPr>
            <w:webHidden/>
            <w:lang w:val="en-AU"/>
          </w:rPr>
          <w:instrText xml:space="preserve"> PAGEREF _Toc78278985 \h </w:instrText>
        </w:r>
        <w:r w:rsidR="00ED443D" w:rsidRPr="001E2A10">
          <w:rPr>
            <w:webHidden/>
            <w:lang w:val="en-AU"/>
          </w:rPr>
        </w:r>
        <w:r w:rsidR="00ED443D" w:rsidRPr="001E2A10">
          <w:rPr>
            <w:webHidden/>
            <w:lang w:val="en-AU"/>
          </w:rPr>
          <w:fldChar w:fldCharType="separate"/>
        </w:r>
        <w:r>
          <w:rPr>
            <w:webHidden/>
            <w:lang w:val="en-AU"/>
          </w:rPr>
          <w:t>195</w:t>
        </w:r>
        <w:r w:rsidR="00ED443D" w:rsidRPr="001E2A10">
          <w:rPr>
            <w:webHidden/>
            <w:lang w:val="en-AU"/>
          </w:rPr>
          <w:fldChar w:fldCharType="end"/>
        </w:r>
      </w:hyperlink>
    </w:p>
    <w:p w14:paraId="67F12106" w14:textId="2D488E5F" w:rsidR="00ED443D" w:rsidRPr="001E2A10" w:rsidRDefault="00DE62FE">
      <w:pPr>
        <w:pStyle w:val="TOC3"/>
        <w:tabs>
          <w:tab w:val="left" w:pos="1100"/>
          <w:tab w:val="right" w:pos="9911"/>
        </w:tabs>
        <w:rPr>
          <w:rFonts w:cstheme="minorBidi"/>
          <w:noProof/>
          <w:lang w:val="en-AU"/>
        </w:rPr>
      </w:pPr>
      <w:hyperlink w:anchor="_Toc78278986" w:history="1">
        <w:r w:rsidR="00ED443D" w:rsidRPr="001E2A10">
          <w:rPr>
            <w:rStyle w:val="Hyperlink"/>
            <w:noProof/>
            <w:lang w:val="en-AU"/>
          </w:rPr>
          <w:t>1.1</w:t>
        </w:r>
        <w:r w:rsidR="00ED443D" w:rsidRPr="001E2A10">
          <w:rPr>
            <w:rFonts w:cstheme="minorBidi"/>
            <w:noProof/>
            <w:lang w:val="en-AU"/>
          </w:rPr>
          <w:tab/>
        </w:r>
        <w:r w:rsidR="00ED443D" w:rsidRPr="001E2A10">
          <w:rPr>
            <w:rStyle w:val="Hyperlink"/>
            <w:noProof/>
            <w:lang w:val="en-AU"/>
          </w:rPr>
          <w:t>Sexual and physical violence</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_Toc78278986 \h </w:instrText>
        </w:r>
        <w:r w:rsidR="00ED443D" w:rsidRPr="001E2A10">
          <w:rPr>
            <w:noProof/>
            <w:webHidden/>
            <w:lang w:val="en-AU"/>
          </w:rPr>
        </w:r>
        <w:r w:rsidR="00ED443D" w:rsidRPr="001E2A10">
          <w:rPr>
            <w:noProof/>
            <w:webHidden/>
            <w:lang w:val="en-AU"/>
          </w:rPr>
          <w:fldChar w:fldCharType="separate"/>
        </w:r>
        <w:r>
          <w:rPr>
            <w:noProof/>
            <w:webHidden/>
            <w:lang w:val="en-AU"/>
          </w:rPr>
          <w:t>195</w:t>
        </w:r>
        <w:r w:rsidR="00ED443D" w:rsidRPr="001E2A10">
          <w:rPr>
            <w:noProof/>
            <w:webHidden/>
            <w:lang w:val="en-AU"/>
          </w:rPr>
          <w:fldChar w:fldCharType="end"/>
        </w:r>
      </w:hyperlink>
    </w:p>
    <w:p w14:paraId="288CCB68" w14:textId="205FA42E" w:rsidR="00ED443D" w:rsidRPr="001E2A10" w:rsidRDefault="00DE62FE">
      <w:pPr>
        <w:pStyle w:val="TOC3"/>
        <w:tabs>
          <w:tab w:val="left" w:pos="1100"/>
          <w:tab w:val="right" w:pos="9911"/>
        </w:tabs>
        <w:rPr>
          <w:rFonts w:cstheme="minorBidi"/>
          <w:noProof/>
          <w:lang w:val="en-AU"/>
        </w:rPr>
      </w:pPr>
      <w:hyperlink w:anchor="_Toc78278987" w:history="1">
        <w:r w:rsidR="00ED443D" w:rsidRPr="001E2A10">
          <w:rPr>
            <w:rStyle w:val="Hyperlink"/>
            <w:noProof/>
            <w:lang w:val="en-AU"/>
          </w:rPr>
          <w:t>1.2</w:t>
        </w:r>
        <w:r w:rsidR="00ED443D" w:rsidRPr="001E2A10">
          <w:rPr>
            <w:rFonts w:cstheme="minorBidi"/>
            <w:noProof/>
            <w:lang w:val="en-AU"/>
          </w:rPr>
          <w:tab/>
        </w:r>
        <w:r w:rsidR="00ED443D" w:rsidRPr="001E2A10">
          <w:rPr>
            <w:rStyle w:val="Hyperlink"/>
            <w:noProof/>
            <w:lang w:val="en-AU"/>
          </w:rPr>
          <w:t>Sexual violence</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_Toc78278987 \h </w:instrText>
        </w:r>
        <w:r w:rsidR="00ED443D" w:rsidRPr="001E2A10">
          <w:rPr>
            <w:noProof/>
            <w:webHidden/>
            <w:lang w:val="en-AU"/>
          </w:rPr>
        </w:r>
        <w:r w:rsidR="00ED443D" w:rsidRPr="001E2A10">
          <w:rPr>
            <w:noProof/>
            <w:webHidden/>
            <w:lang w:val="en-AU"/>
          </w:rPr>
          <w:fldChar w:fldCharType="separate"/>
        </w:r>
        <w:r>
          <w:rPr>
            <w:noProof/>
            <w:webHidden/>
            <w:lang w:val="en-AU"/>
          </w:rPr>
          <w:t>197</w:t>
        </w:r>
        <w:r w:rsidR="00ED443D" w:rsidRPr="001E2A10">
          <w:rPr>
            <w:noProof/>
            <w:webHidden/>
            <w:lang w:val="en-AU"/>
          </w:rPr>
          <w:fldChar w:fldCharType="end"/>
        </w:r>
      </w:hyperlink>
    </w:p>
    <w:p w14:paraId="3C6421A9" w14:textId="32ECF6B8" w:rsidR="00ED443D" w:rsidRPr="001E2A10" w:rsidRDefault="00DE62FE">
      <w:pPr>
        <w:pStyle w:val="TOC3"/>
        <w:tabs>
          <w:tab w:val="left" w:pos="1100"/>
          <w:tab w:val="right" w:pos="9911"/>
        </w:tabs>
        <w:rPr>
          <w:rFonts w:cstheme="minorBidi"/>
          <w:noProof/>
          <w:lang w:val="en-AU"/>
        </w:rPr>
      </w:pPr>
      <w:hyperlink w:anchor="_Toc78278988" w:history="1">
        <w:r w:rsidR="00ED443D" w:rsidRPr="001E2A10">
          <w:rPr>
            <w:rStyle w:val="Hyperlink"/>
            <w:noProof/>
            <w:lang w:val="en-AU"/>
          </w:rPr>
          <w:t>1.3</w:t>
        </w:r>
        <w:r w:rsidR="00ED443D" w:rsidRPr="001E2A10">
          <w:rPr>
            <w:rFonts w:cstheme="minorBidi"/>
            <w:noProof/>
            <w:lang w:val="en-AU"/>
          </w:rPr>
          <w:tab/>
        </w:r>
        <w:r w:rsidR="00ED443D" w:rsidRPr="001E2A10">
          <w:rPr>
            <w:rStyle w:val="Hyperlink"/>
            <w:noProof/>
            <w:lang w:val="en-AU"/>
          </w:rPr>
          <w:t>Physical violence</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_Toc78278988 \h </w:instrText>
        </w:r>
        <w:r w:rsidR="00ED443D" w:rsidRPr="001E2A10">
          <w:rPr>
            <w:noProof/>
            <w:webHidden/>
            <w:lang w:val="en-AU"/>
          </w:rPr>
        </w:r>
        <w:r w:rsidR="00ED443D" w:rsidRPr="001E2A10">
          <w:rPr>
            <w:noProof/>
            <w:webHidden/>
            <w:lang w:val="en-AU"/>
          </w:rPr>
          <w:fldChar w:fldCharType="separate"/>
        </w:r>
        <w:r>
          <w:rPr>
            <w:noProof/>
            <w:webHidden/>
            <w:lang w:val="en-AU"/>
          </w:rPr>
          <w:t>200</w:t>
        </w:r>
        <w:r w:rsidR="00ED443D" w:rsidRPr="001E2A10">
          <w:rPr>
            <w:noProof/>
            <w:webHidden/>
            <w:lang w:val="en-AU"/>
          </w:rPr>
          <w:fldChar w:fldCharType="end"/>
        </w:r>
      </w:hyperlink>
    </w:p>
    <w:p w14:paraId="686C11CE" w14:textId="464C2EFF" w:rsidR="00ED443D" w:rsidRPr="001E2A10" w:rsidRDefault="00DE62FE">
      <w:pPr>
        <w:pStyle w:val="TOC3"/>
        <w:tabs>
          <w:tab w:val="left" w:pos="1100"/>
          <w:tab w:val="right" w:pos="9911"/>
        </w:tabs>
        <w:rPr>
          <w:rFonts w:cstheme="minorBidi"/>
          <w:noProof/>
          <w:lang w:val="en-AU"/>
        </w:rPr>
      </w:pPr>
      <w:hyperlink w:anchor="_Toc78278989" w:history="1">
        <w:r w:rsidR="00ED443D" w:rsidRPr="001E2A10">
          <w:rPr>
            <w:rStyle w:val="Hyperlink"/>
            <w:noProof/>
            <w:lang w:val="en-AU"/>
          </w:rPr>
          <w:t>1.4</w:t>
        </w:r>
        <w:r w:rsidR="00ED443D" w:rsidRPr="001E2A10">
          <w:rPr>
            <w:rFonts w:cstheme="minorBidi"/>
            <w:noProof/>
            <w:lang w:val="en-AU"/>
          </w:rPr>
          <w:tab/>
        </w:r>
        <w:r w:rsidR="00ED443D" w:rsidRPr="001E2A10">
          <w:rPr>
            <w:rStyle w:val="Hyperlink"/>
            <w:noProof/>
            <w:lang w:val="en-AU"/>
          </w:rPr>
          <w:t>All violence</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_Toc78278989 \h </w:instrText>
        </w:r>
        <w:r w:rsidR="00ED443D" w:rsidRPr="001E2A10">
          <w:rPr>
            <w:noProof/>
            <w:webHidden/>
            <w:lang w:val="en-AU"/>
          </w:rPr>
        </w:r>
        <w:r w:rsidR="00ED443D" w:rsidRPr="001E2A10">
          <w:rPr>
            <w:noProof/>
            <w:webHidden/>
            <w:lang w:val="en-AU"/>
          </w:rPr>
          <w:fldChar w:fldCharType="separate"/>
        </w:r>
        <w:r>
          <w:rPr>
            <w:noProof/>
            <w:webHidden/>
            <w:lang w:val="en-AU"/>
          </w:rPr>
          <w:t>202</w:t>
        </w:r>
        <w:r w:rsidR="00ED443D" w:rsidRPr="001E2A10">
          <w:rPr>
            <w:noProof/>
            <w:webHidden/>
            <w:lang w:val="en-AU"/>
          </w:rPr>
          <w:fldChar w:fldCharType="end"/>
        </w:r>
      </w:hyperlink>
    </w:p>
    <w:p w14:paraId="14F3FBA2" w14:textId="3CBEF272" w:rsidR="00ED443D" w:rsidRPr="001E2A10" w:rsidRDefault="00DE62FE">
      <w:pPr>
        <w:pStyle w:val="TOC2"/>
        <w:rPr>
          <w:rFonts w:asciiTheme="minorHAnsi" w:eastAsiaTheme="minorEastAsia" w:hAnsiTheme="minorHAnsi"/>
          <w:color w:val="auto"/>
          <w:lang w:val="en-AU"/>
        </w:rPr>
      </w:pPr>
      <w:hyperlink w:anchor="_Toc78278990" w:history="1">
        <w:r w:rsidR="00ED443D" w:rsidRPr="001E2A10">
          <w:rPr>
            <w:rStyle w:val="Hyperlink"/>
            <w:lang w:val="en-AU"/>
          </w:rPr>
          <w:t>2.</w:t>
        </w:r>
        <w:r w:rsidR="00ED443D" w:rsidRPr="001E2A10">
          <w:rPr>
            <w:rFonts w:asciiTheme="minorHAnsi" w:eastAsiaTheme="minorEastAsia" w:hAnsiTheme="minorHAnsi"/>
            <w:color w:val="auto"/>
            <w:lang w:val="en-AU"/>
          </w:rPr>
          <w:tab/>
        </w:r>
        <w:r w:rsidR="00ED443D" w:rsidRPr="001E2A10">
          <w:rPr>
            <w:rStyle w:val="Hyperlink"/>
            <w:lang w:val="en-AU"/>
          </w:rPr>
          <w:t>Victimisation as both a child and adult</w:t>
        </w:r>
        <w:r w:rsidR="00ED443D" w:rsidRPr="001E2A10">
          <w:rPr>
            <w:webHidden/>
            <w:lang w:val="en-AU"/>
          </w:rPr>
          <w:tab/>
        </w:r>
        <w:r w:rsidR="00ED443D" w:rsidRPr="001E2A10">
          <w:rPr>
            <w:webHidden/>
            <w:lang w:val="en-AU"/>
          </w:rPr>
          <w:fldChar w:fldCharType="begin"/>
        </w:r>
        <w:r w:rsidR="00ED443D" w:rsidRPr="001E2A10">
          <w:rPr>
            <w:webHidden/>
            <w:lang w:val="en-AU"/>
          </w:rPr>
          <w:instrText xml:space="preserve"> PAGEREF _Toc78278990 \h </w:instrText>
        </w:r>
        <w:r w:rsidR="00ED443D" w:rsidRPr="001E2A10">
          <w:rPr>
            <w:webHidden/>
            <w:lang w:val="en-AU"/>
          </w:rPr>
        </w:r>
        <w:r w:rsidR="00ED443D" w:rsidRPr="001E2A10">
          <w:rPr>
            <w:webHidden/>
            <w:lang w:val="en-AU"/>
          </w:rPr>
          <w:fldChar w:fldCharType="separate"/>
        </w:r>
        <w:r>
          <w:rPr>
            <w:webHidden/>
            <w:lang w:val="en-AU"/>
          </w:rPr>
          <w:t>207</w:t>
        </w:r>
        <w:r w:rsidR="00ED443D" w:rsidRPr="001E2A10">
          <w:rPr>
            <w:webHidden/>
            <w:lang w:val="en-AU"/>
          </w:rPr>
          <w:fldChar w:fldCharType="end"/>
        </w:r>
      </w:hyperlink>
    </w:p>
    <w:p w14:paraId="6F0929A0" w14:textId="6B2CD4A3" w:rsidR="00ED443D" w:rsidRPr="001E2A10" w:rsidRDefault="00DE62FE">
      <w:pPr>
        <w:pStyle w:val="TOC3"/>
        <w:tabs>
          <w:tab w:val="left" w:pos="1100"/>
          <w:tab w:val="right" w:pos="9911"/>
        </w:tabs>
        <w:rPr>
          <w:rFonts w:cstheme="minorBidi"/>
          <w:noProof/>
          <w:lang w:val="en-AU"/>
        </w:rPr>
      </w:pPr>
      <w:hyperlink w:anchor="_Toc78278991" w:history="1">
        <w:r w:rsidR="00ED443D" w:rsidRPr="001E2A10">
          <w:rPr>
            <w:rStyle w:val="Hyperlink"/>
            <w:noProof/>
            <w:lang w:val="en-AU"/>
          </w:rPr>
          <w:t>2.1</w:t>
        </w:r>
        <w:r w:rsidR="00ED443D" w:rsidRPr="001E2A10">
          <w:rPr>
            <w:rFonts w:cstheme="minorBidi"/>
            <w:noProof/>
            <w:lang w:val="en-AU"/>
          </w:rPr>
          <w:tab/>
        </w:r>
        <w:r w:rsidR="00ED443D" w:rsidRPr="001E2A10">
          <w:rPr>
            <w:rStyle w:val="Hyperlink"/>
            <w:noProof/>
            <w:lang w:val="en-AU"/>
          </w:rPr>
          <w:t>Sexual violence</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_Toc78278991 \h </w:instrText>
        </w:r>
        <w:r w:rsidR="00ED443D" w:rsidRPr="001E2A10">
          <w:rPr>
            <w:noProof/>
            <w:webHidden/>
            <w:lang w:val="en-AU"/>
          </w:rPr>
        </w:r>
        <w:r w:rsidR="00ED443D" w:rsidRPr="001E2A10">
          <w:rPr>
            <w:noProof/>
            <w:webHidden/>
            <w:lang w:val="en-AU"/>
          </w:rPr>
          <w:fldChar w:fldCharType="separate"/>
        </w:r>
        <w:r>
          <w:rPr>
            <w:noProof/>
            <w:webHidden/>
            <w:lang w:val="en-AU"/>
          </w:rPr>
          <w:t>207</w:t>
        </w:r>
        <w:r w:rsidR="00ED443D" w:rsidRPr="001E2A10">
          <w:rPr>
            <w:noProof/>
            <w:webHidden/>
            <w:lang w:val="en-AU"/>
          </w:rPr>
          <w:fldChar w:fldCharType="end"/>
        </w:r>
      </w:hyperlink>
    </w:p>
    <w:p w14:paraId="4D8ECCAB" w14:textId="1B1EB55E" w:rsidR="00ED443D" w:rsidRPr="001E2A10" w:rsidRDefault="00DE62FE">
      <w:pPr>
        <w:pStyle w:val="TOC3"/>
        <w:tabs>
          <w:tab w:val="left" w:pos="1100"/>
          <w:tab w:val="right" w:pos="9911"/>
        </w:tabs>
        <w:rPr>
          <w:rFonts w:cstheme="minorBidi"/>
          <w:noProof/>
          <w:lang w:val="en-AU"/>
        </w:rPr>
      </w:pPr>
      <w:hyperlink w:anchor="_Toc78278992" w:history="1">
        <w:r w:rsidR="00ED443D" w:rsidRPr="001E2A10">
          <w:rPr>
            <w:rStyle w:val="Hyperlink"/>
            <w:noProof/>
            <w:lang w:val="en-AU"/>
          </w:rPr>
          <w:t>2.2</w:t>
        </w:r>
        <w:r w:rsidR="00ED443D" w:rsidRPr="001E2A10">
          <w:rPr>
            <w:rFonts w:cstheme="minorBidi"/>
            <w:noProof/>
            <w:lang w:val="en-AU"/>
          </w:rPr>
          <w:tab/>
        </w:r>
        <w:r w:rsidR="00ED443D" w:rsidRPr="001E2A10">
          <w:rPr>
            <w:rStyle w:val="Hyperlink"/>
            <w:noProof/>
            <w:lang w:val="en-AU"/>
          </w:rPr>
          <w:t>Physical violence</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_Toc78278992 \h </w:instrText>
        </w:r>
        <w:r w:rsidR="00ED443D" w:rsidRPr="001E2A10">
          <w:rPr>
            <w:noProof/>
            <w:webHidden/>
            <w:lang w:val="en-AU"/>
          </w:rPr>
        </w:r>
        <w:r w:rsidR="00ED443D" w:rsidRPr="001E2A10">
          <w:rPr>
            <w:noProof/>
            <w:webHidden/>
            <w:lang w:val="en-AU"/>
          </w:rPr>
          <w:fldChar w:fldCharType="separate"/>
        </w:r>
        <w:r>
          <w:rPr>
            <w:noProof/>
            <w:webHidden/>
            <w:lang w:val="en-AU"/>
          </w:rPr>
          <w:t>210</w:t>
        </w:r>
        <w:r w:rsidR="00ED443D" w:rsidRPr="001E2A10">
          <w:rPr>
            <w:noProof/>
            <w:webHidden/>
            <w:lang w:val="en-AU"/>
          </w:rPr>
          <w:fldChar w:fldCharType="end"/>
        </w:r>
      </w:hyperlink>
    </w:p>
    <w:p w14:paraId="7A4EAB89" w14:textId="0CEA9264" w:rsidR="00ED443D" w:rsidRPr="001E2A10" w:rsidRDefault="00DE62FE">
      <w:pPr>
        <w:pStyle w:val="TOC3"/>
        <w:tabs>
          <w:tab w:val="left" w:pos="1100"/>
          <w:tab w:val="right" w:pos="9911"/>
        </w:tabs>
        <w:rPr>
          <w:rFonts w:cstheme="minorBidi"/>
          <w:noProof/>
          <w:lang w:val="en-AU"/>
        </w:rPr>
      </w:pPr>
      <w:hyperlink w:anchor="_Toc78278993" w:history="1">
        <w:r w:rsidR="00ED443D" w:rsidRPr="001E2A10">
          <w:rPr>
            <w:rStyle w:val="Hyperlink"/>
            <w:noProof/>
            <w:lang w:val="en-AU"/>
          </w:rPr>
          <w:t>2.3</w:t>
        </w:r>
        <w:r w:rsidR="00ED443D" w:rsidRPr="001E2A10">
          <w:rPr>
            <w:rFonts w:cstheme="minorBidi"/>
            <w:noProof/>
            <w:lang w:val="en-AU"/>
          </w:rPr>
          <w:tab/>
        </w:r>
        <w:r w:rsidR="00ED443D" w:rsidRPr="001E2A10">
          <w:rPr>
            <w:rStyle w:val="Hyperlink"/>
            <w:noProof/>
            <w:lang w:val="en-AU"/>
          </w:rPr>
          <w:t>All violence</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_Toc78278993 \h </w:instrText>
        </w:r>
        <w:r w:rsidR="00ED443D" w:rsidRPr="001E2A10">
          <w:rPr>
            <w:noProof/>
            <w:webHidden/>
            <w:lang w:val="en-AU"/>
          </w:rPr>
        </w:r>
        <w:r w:rsidR="00ED443D" w:rsidRPr="001E2A10">
          <w:rPr>
            <w:noProof/>
            <w:webHidden/>
            <w:lang w:val="en-AU"/>
          </w:rPr>
          <w:fldChar w:fldCharType="separate"/>
        </w:r>
        <w:r>
          <w:rPr>
            <w:noProof/>
            <w:webHidden/>
            <w:lang w:val="en-AU"/>
          </w:rPr>
          <w:t>212</w:t>
        </w:r>
        <w:r w:rsidR="00ED443D" w:rsidRPr="001E2A10">
          <w:rPr>
            <w:noProof/>
            <w:webHidden/>
            <w:lang w:val="en-AU"/>
          </w:rPr>
          <w:fldChar w:fldCharType="end"/>
        </w:r>
      </w:hyperlink>
    </w:p>
    <w:p w14:paraId="3717AACB" w14:textId="18F1BFD5" w:rsidR="00ED443D" w:rsidRPr="001E2A10" w:rsidRDefault="00DE62FE">
      <w:pPr>
        <w:pStyle w:val="TOC2"/>
        <w:rPr>
          <w:rFonts w:asciiTheme="minorHAnsi" w:eastAsiaTheme="minorEastAsia" w:hAnsiTheme="minorHAnsi"/>
          <w:color w:val="auto"/>
          <w:lang w:val="en-AU"/>
        </w:rPr>
      </w:pPr>
      <w:hyperlink w:anchor="_Toc78278994" w:history="1">
        <w:r w:rsidR="00ED443D" w:rsidRPr="001E2A10">
          <w:rPr>
            <w:rStyle w:val="Hyperlink"/>
            <w:lang w:val="en-AU"/>
          </w:rPr>
          <w:t>3.</w:t>
        </w:r>
        <w:r w:rsidR="00ED443D" w:rsidRPr="001E2A10">
          <w:rPr>
            <w:rFonts w:asciiTheme="minorHAnsi" w:eastAsiaTheme="minorEastAsia" w:hAnsiTheme="minorHAnsi"/>
            <w:color w:val="auto"/>
            <w:lang w:val="en-AU"/>
          </w:rPr>
          <w:tab/>
        </w:r>
        <w:r w:rsidR="00ED443D" w:rsidRPr="001E2A10">
          <w:rPr>
            <w:rStyle w:val="Hyperlink"/>
            <w:lang w:val="en-AU"/>
          </w:rPr>
          <w:t>Multiple victimisation as a child</w:t>
        </w:r>
        <w:r w:rsidR="00ED443D" w:rsidRPr="001E2A10">
          <w:rPr>
            <w:webHidden/>
            <w:lang w:val="en-AU"/>
          </w:rPr>
          <w:tab/>
        </w:r>
        <w:r w:rsidR="00ED443D" w:rsidRPr="001E2A10">
          <w:rPr>
            <w:webHidden/>
            <w:lang w:val="en-AU"/>
          </w:rPr>
          <w:fldChar w:fldCharType="begin"/>
        </w:r>
        <w:r w:rsidR="00ED443D" w:rsidRPr="001E2A10">
          <w:rPr>
            <w:webHidden/>
            <w:lang w:val="en-AU"/>
          </w:rPr>
          <w:instrText xml:space="preserve"> PAGEREF _Toc78278994 \h </w:instrText>
        </w:r>
        <w:r w:rsidR="00ED443D" w:rsidRPr="001E2A10">
          <w:rPr>
            <w:webHidden/>
            <w:lang w:val="en-AU"/>
          </w:rPr>
        </w:r>
        <w:r w:rsidR="00ED443D" w:rsidRPr="001E2A10">
          <w:rPr>
            <w:webHidden/>
            <w:lang w:val="en-AU"/>
          </w:rPr>
          <w:fldChar w:fldCharType="separate"/>
        </w:r>
        <w:r>
          <w:rPr>
            <w:webHidden/>
            <w:lang w:val="en-AU"/>
          </w:rPr>
          <w:t>215</w:t>
        </w:r>
        <w:r w:rsidR="00ED443D" w:rsidRPr="001E2A10">
          <w:rPr>
            <w:webHidden/>
            <w:lang w:val="en-AU"/>
          </w:rPr>
          <w:fldChar w:fldCharType="end"/>
        </w:r>
      </w:hyperlink>
    </w:p>
    <w:p w14:paraId="220009AF" w14:textId="06B746E2" w:rsidR="00ED443D" w:rsidRPr="001E2A10" w:rsidRDefault="00DE62FE">
      <w:pPr>
        <w:pStyle w:val="TOC3"/>
        <w:tabs>
          <w:tab w:val="right" w:pos="9911"/>
        </w:tabs>
        <w:rPr>
          <w:rFonts w:cstheme="minorBidi"/>
          <w:noProof/>
          <w:lang w:val="en-AU"/>
        </w:rPr>
      </w:pPr>
      <w:hyperlink w:anchor="_Toc78278995" w:history="1">
        <w:r w:rsidR="00ED443D" w:rsidRPr="001E2A10">
          <w:rPr>
            <w:rStyle w:val="Hyperlink"/>
            <w:noProof/>
            <w:lang w:val="en-AU"/>
          </w:rPr>
          <w:t>More than one incident</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_Toc78278995 \h </w:instrText>
        </w:r>
        <w:r w:rsidR="00ED443D" w:rsidRPr="001E2A10">
          <w:rPr>
            <w:noProof/>
            <w:webHidden/>
            <w:lang w:val="en-AU"/>
          </w:rPr>
        </w:r>
        <w:r w:rsidR="00ED443D" w:rsidRPr="001E2A10">
          <w:rPr>
            <w:noProof/>
            <w:webHidden/>
            <w:lang w:val="en-AU"/>
          </w:rPr>
          <w:fldChar w:fldCharType="separate"/>
        </w:r>
        <w:r>
          <w:rPr>
            <w:noProof/>
            <w:webHidden/>
            <w:lang w:val="en-AU"/>
          </w:rPr>
          <w:t>215</w:t>
        </w:r>
        <w:r w:rsidR="00ED443D" w:rsidRPr="001E2A10">
          <w:rPr>
            <w:noProof/>
            <w:webHidden/>
            <w:lang w:val="en-AU"/>
          </w:rPr>
          <w:fldChar w:fldCharType="end"/>
        </w:r>
      </w:hyperlink>
    </w:p>
    <w:p w14:paraId="7680538A" w14:textId="6374BD42" w:rsidR="00ED443D" w:rsidRPr="001E2A10" w:rsidRDefault="00DE62FE">
      <w:pPr>
        <w:pStyle w:val="TOC3"/>
        <w:tabs>
          <w:tab w:val="right" w:pos="9911"/>
        </w:tabs>
        <w:rPr>
          <w:rFonts w:cstheme="minorBidi"/>
          <w:noProof/>
          <w:lang w:val="en-AU"/>
        </w:rPr>
      </w:pPr>
      <w:hyperlink w:anchor="_Toc78278996" w:history="1">
        <w:r w:rsidR="00ED443D" w:rsidRPr="001E2A10">
          <w:rPr>
            <w:rStyle w:val="Hyperlink"/>
            <w:noProof/>
            <w:lang w:val="en-AU"/>
          </w:rPr>
          <w:t>Perpetrator of first incident</w:t>
        </w:r>
        <w:r w:rsidR="00ED443D" w:rsidRPr="001E2A10">
          <w:rPr>
            <w:noProof/>
            <w:webHidden/>
            <w:lang w:val="en-AU"/>
          </w:rPr>
          <w:tab/>
        </w:r>
        <w:r w:rsidR="00ED443D" w:rsidRPr="001E2A10">
          <w:rPr>
            <w:noProof/>
            <w:webHidden/>
            <w:lang w:val="en-AU"/>
          </w:rPr>
          <w:fldChar w:fldCharType="begin"/>
        </w:r>
        <w:r w:rsidR="00ED443D" w:rsidRPr="001E2A10">
          <w:rPr>
            <w:noProof/>
            <w:webHidden/>
            <w:lang w:val="en-AU"/>
          </w:rPr>
          <w:instrText xml:space="preserve"> PAGEREF _Toc78278996 \h </w:instrText>
        </w:r>
        <w:r w:rsidR="00ED443D" w:rsidRPr="001E2A10">
          <w:rPr>
            <w:noProof/>
            <w:webHidden/>
            <w:lang w:val="en-AU"/>
          </w:rPr>
        </w:r>
        <w:r w:rsidR="00ED443D" w:rsidRPr="001E2A10">
          <w:rPr>
            <w:noProof/>
            <w:webHidden/>
            <w:lang w:val="en-AU"/>
          </w:rPr>
          <w:fldChar w:fldCharType="separate"/>
        </w:r>
        <w:r>
          <w:rPr>
            <w:noProof/>
            <w:webHidden/>
            <w:lang w:val="en-AU"/>
          </w:rPr>
          <w:t>215</w:t>
        </w:r>
        <w:r w:rsidR="00ED443D" w:rsidRPr="001E2A10">
          <w:rPr>
            <w:noProof/>
            <w:webHidden/>
            <w:lang w:val="en-AU"/>
          </w:rPr>
          <w:fldChar w:fldCharType="end"/>
        </w:r>
      </w:hyperlink>
    </w:p>
    <w:p w14:paraId="60E065BD" w14:textId="05E189DE" w:rsidR="00C0654B" w:rsidRPr="001E2A10" w:rsidRDefault="00ED443D" w:rsidP="00ED443D">
      <w:pPr>
        <w:rPr>
          <w:lang w:val="en-AU"/>
        </w:rPr>
      </w:pPr>
      <w:r w:rsidRPr="001E2A10">
        <w:rPr>
          <w:lang w:val="en-AU"/>
        </w:rPr>
        <w:fldChar w:fldCharType="end"/>
      </w:r>
      <w:r w:rsidR="00C0654B" w:rsidRPr="001E2A10">
        <w:rPr>
          <w:rStyle w:val="Strong"/>
          <w:rFonts w:eastAsiaTheme="majorEastAsia"/>
          <w:color w:val="0000FF"/>
          <w:u w:val="single"/>
          <w:lang w:val="en-AU"/>
        </w:rPr>
        <w:br w:type="page"/>
      </w:r>
    </w:p>
    <w:p w14:paraId="554F5188" w14:textId="6DDE812B" w:rsidR="00584CE2" w:rsidRPr="001E2A10" w:rsidRDefault="00584CE2" w:rsidP="00584CE2">
      <w:pPr>
        <w:rPr>
          <w:lang w:val="en-AU"/>
        </w:rPr>
      </w:pPr>
      <w:r w:rsidRPr="001E2A10">
        <w:rPr>
          <w:noProof/>
          <w:lang w:val="en-AU"/>
        </w:rPr>
        <w:lastRenderedPageBreak/>
        <w:drawing>
          <wp:inline distT="0" distB="0" distL="0" distR="0" wp14:anchorId="3FDE2E39" wp14:editId="0B05857B">
            <wp:extent cx="3848669" cy="948881"/>
            <wp:effectExtent l="0" t="0" r="0" b="3810"/>
            <wp:docPr id="225" name="Picture 225" descr="67.3% of women who had experienced sexual violence have also experienced a separate incident of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67.3% of women who had experienced sexual violence have also experienced a separate incident of physical violenc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55545" cy="950576"/>
                    </a:xfrm>
                    <a:prstGeom prst="rect">
                      <a:avLst/>
                    </a:prstGeom>
                    <a:noFill/>
                    <a:ln>
                      <a:noFill/>
                    </a:ln>
                  </pic:spPr>
                </pic:pic>
              </a:graphicData>
            </a:graphic>
          </wp:inline>
        </w:drawing>
      </w:r>
    </w:p>
    <w:p w14:paraId="0C0E4563" w14:textId="1333CB81" w:rsidR="009B0A6A" w:rsidRPr="001E2A10" w:rsidRDefault="009B0A6A" w:rsidP="00584CE2">
      <w:pPr>
        <w:rPr>
          <w:lang w:val="en-AU"/>
        </w:rPr>
      </w:pPr>
      <w:r w:rsidRPr="001E2A10">
        <w:rPr>
          <w:noProof/>
          <w:lang w:val="en-AU"/>
        </w:rPr>
        <mc:AlternateContent>
          <mc:Choice Requires="wps">
            <w:drawing>
              <wp:inline distT="0" distB="0" distL="0" distR="0" wp14:anchorId="4512DA4C" wp14:editId="7F4D658E">
                <wp:extent cx="6282047" cy="0"/>
                <wp:effectExtent l="0" t="19050" r="24130" b="19050"/>
                <wp:docPr id="339" name="Straight Connector 33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6E0454" id="Straight Connector 33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9+C+J+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3240163A" w14:textId="77777777" w:rsidR="002F5413" w:rsidRPr="001E2A10" w:rsidRDefault="002F5413" w:rsidP="00254695">
      <w:pPr>
        <w:pStyle w:val="Heading2numbered"/>
        <w:numPr>
          <w:ilvl w:val="0"/>
          <w:numId w:val="62"/>
        </w:numPr>
        <w:rPr>
          <w:lang w:val="en-AU"/>
        </w:rPr>
      </w:pPr>
      <w:bookmarkStart w:id="761" w:name="_Toc78213116"/>
      <w:bookmarkStart w:id="762" w:name="_Toc78277565"/>
      <w:bookmarkStart w:id="763" w:name="_Toc78278442"/>
      <w:bookmarkStart w:id="764" w:name="_Toc78278811"/>
      <w:bookmarkStart w:id="765" w:name="_Toc78278985"/>
      <w:bookmarkStart w:id="766" w:name="_Toc78285168"/>
      <w:bookmarkStart w:id="767" w:name="_Toc78355599"/>
      <w:r w:rsidRPr="001E2A10">
        <w:rPr>
          <w:lang w:val="en-AU"/>
        </w:rPr>
        <w:t>Multiple victimisation as an adult</w:t>
      </w:r>
      <w:bookmarkEnd w:id="761"/>
      <w:bookmarkEnd w:id="762"/>
      <w:bookmarkEnd w:id="763"/>
      <w:bookmarkEnd w:id="764"/>
      <w:bookmarkEnd w:id="765"/>
      <w:bookmarkEnd w:id="766"/>
      <w:bookmarkEnd w:id="767"/>
    </w:p>
    <w:p w14:paraId="5FA17FEB" w14:textId="77777777" w:rsidR="002F5413" w:rsidRPr="001E2A10" w:rsidRDefault="002F5413" w:rsidP="00E95999">
      <w:pPr>
        <w:pStyle w:val="Heading3numbered"/>
        <w:rPr>
          <w:lang w:val="en-AU"/>
        </w:rPr>
      </w:pPr>
      <w:bookmarkStart w:id="768" w:name="_Toc78213117"/>
      <w:bookmarkStart w:id="769" w:name="_Toc78278443"/>
      <w:bookmarkStart w:id="770" w:name="_Toc78278812"/>
      <w:bookmarkStart w:id="771" w:name="_Toc78278986"/>
      <w:bookmarkStart w:id="772" w:name="_Toc78285169"/>
      <w:bookmarkStart w:id="773" w:name="_Toc78355600"/>
      <w:r w:rsidRPr="001E2A10">
        <w:rPr>
          <w:lang w:val="en-AU"/>
        </w:rPr>
        <w:t>Sexual and physical violence</w:t>
      </w:r>
      <w:bookmarkEnd w:id="768"/>
      <w:bookmarkEnd w:id="769"/>
      <w:bookmarkEnd w:id="770"/>
      <w:bookmarkEnd w:id="771"/>
      <w:bookmarkEnd w:id="772"/>
      <w:bookmarkEnd w:id="773"/>
    </w:p>
    <w:p w14:paraId="51B533D6" w14:textId="77777777" w:rsidR="002F5413" w:rsidRPr="001E2A10" w:rsidRDefault="002F5413" w:rsidP="00F07ECD">
      <w:pPr>
        <w:pStyle w:val="NormalWeb"/>
      </w:pPr>
      <w:r w:rsidRPr="001E2A10">
        <w:t xml:space="preserve">The majority of women who had experienced sexual violence had also experienced physical violence. </w:t>
      </w:r>
    </w:p>
    <w:p w14:paraId="2F926DF0" w14:textId="77777777" w:rsidR="002F5413" w:rsidRPr="001E2A10" w:rsidRDefault="002F5413" w:rsidP="00E95999">
      <w:pPr>
        <w:pStyle w:val="Heading4numbered"/>
        <w:rPr>
          <w:lang w:val="en-AU"/>
        </w:rPr>
      </w:pPr>
      <w:bookmarkStart w:id="774" w:name="_Toc78213118"/>
      <w:r w:rsidRPr="001E2A10">
        <w:rPr>
          <w:lang w:val="en-AU"/>
        </w:rPr>
        <w:t>Since the age of 15</w:t>
      </w:r>
      <w:bookmarkEnd w:id="774"/>
    </w:p>
    <w:p w14:paraId="1F9057D2" w14:textId="77777777" w:rsidR="002F5413" w:rsidRPr="001E2A10" w:rsidRDefault="002F5413" w:rsidP="00E95999">
      <w:pPr>
        <w:pStyle w:val="Heading5"/>
        <w:rPr>
          <w:lang w:val="en-AU"/>
        </w:rPr>
      </w:pPr>
      <w:r w:rsidRPr="001E2A10">
        <w:rPr>
          <w:lang w:val="en-AU"/>
        </w:rPr>
        <w:t xml:space="preserve">Physical violence </w:t>
      </w:r>
      <w:r w:rsidRPr="001E2A10">
        <w:rPr>
          <w:u w:val="single"/>
          <w:lang w:val="en-AU"/>
        </w:rPr>
        <w:t>and</w:t>
      </w:r>
      <w:r w:rsidRPr="001E2A10">
        <w:rPr>
          <w:lang w:val="en-AU"/>
        </w:rPr>
        <w:t xml:space="preserve"> sexual violence</w:t>
      </w:r>
    </w:p>
    <w:p w14:paraId="7EC6E5CA" w14:textId="77777777" w:rsidR="00F07ECD" w:rsidRPr="001E2A10" w:rsidRDefault="00F07ECD">
      <w:pPr>
        <w:pStyle w:val="NormalWeb"/>
      </w:pPr>
      <w:r w:rsidRPr="001E2A10">
        <w:rPr>
          <w:noProof/>
        </w:rPr>
        <w:drawing>
          <wp:inline distT="0" distB="0" distL="0" distR="0" wp14:anchorId="30C7B316" wp14:editId="2E8EFF1F">
            <wp:extent cx="1848267" cy="1260000"/>
            <wp:effectExtent l="0" t="0" r="0" b="0"/>
            <wp:docPr id="224" name="Picture 224" descr="Venn diagram with two circles. Both circles are grey.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Venn diagram with two circles. Both circles are grey. The space where the circles overlap is gold."/>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4232" b="7977"/>
                    <a:stretch/>
                  </pic:blipFill>
                  <pic:spPr bwMode="auto">
                    <a:xfrm>
                      <a:off x="0" y="0"/>
                      <a:ext cx="1848267"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2F6A79BC" w14:textId="77777777" w:rsidR="00F07ECD" w:rsidRPr="001E2A10" w:rsidRDefault="00F07ECD">
      <w:pPr>
        <w:pStyle w:val="NormalWeb"/>
      </w:pPr>
      <w:r w:rsidRPr="001E2A10">
        <w:t>Since the age of 15, 1,141,600 women had experienced both physical violence and sexual violence. This is:</w:t>
      </w:r>
    </w:p>
    <w:p w14:paraId="22CCE4CF" w14:textId="77777777" w:rsidR="00F07ECD" w:rsidRPr="001E2A10" w:rsidRDefault="00F07ECD" w:rsidP="00A17E3C">
      <w:pPr>
        <w:pStyle w:val="ListParagraph"/>
        <w:rPr>
          <w:lang w:val="en-AU"/>
        </w:rPr>
      </w:pPr>
      <w:r w:rsidRPr="001E2A10">
        <w:rPr>
          <w:lang w:val="en-AU"/>
        </w:rPr>
        <w:t xml:space="preserve">38% of women who had experienced </w:t>
      </w:r>
      <w:r w:rsidRPr="001E2A10">
        <w:rPr>
          <w:rStyle w:val="Strong"/>
          <w:color w:val="D5412E"/>
          <w:lang w:val="en-AU"/>
        </w:rPr>
        <w:t>physical violence</w:t>
      </w:r>
      <w:r w:rsidRPr="001E2A10">
        <w:rPr>
          <w:lang w:val="en-AU"/>
        </w:rPr>
        <w:t>;</w:t>
      </w:r>
    </w:p>
    <w:p w14:paraId="2972A5ED" w14:textId="77777777" w:rsidR="00F07ECD" w:rsidRPr="001E2A10" w:rsidRDefault="00F07ECD" w:rsidP="00A17E3C">
      <w:pPr>
        <w:pStyle w:val="ListParagraph"/>
        <w:rPr>
          <w:lang w:val="en-AU"/>
        </w:rPr>
      </w:pPr>
      <w:r w:rsidRPr="001E2A10">
        <w:rPr>
          <w:rStyle w:val="Texthighlight-green"/>
          <w:lang w:val="en-AU"/>
        </w:rPr>
        <w:t>67.3%</w:t>
      </w:r>
      <w:r w:rsidRPr="001E2A10">
        <w:rPr>
          <w:lang w:val="en-AU"/>
        </w:rPr>
        <w:t xml:space="preserve"> of women who had experienced </w:t>
      </w:r>
      <w:r w:rsidRPr="001E2A10">
        <w:rPr>
          <w:rStyle w:val="Texthighlight-orange"/>
          <w:lang w:val="en-AU"/>
        </w:rPr>
        <w:t>sexual violence</w:t>
      </w:r>
      <w:r w:rsidRPr="001E2A10">
        <w:rPr>
          <w:lang w:val="en-AU"/>
        </w:rPr>
        <w:t xml:space="preserve">; and </w:t>
      </w:r>
    </w:p>
    <w:p w14:paraId="47480347" w14:textId="77777777" w:rsidR="009B0A6A" w:rsidRPr="001E2A10" w:rsidRDefault="00F07ECD" w:rsidP="00A17E3C">
      <w:pPr>
        <w:pStyle w:val="ListParagraph"/>
        <w:rPr>
          <w:lang w:val="en-AU"/>
        </w:rPr>
      </w:pPr>
      <w:r w:rsidRPr="001E2A10">
        <w:rPr>
          <w:rStyle w:val="Texthighlight-green"/>
          <w:lang w:val="en-AU"/>
        </w:rPr>
        <w:t>13%</w:t>
      </w:r>
      <w:r w:rsidRPr="001E2A10">
        <w:rPr>
          <w:lang w:val="en-AU"/>
        </w:rPr>
        <w:t xml:space="preserve"> of all women in Australia </w:t>
      </w:r>
    </w:p>
    <w:p w14:paraId="2E544EF0" w14:textId="22BCFD24" w:rsidR="00F07ECD" w:rsidRPr="001E2A10" w:rsidRDefault="00F07ECD">
      <w:pPr>
        <w:pStyle w:val="NormalWeb"/>
        <w:rPr>
          <w:rStyle w:val="Gridreferencecharacterstyle"/>
        </w:rPr>
      </w:pPr>
      <w:r w:rsidRPr="001E2A10">
        <w:rPr>
          <w:rStyle w:val="Gridreferencecharacterstyle"/>
        </w:rPr>
        <w:t>Tbl A35: N18</w:t>
      </w:r>
    </w:p>
    <w:p w14:paraId="73651EDB" w14:textId="77777777" w:rsidR="00F07ECD" w:rsidRPr="001E2A10" w:rsidRDefault="00F07ECD">
      <w:pPr>
        <w:pStyle w:val="NormalWeb"/>
      </w:pPr>
      <w:r w:rsidRPr="001E2A10">
        <w:t>When we narrow to instances of assault only, 944,200 women had experienced both sexual and physical assault. This is:</w:t>
      </w:r>
    </w:p>
    <w:p w14:paraId="095DB751" w14:textId="77777777" w:rsidR="00F07ECD" w:rsidRPr="001E2A10" w:rsidRDefault="00F07ECD" w:rsidP="00A17E3C">
      <w:pPr>
        <w:pStyle w:val="ListParagraph"/>
        <w:rPr>
          <w:lang w:val="en-AU"/>
        </w:rPr>
      </w:pPr>
      <w:r w:rsidRPr="001E2A10">
        <w:rPr>
          <w:lang w:val="en-AU"/>
        </w:rPr>
        <w:t>36.2% women who had experienced</w:t>
      </w:r>
      <w:r w:rsidRPr="001E2A10">
        <w:rPr>
          <w:rStyle w:val="Strong"/>
          <w:lang w:val="en-AU"/>
        </w:rPr>
        <w:t xml:space="preserve"> </w:t>
      </w:r>
      <w:r w:rsidRPr="001E2A10">
        <w:rPr>
          <w:rStyle w:val="Texthighlight-red"/>
          <w:lang w:val="en-AU"/>
        </w:rPr>
        <w:t>physical assault</w:t>
      </w:r>
      <w:r w:rsidRPr="001E2A10">
        <w:rPr>
          <w:lang w:val="en-AU"/>
        </w:rPr>
        <w:t>;</w:t>
      </w:r>
    </w:p>
    <w:p w14:paraId="6B4E465C" w14:textId="77777777" w:rsidR="00F07ECD" w:rsidRPr="001E2A10" w:rsidRDefault="00F07ECD" w:rsidP="00A17E3C">
      <w:pPr>
        <w:pStyle w:val="ListParagraph"/>
        <w:rPr>
          <w:lang w:val="en-AU"/>
        </w:rPr>
      </w:pPr>
      <w:r w:rsidRPr="001E2A10">
        <w:rPr>
          <w:rStyle w:val="Texthighlight-green"/>
          <w:lang w:val="en-AU"/>
        </w:rPr>
        <w:t>63.2%</w:t>
      </w:r>
      <w:r w:rsidRPr="001E2A10">
        <w:rPr>
          <w:lang w:val="en-AU"/>
        </w:rPr>
        <w:t xml:space="preserve"> of women who had experienced </w:t>
      </w:r>
      <w:r w:rsidRPr="001E2A10">
        <w:rPr>
          <w:rStyle w:val="Texthighlight-orange"/>
          <w:lang w:val="en-AU"/>
        </w:rPr>
        <w:t>sexual assault</w:t>
      </w:r>
      <w:r w:rsidRPr="001E2A10">
        <w:rPr>
          <w:lang w:val="en-AU"/>
        </w:rPr>
        <w:t>; and</w:t>
      </w:r>
    </w:p>
    <w:p w14:paraId="75BF06CD" w14:textId="77777777" w:rsidR="00A17E3C" w:rsidRPr="001E2A10" w:rsidRDefault="00F07ECD" w:rsidP="00A17E3C">
      <w:pPr>
        <w:pStyle w:val="ListParagraph"/>
        <w:rPr>
          <w:lang w:val="en-AU"/>
        </w:rPr>
      </w:pPr>
      <w:r w:rsidRPr="001E2A10">
        <w:rPr>
          <w:rStyle w:val="Texthighlight-green"/>
          <w:lang w:val="en-AU"/>
        </w:rPr>
        <w:t>10.8%</w:t>
      </w:r>
      <w:r w:rsidRPr="001E2A10">
        <w:rPr>
          <w:lang w:val="en-AU"/>
        </w:rPr>
        <w:t xml:space="preserve"> of all women in Australia. </w:t>
      </w:r>
    </w:p>
    <w:p w14:paraId="34EE3082" w14:textId="173F62D3" w:rsidR="00F07ECD" w:rsidRPr="001E2A10" w:rsidRDefault="00F07ECD">
      <w:pPr>
        <w:pStyle w:val="NormalWeb"/>
        <w:rPr>
          <w:rStyle w:val="Gridreferencecharacterstyle"/>
        </w:rPr>
      </w:pPr>
      <w:r w:rsidRPr="001E2A10">
        <w:rPr>
          <w:rStyle w:val="Gridreferencecharacterstyle"/>
        </w:rPr>
        <w:t>B10</w:t>
      </w:r>
    </w:p>
    <w:p w14:paraId="5BE2CE03" w14:textId="77777777" w:rsidR="002F5413" w:rsidRPr="001E2A10" w:rsidRDefault="002F5413" w:rsidP="00E95999">
      <w:pPr>
        <w:pStyle w:val="Heading4numbered"/>
        <w:rPr>
          <w:lang w:val="en-AU"/>
        </w:rPr>
      </w:pPr>
      <w:bookmarkStart w:id="775" w:name="_Toc78213119"/>
      <w:r w:rsidRPr="001E2A10">
        <w:rPr>
          <w:lang w:val="en-AU"/>
        </w:rPr>
        <w:lastRenderedPageBreak/>
        <w:t>In the last 12 months</w:t>
      </w:r>
      <w:bookmarkEnd w:id="775"/>
    </w:p>
    <w:p w14:paraId="270641BA" w14:textId="77777777" w:rsidR="002F5413" w:rsidRPr="001E2A10" w:rsidRDefault="002F5413" w:rsidP="00E95999">
      <w:pPr>
        <w:pStyle w:val="Heading5"/>
        <w:rPr>
          <w:lang w:val="en-AU"/>
        </w:rPr>
      </w:pPr>
      <w:r w:rsidRPr="001E2A10">
        <w:rPr>
          <w:lang w:val="en-AU"/>
        </w:rPr>
        <w:t>Physical violence and sexual violence</w:t>
      </w:r>
    </w:p>
    <w:p w14:paraId="1B9F6346" w14:textId="77777777" w:rsidR="00F07ECD" w:rsidRPr="001E2A10" w:rsidRDefault="00F07ECD">
      <w:pPr>
        <w:pStyle w:val="NormalWeb"/>
      </w:pPr>
      <w:r w:rsidRPr="001E2A10">
        <w:rPr>
          <w:noProof/>
        </w:rPr>
        <w:drawing>
          <wp:inline distT="0" distB="0" distL="0" distR="0" wp14:anchorId="6769FC68" wp14:editId="662EC666">
            <wp:extent cx="1968284" cy="1260000"/>
            <wp:effectExtent l="0" t="0" r="0" b="0"/>
            <wp:docPr id="223" name="Picture 223" descr="Venn diagram with two circles. Both circles are grey.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Venn diagram with two circles. Both circles are grey. The space where the circles overlap is gol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8284" cy="1260000"/>
                    </a:xfrm>
                    <a:prstGeom prst="rect">
                      <a:avLst/>
                    </a:prstGeom>
                    <a:noFill/>
                    <a:ln>
                      <a:noFill/>
                    </a:ln>
                  </pic:spPr>
                </pic:pic>
              </a:graphicData>
            </a:graphic>
          </wp:inline>
        </w:drawing>
      </w:r>
    </w:p>
    <w:p w14:paraId="4CB029B4" w14:textId="77777777" w:rsidR="00F07ECD" w:rsidRPr="001E2A10" w:rsidRDefault="00F07ECD">
      <w:pPr>
        <w:pStyle w:val="NormalWeb"/>
      </w:pPr>
      <w:r w:rsidRPr="001E2A10">
        <w:t>In the 12 months prior to completing the survey, 38,300 women had experienced both physical violence and sexual violence. This is:</w:t>
      </w:r>
    </w:p>
    <w:p w14:paraId="1D3CBDDA" w14:textId="77777777" w:rsidR="00F07ECD" w:rsidRPr="001E2A10" w:rsidRDefault="00F07ECD" w:rsidP="00A17E3C">
      <w:pPr>
        <w:pStyle w:val="ListParagraph"/>
        <w:rPr>
          <w:lang w:val="en-AU"/>
        </w:rPr>
      </w:pPr>
      <w:r w:rsidRPr="001E2A10">
        <w:rPr>
          <w:lang w:val="en-AU"/>
        </w:rPr>
        <w:t>9.5% of women who had experienced</w:t>
      </w:r>
      <w:r w:rsidRPr="001E2A10">
        <w:rPr>
          <w:rStyle w:val="Texthighlight-red"/>
          <w:lang w:val="en-AU"/>
        </w:rPr>
        <w:t xml:space="preserve"> physical violence</w:t>
      </w:r>
      <w:r w:rsidRPr="001E2A10">
        <w:rPr>
          <w:lang w:val="en-AU"/>
        </w:rPr>
        <w:t xml:space="preserve"> in the last 12 months; and</w:t>
      </w:r>
    </w:p>
    <w:p w14:paraId="3990B98D" w14:textId="77777777" w:rsidR="00A17E3C" w:rsidRPr="001E2A10" w:rsidRDefault="00F07ECD" w:rsidP="00A17E3C">
      <w:pPr>
        <w:pStyle w:val="ListParagraph"/>
        <w:rPr>
          <w:lang w:val="en-AU"/>
        </w:rPr>
      </w:pPr>
      <w:r w:rsidRPr="001E2A10">
        <w:rPr>
          <w:rStyle w:val="Texthighlight-green"/>
          <w:lang w:val="en-AU"/>
        </w:rPr>
        <w:t>37.4%</w:t>
      </w:r>
      <w:r w:rsidRPr="001E2A10">
        <w:rPr>
          <w:lang w:val="en-AU"/>
        </w:rPr>
        <w:t xml:space="preserve"> of women who had experienced</w:t>
      </w:r>
      <w:r w:rsidRPr="001E2A10">
        <w:rPr>
          <w:rStyle w:val="Strong"/>
          <w:lang w:val="en-AU"/>
        </w:rPr>
        <w:t xml:space="preserve"> </w:t>
      </w:r>
      <w:r w:rsidRPr="001E2A10">
        <w:rPr>
          <w:rStyle w:val="Texthighlight-orange"/>
          <w:lang w:val="en-AU"/>
        </w:rPr>
        <w:t>sexual violence</w:t>
      </w:r>
      <w:r w:rsidRPr="001E2A10">
        <w:rPr>
          <w:rStyle w:val="Strong"/>
          <w:lang w:val="en-AU"/>
        </w:rPr>
        <w:t xml:space="preserve"> </w:t>
      </w:r>
      <w:r w:rsidRPr="001E2A10">
        <w:rPr>
          <w:lang w:val="en-AU"/>
        </w:rPr>
        <w:t xml:space="preserve">in the last 12 months. </w:t>
      </w:r>
    </w:p>
    <w:p w14:paraId="082AC800" w14:textId="1120C0E8" w:rsidR="00F07ECD" w:rsidRPr="001E2A10" w:rsidRDefault="00F07ECD">
      <w:pPr>
        <w:pStyle w:val="NormalWeb"/>
        <w:rPr>
          <w:rStyle w:val="Gridreferencecharacterstyle"/>
        </w:rPr>
      </w:pPr>
      <w:r w:rsidRPr="001E2A10">
        <w:rPr>
          <w:rStyle w:val="Gridreferencecharacterstyle"/>
        </w:rPr>
        <w:t>Tbl A35: N30</w:t>
      </w:r>
      <w:r w:rsidR="00A17E3C" w:rsidRPr="001E2A10">
        <w:rPr>
          <w:rStyle w:val="Gridreferencecharacterstyle"/>
        </w:rPr>
        <w:t xml:space="preserve"> </w:t>
      </w:r>
      <w:r w:rsidRPr="001E2A10">
        <w:rPr>
          <w:rStyle w:val="Gridreferencecharacterstyle"/>
        </w:rPr>
        <w:t>O30</w:t>
      </w:r>
    </w:p>
    <w:p w14:paraId="6C476BF5" w14:textId="77777777" w:rsidR="00F07ECD" w:rsidRPr="001E2A10" w:rsidRDefault="00F07ECD">
      <w:pPr>
        <w:pStyle w:val="NormalWeb"/>
      </w:pPr>
      <w:r w:rsidRPr="001E2A10">
        <w:t>When we narrow to instances of assault only, 29,100 women had experienced both sexual and physical assault. This is:</w:t>
      </w:r>
    </w:p>
    <w:p w14:paraId="0B058C8B" w14:textId="77777777" w:rsidR="00F07ECD" w:rsidRPr="001E2A10" w:rsidRDefault="00F07ECD" w:rsidP="00A17E3C">
      <w:pPr>
        <w:pStyle w:val="ListParagraph"/>
        <w:rPr>
          <w:lang w:val="en-AU"/>
        </w:rPr>
      </w:pPr>
      <w:r w:rsidRPr="001E2A10">
        <w:rPr>
          <w:lang w:val="en-AU"/>
        </w:rPr>
        <w:t xml:space="preserve">11% of women who had experienced </w:t>
      </w:r>
      <w:r w:rsidRPr="001E2A10">
        <w:rPr>
          <w:rStyle w:val="Texthighlight-red"/>
          <w:lang w:val="en-AU"/>
        </w:rPr>
        <w:t>physical assault</w:t>
      </w:r>
      <w:r w:rsidRPr="001E2A10">
        <w:rPr>
          <w:rStyle w:val="Strong"/>
          <w:lang w:val="en-AU"/>
        </w:rPr>
        <w:t xml:space="preserve"> </w:t>
      </w:r>
      <w:r w:rsidRPr="001E2A10">
        <w:rPr>
          <w:lang w:val="en-AU"/>
        </w:rPr>
        <w:t>in the last 12 months; and</w:t>
      </w:r>
    </w:p>
    <w:p w14:paraId="1383ABA0" w14:textId="77777777" w:rsidR="00A17E3C" w:rsidRPr="001E2A10" w:rsidRDefault="00F07ECD" w:rsidP="00A17E3C">
      <w:pPr>
        <w:pStyle w:val="ListParagraph"/>
        <w:rPr>
          <w:lang w:val="en-AU"/>
        </w:rPr>
      </w:pPr>
      <w:r w:rsidRPr="001E2A10">
        <w:rPr>
          <w:rStyle w:val="Texthighlight-green"/>
          <w:lang w:val="en-AU"/>
        </w:rPr>
        <w:t>33.1%</w:t>
      </w:r>
      <w:r w:rsidRPr="001E2A10">
        <w:rPr>
          <w:lang w:val="en-AU"/>
        </w:rPr>
        <w:t xml:space="preserve"> of women who had experienced</w:t>
      </w:r>
      <w:r w:rsidRPr="001E2A10">
        <w:rPr>
          <w:rStyle w:val="Strong"/>
          <w:lang w:val="en-AU"/>
        </w:rPr>
        <w:t xml:space="preserve"> </w:t>
      </w:r>
      <w:r w:rsidRPr="001E2A10">
        <w:rPr>
          <w:rStyle w:val="Texthighlight-orange"/>
          <w:lang w:val="en-AU"/>
        </w:rPr>
        <w:t>sexual assault</w:t>
      </w:r>
      <w:r w:rsidRPr="001E2A10">
        <w:rPr>
          <w:lang w:val="en-AU"/>
        </w:rPr>
        <w:t xml:space="preserve"> in the last 12 months. </w:t>
      </w:r>
    </w:p>
    <w:p w14:paraId="002EA19A" w14:textId="6A7FBD01" w:rsidR="00C0654B" w:rsidRPr="001E2A10" w:rsidRDefault="00F07ECD" w:rsidP="00F07ECD">
      <w:pPr>
        <w:pStyle w:val="NormalWeb"/>
        <w:rPr>
          <w:rStyle w:val="Gridreferencecharacterstyle"/>
        </w:rPr>
      </w:pPr>
      <w:r w:rsidRPr="001E2A10">
        <w:rPr>
          <w:rStyle w:val="Gridreferencecharacterstyle"/>
        </w:rPr>
        <w:t>B22</w:t>
      </w:r>
      <w:r w:rsidR="00A17E3C" w:rsidRPr="001E2A10">
        <w:rPr>
          <w:rStyle w:val="Gridreferencecharacterstyle"/>
        </w:rPr>
        <w:t xml:space="preserve"> </w:t>
      </w:r>
      <w:r w:rsidRPr="001E2A10">
        <w:rPr>
          <w:rStyle w:val="Gridreferencecharacterstyle"/>
        </w:rPr>
        <w:t>C22</w:t>
      </w:r>
    </w:p>
    <w:p w14:paraId="73C7E717" w14:textId="77777777" w:rsidR="00C0654B" w:rsidRPr="001E2A10" w:rsidRDefault="00C0654B">
      <w:pPr>
        <w:spacing w:before="0"/>
        <w:rPr>
          <w:rStyle w:val="Gridreferencecharacterstyle"/>
          <w:rFonts w:eastAsia="Times New Roman" w:cs="Times New Roman"/>
          <w:szCs w:val="24"/>
          <w:lang w:val="en-AU" w:eastAsia="en-AU"/>
        </w:rPr>
      </w:pPr>
      <w:r w:rsidRPr="001E2A10">
        <w:rPr>
          <w:rStyle w:val="Gridreferencecharacterstyle"/>
          <w:lang w:val="en-AU"/>
        </w:rPr>
        <w:br w:type="page"/>
      </w:r>
    </w:p>
    <w:p w14:paraId="745F7497" w14:textId="4182C154" w:rsidR="00584CE2" w:rsidRPr="001E2A10" w:rsidRDefault="00584CE2" w:rsidP="00584CE2">
      <w:pPr>
        <w:rPr>
          <w:lang w:val="en-AU"/>
        </w:rPr>
      </w:pPr>
      <w:r w:rsidRPr="001E2A10">
        <w:rPr>
          <w:noProof/>
          <w:lang w:val="en-AU"/>
        </w:rPr>
        <w:lastRenderedPageBreak/>
        <w:drawing>
          <wp:inline distT="0" distB="0" distL="0" distR="0" wp14:anchorId="22A75F54" wp14:editId="0C9A16B6">
            <wp:extent cx="3600000" cy="1099486"/>
            <wp:effectExtent l="0" t="0" r="0" b="5715"/>
            <wp:docPr id="222" name="Picture 222" descr="Nearly 1 million women had experienced more than one incident of sexual violence by a male perpetrator since the age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Nearly 1 million women had experienced more than one incident of sexual violence by a male perpetrator since the age of 1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00000" cy="1099486"/>
                    </a:xfrm>
                    <a:prstGeom prst="rect">
                      <a:avLst/>
                    </a:prstGeom>
                    <a:noFill/>
                    <a:ln>
                      <a:noFill/>
                    </a:ln>
                  </pic:spPr>
                </pic:pic>
              </a:graphicData>
            </a:graphic>
          </wp:inline>
        </w:drawing>
      </w:r>
    </w:p>
    <w:p w14:paraId="27324C9F" w14:textId="079DB37C" w:rsidR="00A17E3C" w:rsidRPr="001E2A10" w:rsidRDefault="00A17E3C" w:rsidP="00584CE2">
      <w:pPr>
        <w:rPr>
          <w:lang w:val="en-AU"/>
        </w:rPr>
      </w:pPr>
      <w:r w:rsidRPr="001E2A10">
        <w:rPr>
          <w:noProof/>
          <w:lang w:val="en-AU"/>
        </w:rPr>
        <mc:AlternateContent>
          <mc:Choice Requires="wps">
            <w:drawing>
              <wp:inline distT="0" distB="0" distL="0" distR="0" wp14:anchorId="63969BE9" wp14:editId="23E81908">
                <wp:extent cx="6282047" cy="0"/>
                <wp:effectExtent l="0" t="19050" r="24130" b="19050"/>
                <wp:docPr id="340" name="Straight Connector 34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24A842" id="Straight Connector 34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NBJWk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1CB398A2" w14:textId="0E6605E8" w:rsidR="00584CE2" w:rsidRPr="001E2A10" w:rsidRDefault="00584CE2" w:rsidP="00A17E3C">
      <w:pPr>
        <w:pStyle w:val="Acknowledgement"/>
        <w:rPr>
          <w:lang w:val="en-AU"/>
        </w:rPr>
      </w:pPr>
      <w:r w:rsidRPr="001E2A10">
        <w:rPr>
          <w:lang w:val="en-AU"/>
        </w:rPr>
        <w:t>Graph AH : Women who experienced both sexual and physical violence as a number and proportion of all victims: By violence type</w:t>
      </w:r>
    </w:p>
    <w:p w14:paraId="7AFD5B30" w14:textId="036CD356" w:rsidR="00A17E3C" w:rsidRPr="001E2A10" w:rsidRDefault="00A17E3C" w:rsidP="00A17E3C">
      <w:pPr>
        <w:pStyle w:val="Acknowledgement"/>
        <w:rPr>
          <w:lang w:val="en-AU"/>
        </w:rPr>
      </w:pPr>
      <w:r w:rsidRPr="001E2A10">
        <w:rPr>
          <w:noProof/>
          <w:lang w:val="en-AU"/>
        </w:rPr>
        <mc:AlternateContent>
          <mc:Choice Requires="wps">
            <w:drawing>
              <wp:inline distT="0" distB="0" distL="0" distR="0" wp14:anchorId="00F43D1F" wp14:editId="34D98E8D">
                <wp:extent cx="6282047" cy="0"/>
                <wp:effectExtent l="0" t="0" r="0" b="0"/>
                <wp:docPr id="341" name="Straight Connector 34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809308" id="Straight Connector 34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TtEDSu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30F34A61" w14:textId="2D2BEF0C" w:rsidR="00584CE2" w:rsidRPr="001E2A10" w:rsidRDefault="00584CE2" w:rsidP="00584CE2">
      <w:pPr>
        <w:rPr>
          <w:lang w:val="en-AU"/>
        </w:rPr>
      </w:pPr>
      <w:r w:rsidRPr="001E2A10">
        <w:rPr>
          <w:noProof/>
          <w:lang w:val="en-AU"/>
        </w:rPr>
        <w:drawing>
          <wp:inline distT="0" distB="0" distL="0" distR="0" wp14:anchorId="47E5DBBB" wp14:editId="1FC52292">
            <wp:extent cx="4901143" cy="2199858"/>
            <wp:effectExtent l="0" t="0" r="0" b="0"/>
            <wp:docPr id="221" name="Picture 22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Information is in data table below"/>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08641" cy="2203223"/>
                    </a:xfrm>
                    <a:prstGeom prst="rect">
                      <a:avLst/>
                    </a:prstGeom>
                    <a:noFill/>
                    <a:ln>
                      <a:noFill/>
                    </a:ln>
                  </pic:spPr>
                </pic:pic>
              </a:graphicData>
            </a:graphic>
          </wp:inline>
        </w:drawing>
      </w:r>
    </w:p>
    <w:p w14:paraId="097E6233" w14:textId="36F0C479" w:rsidR="00A17E3C" w:rsidRPr="001E2A10" w:rsidRDefault="00A17E3C" w:rsidP="00584CE2">
      <w:pPr>
        <w:rPr>
          <w:b/>
          <w:bCs/>
          <w:lang w:val="en-AU"/>
        </w:rPr>
      </w:pPr>
      <w:r w:rsidRPr="001E2A10">
        <w:rPr>
          <w:b/>
          <w:bCs/>
          <w:lang w:val="en-AU"/>
        </w:rPr>
        <w:t>Data table for Graph AH:</w:t>
      </w:r>
    </w:p>
    <w:tbl>
      <w:tblPr>
        <w:tblStyle w:val="ANROWStablestyle"/>
        <w:tblW w:w="0" w:type="auto"/>
        <w:tblLook w:val="04A0" w:firstRow="1" w:lastRow="0" w:firstColumn="1" w:lastColumn="0" w:noHBand="0" w:noVBand="1"/>
      </w:tblPr>
      <w:tblGrid>
        <w:gridCol w:w="3303"/>
        <w:gridCol w:w="3304"/>
        <w:gridCol w:w="3304"/>
      </w:tblGrid>
      <w:tr w:rsidR="00A17E3C" w:rsidRPr="001E2A10" w14:paraId="221D5D97"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5915AA39" w14:textId="4E828DFB" w:rsidR="00A17E3C" w:rsidRPr="001E2A10" w:rsidRDefault="002075C3" w:rsidP="00A53CFC">
            <w:pPr>
              <w:rPr>
                <w:rFonts w:ascii="Arial" w:hAnsi="Arial" w:cs="Arial"/>
                <w:lang w:val="en-AU"/>
              </w:rPr>
            </w:pPr>
            <w:r w:rsidRPr="001E2A10">
              <w:rPr>
                <w:rFonts w:ascii="Arial" w:hAnsi="Arial" w:cs="Arial"/>
                <w:lang w:val="en-AU"/>
              </w:rPr>
              <w:t>Violence type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2F303EAD" w14:textId="0462F347" w:rsidR="00A17E3C" w:rsidRPr="001E2A10" w:rsidRDefault="002075C3" w:rsidP="00A53CFC">
            <w:pPr>
              <w:jc w:val="center"/>
              <w:rPr>
                <w:rFonts w:ascii="Arial" w:hAnsi="Arial" w:cs="Arial"/>
                <w:lang w:val="en-AU"/>
              </w:rPr>
            </w:pPr>
            <w:r w:rsidRPr="001E2A10">
              <w:rPr>
                <w:rFonts w:ascii="Arial" w:hAnsi="Arial" w:cs="Arial"/>
                <w:lang w:val="en-AU"/>
              </w:rPr>
              <w:t>Both sexual and physical violence</w:t>
            </w:r>
          </w:p>
        </w:tc>
        <w:tc>
          <w:tcPr>
            <w:tcW w:w="3304"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68E130E3" w14:textId="65D323A6" w:rsidR="00A17E3C" w:rsidRPr="001E2A10" w:rsidRDefault="002075C3" w:rsidP="00A53CFC">
            <w:pPr>
              <w:jc w:val="center"/>
              <w:rPr>
                <w:rFonts w:ascii="Arial" w:hAnsi="Arial" w:cs="Arial"/>
                <w:lang w:val="en-AU"/>
              </w:rPr>
            </w:pPr>
            <w:r w:rsidRPr="001E2A10">
              <w:rPr>
                <w:rFonts w:ascii="Arial" w:hAnsi="Arial" w:cs="Arial"/>
                <w:lang w:val="en-AU"/>
              </w:rPr>
              <w:t>One type only</w:t>
            </w:r>
          </w:p>
        </w:tc>
      </w:tr>
      <w:tr w:rsidR="00A17E3C" w:rsidRPr="001E2A10" w14:paraId="4DAE3DA7"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5B9C3DA0" w14:textId="465D2CF0" w:rsidR="00A17E3C" w:rsidRPr="001E2A10" w:rsidRDefault="002075C3" w:rsidP="002075C3">
            <w:pPr>
              <w:rPr>
                <w:lang w:val="en-AU"/>
              </w:rPr>
            </w:pPr>
            <w:r w:rsidRPr="001E2A10">
              <w:rPr>
                <w:lang w:val="en-AU"/>
              </w:rPr>
              <w:t>Experienced physical and sexual violence</w:t>
            </w:r>
          </w:p>
        </w:tc>
        <w:tc>
          <w:tcPr>
            <w:tcW w:w="3304" w:type="dxa"/>
            <w:tcBorders>
              <w:top w:val="single" w:sz="4" w:space="0" w:color="FFFFFF" w:themeColor="background1"/>
              <w:bottom w:val="single" w:sz="4" w:space="0" w:color="auto"/>
            </w:tcBorders>
          </w:tcPr>
          <w:p w14:paraId="13F4FFD0" w14:textId="558D4170" w:rsidR="00A17E3C" w:rsidRPr="001E2A10" w:rsidRDefault="00F94582" w:rsidP="00A53CFC">
            <w:pPr>
              <w:jc w:val="center"/>
              <w:rPr>
                <w:lang w:val="en-AU"/>
              </w:rPr>
            </w:pPr>
            <w:r w:rsidRPr="001E2A10">
              <w:rPr>
                <w:lang w:val="en-AU"/>
              </w:rPr>
              <w:t>1,141,600</w:t>
            </w:r>
          </w:p>
        </w:tc>
        <w:tc>
          <w:tcPr>
            <w:tcW w:w="3304" w:type="dxa"/>
            <w:tcBorders>
              <w:top w:val="single" w:sz="4" w:space="0" w:color="FFFFFF" w:themeColor="background1"/>
              <w:bottom w:val="single" w:sz="4" w:space="0" w:color="auto"/>
            </w:tcBorders>
          </w:tcPr>
          <w:p w14:paraId="39069C7D" w14:textId="60D0AB0A" w:rsidR="00A17E3C" w:rsidRPr="001E2A10" w:rsidRDefault="002075C3" w:rsidP="00A53CFC">
            <w:pPr>
              <w:jc w:val="center"/>
              <w:rPr>
                <w:lang w:val="en-AU"/>
              </w:rPr>
            </w:pPr>
            <w:r w:rsidRPr="001E2A10">
              <w:rPr>
                <w:lang w:val="en-AU"/>
              </w:rPr>
              <w:t>–</w:t>
            </w:r>
          </w:p>
        </w:tc>
      </w:tr>
      <w:tr w:rsidR="00A17E3C" w:rsidRPr="001E2A10" w14:paraId="31AFF23D"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30800C21" w14:textId="3441414E" w:rsidR="00A17E3C" w:rsidRPr="001E2A10" w:rsidRDefault="002075C3" w:rsidP="002075C3">
            <w:pPr>
              <w:rPr>
                <w:lang w:val="en-AU"/>
              </w:rPr>
            </w:pPr>
            <w:r w:rsidRPr="001E2A10">
              <w:rPr>
                <w:lang w:val="en-AU"/>
              </w:rPr>
              <w:t>Experienced physical violence</w:t>
            </w:r>
          </w:p>
        </w:tc>
        <w:tc>
          <w:tcPr>
            <w:tcW w:w="3304" w:type="dxa"/>
            <w:tcBorders>
              <w:top w:val="single" w:sz="4" w:space="0" w:color="auto"/>
              <w:bottom w:val="single" w:sz="4" w:space="0" w:color="auto"/>
            </w:tcBorders>
            <w:shd w:val="clear" w:color="auto" w:fill="FFFFFF" w:themeFill="background1"/>
          </w:tcPr>
          <w:p w14:paraId="3B5E2D5F" w14:textId="2EB5A928" w:rsidR="00A17E3C" w:rsidRPr="001E2A10" w:rsidRDefault="002075C3" w:rsidP="00A53CFC">
            <w:pPr>
              <w:jc w:val="center"/>
              <w:rPr>
                <w:lang w:val="en-AU"/>
              </w:rPr>
            </w:pPr>
            <w:r w:rsidRPr="001E2A10">
              <w:rPr>
                <w:lang w:val="en-AU"/>
              </w:rPr>
              <w:t>38%</w:t>
            </w:r>
          </w:p>
        </w:tc>
        <w:tc>
          <w:tcPr>
            <w:tcW w:w="3304" w:type="dxa"/>
            <w:tcBorders>
              <w:top w:val="single" w:sz="4" w:space="0" w:color="auto"/>
              <w:bottom w:val="single" w:sz="4" w:space="0" w:color="auto"/>
            </w:tcBorders>
            <w:shd w:val="clear" w:color="auto" w:fill="FFFFFF" w:themeFill="background1"/>
          </w:tcPr>
          <w:p w14:paraId="26FF781F" w14:textId="4EEF2B2F" w:rsidR="00A17E3C" w:rsidRPr="001E2A10" w:rsidRDefault="002075C3" w:rsidP="00A53CFC">
            <w:pPr>
              <w:jc w:val="center"/>
              <w:rPr>
                <w:lang w:val="en-AU"/>
              </w:rPr>
            </w:pPr>
            <w:r w:rsidRPr="001E2A10">
              <w:rPr>
                <w:lang w:val="en-AU"/>
              </w:rPr>
              <w:t>62%</w:t>
            </w:r>
          </w:p>
        </w:tc>
      </w:tr>
      <w:tr w:rsidR="00A17E3C" w:rsidRPr="001E2A10" w14:paraId="2D84B761"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45ECD1BF" w14:textId="2B0E0A4E" w:rsidR="00A17E3C" w:rsidRPr="001E2A10" w:rsidRDefault="002075C3" w:rsidP="002075C3">
            <w:pPr>
              <w:rPr>
                <w:lang w:val="en-AU"/>
              </w:rPr>
            </w:pPr>
            <w:r w:rsidRPr="001E2A10">
              <w:rPr>
                <w:lang w:val="en-AU"/>
              </w:rPr>
              <w:t>Experienced sexual violence</w:t>
            </w:r>
          </w:p>
        </w:tc>
        <w:tc>
          <w:tcPr>
            <w:tcW w:w="3304" w:type="dxa"/>
            <w:tcBorders>
              <w:top w:val="single" w:sz="4" w:space="0" w:color="auto"/>
              <w:bottom w:val="single" w:sz="4" w:space="0" w:color="auto"/>
            </w:tcBorders>
          </w:tcPr>
          <w:p w14:paraId="29376015" w14:textId="09787CBB" w:rsidR="00A17E3C" w:rsidRPr="001E2A10" w:rsidRDefault="002075C3" w:rsidP="00A53CFC">
            <w:pPr>
              <w:jc w:val="center"/>
              <w:rPr>
                <w:lang w:val="en-AU"/>
              </w:rPr>
            </w:pPr>
            <w:r w:rsidRPr="001E2A10">
              <w:rPr>
                <w:lang w:val="en-AU"/>
              </w:rPr>
              <w:t>67.3%</w:t>
            </w:r>
          </w:p>
        </w:tc>
        <w:tc>
          <w:tcPr>
            <w:tcW w:w="3304" w:type="dxa"/>
            <w:tcBorders>
              <w:top w:val="single" w:sz="4" w:space="0" w:color="auto"/>
              <w:bottom w:val="single" w:sz="4" w:space="0" w:color="auto"/>
            </w:tcBorders>
          </w:tcPr>
          <w:p w14:paraId="4C6DDB59" w14:textId="3ABF2791" w:rsidR="00A17E3C" w:rsidRPr="001E2A10" w:rsidRDefault="002075C3" w:rsidP="00A53CFC">
            <w:pPr>
              <w:jc w:val="center"/>
              <w:rPr>
                <w:lang w:val="en-AU"/>
              </w:rPr>
            </w:pPr>
            <w:r w:rsidRPr="001E2A10">
              <w:rPr>
                <w:lang w:val="en-AU"/>
              </w:rPr>
              <w:t>32.7%</w:t>
            </w:r>
          </w:p>
        </w:tc>
      </w:tr>
    </w:tbl>
    <w:p w14:paraId="78BA0478" w14:textId="2D3A556E" w:rsidR="00A17E3C" w:rsidRPr="001E2A10" w:rsidRDefault="00A17E3C" w:rsidP="00584CE2">
      <w:pPr>
        <w:rPr>
          <w:lang w:val="en-AU"/>
        </w:rPr>
      </w:pPr>
      <w:r w:rsidRPr="001E2A10">
        <w:rPr>
          <w:noProof/>
          <w:lang w:val="en-AU"/>
        </w:rPr>
        <mc:AlternateContent>
          <mc:Choice Requires="wps">
            <w:drawing>
              <wp:inline distT="0" distB="0" distL="0" distR="0" wp14:anchorId="31EC39CC" wp14:editId="4E7222F9">
                <wp:extent cx="6282047" cy="0"/>
                <wp:effectExtent l="0" t="19050" r="24130" b="19050"/>
                <wp:docPr id="342" name="Straight Connector 342"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E7EC39" id="Straight Connector 342"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aafuA+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007948AE" w14:textId="77777777" w:rsidR="00584CE2" w:rsidRPr="001E2A10" w:rsidRDefault="00584CE2" w:rsidP="00A17E3C">
      <w:pPr>
        <w:pStyle w:val="Acknowledgement"/>
        <w:jc w:val="right"/>
        <w:rPr>
          <w:lang w:val="en-AU"/>
        </w:rPr>
      </w:pPr>
      <w:r w:rsidRPr="001E2A10">
        <w:rPr>
          <w:lang w:val="en-AU"/>
        </w:rPr>
        <w:t>Note: Data relates to incidents since the age of 15.</w:t>
      </w:r>
    </w:p>
    <w:p w14:paraId="3EF149AC" w14:textId="17FA3211" w:rsidR="002F5413" w:rsidRPr="001E2A10" w:rsidRDefault="002F5413" w:rsidP="00E95999">
      <w:pPr>
        <w:pStyle w:val="Heading3numbered"/>
        <w:rPr>
          <w:lang w:val="en-AU"/>
        </w:rPr>
      </w:pPr>
      <w:bookmarkStart w:id="776" w:name="_Toc78213120"/>
      <w:bookmarkStart w:id="777" w:name="_Toc78278444"/>
      <w:bookmarkStart w:id="778" w:name="_Toc78278813"/>
      <w:bookmarkStart w:id="779" w:name="_Toc78278987"/>
      <w:bookmarkStart w:id="780" w:name="_Toc78285170"/>
      <w:bookmarkStart w:id="781" w:name="_Toc78355601"/>
      <w:r w:rsidRPr="001E2A10">
        <w:rPr>
          <w:lang w:val="en-AU"/>
        </w:rPr>
        <w:t>Sexual violence</w:t>
      </w:r>
      <w:bookmarkEnd w:id="776"/>
      <w:bookmarkEnd w:id="777"/>
      <w:bookmarkEnd w:id="778"/>
      <w:bookmarkEnd w:id="779"/>
      <w:bookmarkEnd w:id="780"/>
      <w:bookmarkEnd w:id="781"/>
    </w:p>
    <w:p w14:paraId="49A4209A" w14:textId="2BE4F866" w:rsidR="002F5413" w:rsidRPr="001E2A10" w:rsidRDefault="002F5413" w:rsidP="00F07ECD">
      <w:pPr>
        <w:pStyle w:val="NormalWeb"/>
      </w:pPr>
      <w:r w:rsidRPr="001E2A10">
        <w:t xml:space="preserve">Since the age of 15, close to 1 million women have experienced multiple incidents of </w:t>
      </w:r>
      <w:r w:rsidRPr="001E2A10">
        <w:rPr>
          <w:rStyle w:val="Texthighlight-orange"/>
          <w:rFonts w:eastAsiaTheme="majorEastAsia"/>
        </w:rPr>
        <w:t>sexual violence</w:t>
      </w:r>
      <w:r w:rsidRPr="001E2A10">
        <w:t xml:space="preserve">. The majority of women reported that the incidents were perpetrated by different men. </w:t>
      </w:r>
    </w:p>
    <w:p w14:paraId="47B1229B" w14:textId="77777777" w:rsidR="00584CE2" w:rsidRPr="001E2A10" w:rsidRDefault="00584CE2" w:rsidP="00584CE2">
      <w:pPr>
        <w:pStyle w:val="Greenborderbox-title"/>
        <w:rPr>
          <w:lang w:val="en-AU"/>
        </w:rPr>
      </w:pPr>
      <w:r w:rsidRPr="001E2A10">
        <w:rPr>
          <w:lang w:val="en-AU"/>
        </w:rPr>
        <w:t>In this section, we are looking at the following scenario:</w:t>
      </w:r>
    </w:p>
    <w:p w14:paraId="7189635B" w14:textId="77777777" w:rsidR="00584CE2" w:rsidRPr="001E2A10" w:rsidRDefault="00584CE2" w:rsidP="00584CE2">
      <w:pPr>
        <w:pStyle w:val="Greenborderbox-copy"/>
        <w:rPr>
          <w:lang w:val="en-AU"/>
        </w:rPr>
      </w:pPr>
      <w:r w:rsidRPr="001E2A10">
        <w:rPr>
          <w:lang w:val="en-AU"/>
        </w:rPr>
        <w:t xml:space="preserve">Women who have experienced more than one incident of </w:t>
      </w:r>
      <w:r w:rsidRPr="001E2A10">
        <w:rPr>
          <w:rStyle w:val="Texthighlight-orange"/>
          <w:lang w:val="en-AU"/>
        </w:rPr>
        <w:t>sexual violence</w:t>
      </w:r>
      <w:r w:rsidRPr="001E2A10">
        <w:rPr>
          <w:lang w:val="en-AU"/>
        </w:rPr>
        <w:t xml:space="preserve"> as an adult. </w:t>
      </w:r>
    </w:p>
    <w:p w14:paraId="3EB58C1A" w14:textId="77777777" w:rsidR="00584CE2" w:rsidRPr="001E2A10" w:rsidRDefault="00584CE2" w:rsidP="00584CE2">
      <w:pPr>
        <w:pStyle w:val="Greenborderbox-copy"/>
        <w:rPr>
          <w:lang w:val="en-AU"/>
        </w:rPr>
      </w:pPr>
      <w:r w:rsidRPr="001E2A10">
        <w:rPr>
          <w:lang w:val="en-AU"/>
        </w:rPr>
        <w:lastRenderedPageBreak/>
        <w:t>Please note: in this section, a woman who had experienced one incident of sexual assault and one incident of physical assault would not be counted as having experienced more than one incident.</w:t>
      </w:r>
    </w:p>
    <w:p w14:paraId="55CC869A" w14:textId="77777777" w:rsidR="00584CE2" w:rsidRPr="001E2A10" w:rsidRDefault="00584CE2" w:rsidP="00584CE2">
      <w:pPr>
        <w:pStyle w:val="Greenborderbox-copy"/>
        <w:rPr>
          <w:lang w:val="en-AU"/>
        </w:rPr>
      </w:pPr>
      <w:r w:rsidRPr="001E2A10">
        <w:rPr>
          <w:lang w:val="en-AU"/>
        </w:rPr>
        <w:t>This section is limited to male perpetrators.</w:t>
      </w:r>
    </w:p>
    <w:p w14:paraId="38839AF9" w14:textId="77777777" w:rsidR="002F5413" w:rsidRPr="001E2A10" w:rsidRDefault="002F5413" w:rsidP="00E95999">
      <w:pPr>
        <w:pStyle w:val="Heading4numbered"/>
        <w:rPr>
          <w:lang w:val="en-AU"/>
        </w:rPr>
      </w:pPr>
      <w:bookmarkStart w:id="782" w:name="_Toc78213121"/>
      <w:r w:rsidRPr="001E2A10">
        <w:rPr>
          <w:lang w:val="en-AU"/>
        </w:rPr>
        <w:t>Multiple incidents of sexual violence</w:t>
      </w:r>
      <w:bookmarkEnd w:id="782"/>
    </w:p>
    <w:p w14:paraId="5ADE0189" w14:textId="77777777" w:rsidR="00941CAC" w:rsidRPr="001E2A10" w:rsidRDefault="00F07ECD">
      <w:pPr>
        <w:pStyle w:val="NormalWeb"/>
      </w:pPr>
      <w:r w:rsidRPr="001E2A10">
        <w:t xml:space="preserve">944,000 women had experienced more than one incident of </w:t>
      </w:r>
      <w:r w:rsidRPr="001E2A10">
        <w:rPr>
          <w:rStyle w:val="Texthighlight-orange"/>
          <w:rFonts w:eastAsiaTheme="majorEastAsia"/>
        </w:rPr>
        <w:t>sexual violence</w:t>
      </w:r>
      <w:r w:rsidRPr="001E2A10">
        <w:rPr>
          <w:rStyle w:val="Strong"/>
          <w:rFonts w:eastAsiaTheme="majorEastAsia"/>
        </w:rPr>
        <w:t xml:space="preserve"> </w:t>
      </w:r>
      <w:r w:rsidRPr="001E2A10">
        <w:t xml:space="preserve">by a male perpetrator since the age of 15. </w:t>
      </w:r>
    </w:p>
    <w:p w14:paraId="3D3D2549" w14:textId="3600E1AA" w:rsidR="00F07ECD" w:rsidRPr="001E2A10" w:rsidRDefault="00F07ECD">
      <w:pPr>
        <w:pStyle w:val="NormalWeb"/>
        <w:rPr>
          <w:rStyle w:val="Gridreferencecharacterstyle"/>
        </w:rPr>
      </w:pPr>
      <w:r w:rsidRPr="001E2A10">
        <w:rPr>
          <w:rStyle w:val="Gridreferencecharacterstyle"/>
        </w:rPr>
        <w:t>Tbl A33: L31</w:t>
      </w:r>
    </w:p>
    <w:p w14:paraId="6DCC349D" w14:textId="77777777" w:rsidR="00F07ECD" w:rsidRPr="001E2A10" w:rsidRDefault="00F07ECD">
      <w:pPr>
        <w:pStyle w:val="NormalWeb"/>
      </w:pPr>
      <w:r w:rsidRPr="001E2A10">
        <w:t>This is:</w:t>
      </w:r>
    </w:p>
    <w:p w14:paraId="4E0B55BC" w14:textId="77777777" w:rsidR="00F07ECD" w:rsidRPr="001E2A10" w:rsidRDefault="00F07ECD" w:rsidP="00941CAC">
      <w:pPr>
        <w:pStyle w:val="ListParagraph"/>
        <w:rPr>
          <w:lang w:val="en-AU"/>
        </w:rPr>
      </w:pPr>
      <w:r w:rsidRPr="001E2A10">
        <w:rPr>
          <w:lang w:val="en-AU"/>
        </w:rPr>
        <w:t xml:space="preserve">56.1% of women who had experienced </w:t>
      </w:r>
      <w:r w:rsidRPr="001E2A10">
        <w:rPr>
          <w:rStyle w:val="Texthighlight-orange"/>
          <w:lang w:val="en-AU"/>
        </w:rPr>
        <w:t>sexual violence</w:t>
      </w:r>
      <w:r w:rsidRPr="001E2A10">
        <w:rPr>
          <w:lang w:val="en-AU"/>
        </w:rPr>
        <w:t>; and</w:t>
      </w:r>
    </w:p>
    <w:p w14:paraId="6A4E65FA" w14:textId="77777777" w:rsidR="00941CAC" w:rsidRPr="001E2A10" w:rsidRDefault="00F07ECD" w:rsidP="00941CAC">
      <w:pPr>
        <w:pStyle w:val="ListParagraph"/>
        <w:rPr>
          <w:lang w:val="en-AU"/>
        </w:rPr>
      </w:pPr>
      <w:r w:rsidRPr="001E2A10">
        <w:rPr>
          <w:rStyle w:val="Texthighlight-green"/>
          <w:lang w:val="en-AU"/>
        </w:rPr>
        <w:t>10.8%</w:t>
      </w:r>
      <w:r w:rsidRPr="001E2A10">
        <w:rPr>
          <w:rStyle w:val="Strong"/>
          <w:lang w:val="en-AU"/>
        </w:rPr>
        <w:t xml:space="preserve"> </w:t>
      </w:r>
      <w:r w:rsidRPr="001E2A10">
        <w:rPr>
          <w:lang w:val="en-AU"/>
        </w:rPr>
        <w:t xml:space="preserve">of all women in Australia; </w:t>
      </w:r>
    </w:p>
    <w:p w14:paraId="23E4D9F3" w14:textId="11EDC940" w:rsidR="00F07ECD" w:rsidRPr="001E2A10" w:rsidRDefault="00F07ECD">
      <w:pPr>
        <w:pStyle w:val="NormalWeb"/>
        <w:rPr>
          <w:rStyle w:val="Gridreferencecharacterstyle"/>
        </w:rPr>
      </w:pPr>
      <w:r w:rsidRPr="001E2A10">
        <w:rPr>
          <w:rStyle w:val="Gridreferencecharacterstyle"/>
        </w:rPr>
        <w:t>M31</w:t>
      </w:r>
    </w:p>
    <w:p w14:paraId="121E3A92" w14:textId="77777777" w:rsidR="00584CE2" w:rsidRPr="001E2A10" w:rsidRDefault="00584CE2" w:rsidP="00584CE2">
      <w:pPr>
        <w:pStyle w:val="Postitwithshadow-title"/>
        <w:rPr>
          <w:lang w:val="en-AU"/>
        </w:rPr>
      </w:pPr>
      <w:r w:rsidRPr="001E2A10">
        <w:rPr>
          <w:lang w:val="en-AU"/>
        </w:rPr>
        <w:t>Warning - definition change ahead!</w:t>
      </w:r>
    </w:p>
    <w:p w14:paraId="2CB99E46" w14:textId="77777777" w:rsidR="00584CE2" w:rsidRPr="001E2A10" w:rsidRDefault="00584CE2" w:rsidP="00584CE2">
      <w:pPr>
        <w:pStyle w:val="Postitwithshadow-copy"/>
        <w:rPr>
          <w:lang w:val="en-AU"/>
        </w:rPr>
      </w:pPr>
      <w:r w:rsidRPr="001E2A10">
        <w:rPr>
          <w:lang w:val="en-AU"/>
        </w:rPr>
        <w:t xml:space="preserve">The data on the next page relates to </w:t>
      </w:r>
      <w:r w:rsidRPr="001E2A10">
        <w:rPr>
          <w:rStyle w:val="Strong"/>
          <w:rFonts w:ascii="Arial" w:hAnsi="Arial" w:cs="Arial"/>
          <w:lang w:val="en-AU"/>
        </w:rPr>
        <w:t>sexual assault</w:t>
      </w:r>
      <w:r w:rsidRPr="001E2A10">
        <w:rPr>
          <w:rStyle w:val="Strong"/>
          <w:lang w:val="en-AU"/>
        </w:rPr>
        <w:t xml:space="preserve"> </w:t>
      </w:r>
      <w:r w:rsidRPr="001E2A10">
        <w:rPr>
          <w:lang w:val="en-AU"/>
        </w:rPr>
        <w:t>only (the data in Section 1.2.1 above relates to sexual violence - sexual assault and/or threat).</w:t>
      </w:r>
    </w:p>
    <w:p w14:paraId="0824362E" w14:textId="77777777" w:rsidR="00C0654B" w:rsidRPr="001E2A10" w:rsidRDefault="00C0654B">
      <w:pPr>
        <w:spacing w:before="0"/>
        <w:rPr>
          <w:lang w:val="en-AU"/>
        </w:rPr>
      </w:pPr>
      <w:r w:rsidRPr="001E2A10">
        <w:rPr>
          <w:lang w:val="en-AU"/>
        </w:rPr>
        <w:br w:type="page"/>
      </w:r>
    </w:p>
    <w:p w14:paraId="26AC345E" w14:textId="3377FB6A" w:rsidR="00584CE2" w:rsidRPr="001E2A10" w:rsidRDefault="00584CE2" w:rsidP="00936AE8">
      <w:pPr>
        <w:rPr>
          <w:lang w:val="en-AU"/>
        </w:rPr>
      </w:pPr>
      <w:r w:rsidRPr="001E2A10">
        <w:rPr>
          <w:noProof/>
          <w:lang w:val="en-AU"/>
        </w:rPr>
        <w:lastRenderedPageBreak/>
        <w:drawing>
          <wp:inline distT="0" distB="0" distL="0" distR="0" wp14:anchorId="2D91BAF1" wp14:editId="15EEC190">
            <wp:extent cx="4655127" cy="1316161"/>
            <wp:effectExtent l="0" t="0" r="0" b="0"/>
            <wp:docPr id="220" name="Picture 220" descr="More than 1.7 million women had experienced more than one incident of physical violence by a male perpetrator since the age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More than 1.7 million women had experienced more than one incident of physical violence by a male perpetrator since the age of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58506" cy="1317116"/>
                    </a:xfrm>
                    <a:prstGeom prst="rect">
                      <a:avLst/>
                    </a:prstGeom>
                    <a:noFill/>
                    <a:ln>
                      <a:noFill/>
                    </a:ln>
                  </pic:spPr>
                </pic:pic>
              </a:graphicData>
            </a:graphic>
          </wp:inline>
        </w:drawing>
      </w:r>
    </w:p>
    <w:p w14:paraId="1CF4DF49" w14:textId="0B539207" w:rsidR="00941CAC" w:rsidRPr="001E2A10" w:rsidRDefault="00941CAC" w:rsidP="00936AE8">
      <w:pPr>
        <w:rPr>
          <w:lang w:val="en-AU"/>
        </w:rPr>
      </w:pPr>
      <w:r w:rsidRPr="001E2A10">
        <w:rPr>
          <w:noProof/>
          <w:lang w:val="en-AU"/>
        </w:rPr>
        <mc:AlternateContent>
          <mc:Choice Requires="wps">
            <w:drawing>
              <wp:inline distT="0" distB="0" distL="0" distR="0" wp14:anchorId="2015BDE2" wp14:editId="7D224870">
                <wp:extent cx="6282047" cy="0"/>
                <wp:effectExtent l="0" t="19050" r="24130" b="19050"/>
                <wp:docPr id="343" name="Straight Connector 343"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1D944C" id="Straight Connector 343"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534Kp+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274FE563" w14:textId="2254B4E3" w:rsidR="002F5413" w:rsidRPr="001E2A10" w:rsidRDefault="002F5413" w:rsidP="00E95999">
      <w:pPr>
        <w:pStyle w:val="Heading4numbered"/>
        <w:rPr>
          <w:lang w:val="en-AU"/>
        </w:rPr>
      </w:pPr>
      <w:bookmarkStart w:id="783" w:name="_Toc78213122"/>
      <w:r w:rsidRPr="001E2A10">
        <w:rPr>
          <w:lang w:val="en-AU"/>
        </w:rPr>
        <w:t>Same or different perpetrator of multiple incidents</w:t>
      </w:r>
      <w:bookmarkEnd w:id="783"/>
    </w:p>
    <w:p w14:paraId="61A94C41" w14:textId="77777777" w:rsidR="00941CAC" w:rsidRPr="001E2A10" w:rsidRDefault="00F07ECD">
      <w:pPr>
        <w:pStyle w:val="NormalWeb"/>
      </w:pPr>
      <w:r w:rsidRPr="001E2A10">
        <w:t xml:space="preserve">The majority of women who experienced multiple incidents of </w:t>
      </w:r>
      <w:r w:rsidRPr="001E2A10">
        <w:rPr>
          <w:rStyle w:val="Texthighlight-orange"/>
          <w:rFonts w:eastAsiaTheme="majorEastAsia"/>
        </w:rPr>
        <w:t>sexual assault</w:t>
      </w:r>
      <w:r w:rsidRPr="001E2A10">
        <w:rPr>
          <w:rStyle w:val="Strong"/>
          <w:rFonts w:eastAsiaTheme="majorEastAsia"/>
        </w:rPr>
        <w:t xml:space="preserve"> </w:t>
      </w:r>
      <w:r w:rsidRPr="001E2A10">
        <w:t xml:space="preserve">reported that the violence was perpetrated by different men (515,800). </w:t>
      </w:r>
    </w:p>
    <w:p w14:paraId="46189893" w14:textId="328CE13A" w:rsidR="00F07ECD" w:rsidRPr="001E2A10" w:rsidRDefault="00F07ECD">
      <w:pPr>
        <w:pStyle w:val="NormalWeb"/>
        <w:rPr>
          <w:rStyle w:val="Gridreferencecharacterstyle"/>
        </w:rPr>
      </w:pPr>
      <w:r w:rsidRPr="001E2A10">
        <w:rPr>
          <w:rStyle w:val="Gridreferencecharacterstyle"/>
        </w:rPr>
        <w:t>Tbl A34: F31</w:t>
      </w:r>
    </w:p>
    <w:p w14:paraId="38A2253B" w14:textId="77777777" w:rsidR="00F07ECD" w:rsidRPr="001E2A10" w:rsidRDefault="00F07ECD">
      <w:pPr>
        <w:pStyle w:val="NormalWeb"/>
      </w:pPr>
      <w:r w:rsidRPr="001E2A10">
        <w:t xml:space="preserve">Of women who had experienced multiple incidents of </w:t>
      </w:r>
      <w:r w:rsidRPr="001E2A10">
        <w:rPr>
          <w:rStyle w:val="Texthighlight-orange"/>
          <w:rFonts w:eastAsiaTheme="majorEastAsia"/>
        </w:rPr>
        <w:t>sexual assault</w:t>
      </w:r>
      <w:r w:rsidRPr="001E2A10">
        <w:t xml:space="preserve"> by a male perpetrator (839,400):</w:t>
      </w:r>
    </w:p>
    <w:p w14:paraId="3F7B1C81" w14:textId="77777777" w:rsidR="00F07ECD" w:rsidRPr="001E2A10" w:rsidRDefault="00F07ECD" w:rsidP="00941CAC">
      <w:pPr>
        <w:pStyle w:val="ListParagraph"/>
        <w:rPr>
          <w:lang w:val="en-AU"/>
        </w:rPr>
      </w:pPr>
      <w:r w:rsidRPr="001E2A10">
        <w:rPr>
          <w:lang w:val="en-AU"/>
        </w:rPr>
        <w:t>More than one third reported that these incidents were all perpetrated by the same man (323,600).</w:t>
      </w:r>
    </w:p>
    <w:p w14:paraId="7101530F" w14:textId="77777777" w:rsidR="00F07ECD" w:rsidRPr="001E2A10" w:rsidRDefault="00F07ECD" w:rsidP="00941CAC">
      <w:pPr>
        <w:pStyle w:val="ListParagraph"/>
        <w:rPr>
          <w:lang w:val="en-AU"/>
        </w:rPr>
      </w:pPr>
      <w:r w:rsidRPr="001E2A10">
        <w:rPr>
          <w:lang w:val="en-AU"/>
        </w:rPr>
        <w:t>Two thirds reported that the incidents were perpetrated by different men. This is:</w:t>
      </w:r>
    </w:p>
    <w:p w14:paraId="5ADC4A41" w14:textId="77777777" w:rsidR="00F07ECD" w:rsidRPr="001E2A10" w:rsidRDefault="00F07ECD" w:rsidP="00941CAC">
      <w:pPr>
        <w:pStyle w:val="ListParagraph"/>
        <w:numPr>
          <w:ilvl w:val="1"/>
          <w:numId w:val="1"/>
        </w:numPr>
        <w:rPr>
          <w:lang w:val="en-AU"/>
        </w:rPr>
      </w:pPr>
      <w:r w:rsidRPr="001E2A10">
        <w:rPr>
          <w:lang w:val="en-AU"/>
        </w:rPr>
        <w:t>515,800 women; and</w:t>
      </w:r>
    </w:p>
    <w:p w14:paraId="2DA0057A" w14:textId="77777777" w:rsidR="00941CAC" w:rsidRPr="001E2A10" w:rsidRDefault="00F07ECD" w:rsidP="00941CAC">
      <w:pPr>
        <w:pStyle w:val="ListParagraph"/>
        <w:numPr>
          <w:ilvl w:val="1"/>
          <w:numId w:val="1"/>
        </w:numPr>
        <w:rPr>
          <w:lang w:val="en-AU"/>
        </w:rPr>
      </w:pPr>
      <w:r w:rsidRPr="001E2A10">
        <w:rPr>
          <w:rStyle w:val="Strong"/>
          <w:lang w:val="en-AU"/>
        </w:rPr>
        <w:t xml:space="preserve">one in 17 </w:t>
      </w:r>
      <w:r w:rsidRPr="001E2A10">
        <w:rPr>
          <w:lang w:val="en-AU"/>
        </w:rPr>
        <w:t xml:space="preserve">women in Australia. </w:t>
      </w:r>
    </w:p>
    <w:p w14:paraId="5A57F803" w14:textId="36DF3FD1" w:rsidR="00F07ECD" w:rsidRPr="001E2A10" w:rsidRDefault="00F07ECD">
      <w:pPr>
        <w:pStyle w:val="NormalWeb"/>
        <w:rPr>
          <w:rStyle w:val="Gridreferencecharacterstyle"/>
        </w:rPr>
      </w:pPr>
      <w:r w:rsidRPr="001E2A10">
        <w:rPr>
          <w:rStyle w:val="Gridreferencecharacterstyle"/>
        </w:rPr>
        <w:t>F32</w:t>
      </w:r>
      <w:r w:rsidR="00C0654B" w:rsidRPr="001E2A10">
        <w:rPr>
          <w:rStyle w:val="Gridreferencecharacterstyle"/>
        </w:rPr>
        <w:t xml:space="preserve">, </w:t>
      </w:r>
      <w:r w:rsidRPr="001E2A10">
        <w:rPr>
          <w:rStyle w:val="Gridreferencecharacterstyle"/>
        </w:rPr>
        <w:t>F30</w:t>
      </w:r>
      <w:r w:rsidR="00C0654B" w:rsidRPr="001E2A10">
        <w:rPr>
          <w:rStyle w:val="Gridreferencecharacterstyle"/>
        </w:rPr>
        <w:t xml:space="preserve">, </w:t>
      </w:r>
      <w:r w:rsidRPr="001E2A10">
        <w:rPr>
          <w:rStyle w:val="Gridreferencecharacterstyle"/>
        </w:rPr>
        <w:t>F31</w:t>
      </w:r>
    </w:p>
    <w:p w14:paraId="43861BF9" w14:textId="77777777" w:rsidR="002F5413" w:rsidRPr="001E2A10" w:rsidRDefault="002F5413" w:rsidP="00E95999">
      <w:pPr>
        <w:pStyle w:val="Heading5"/>
        <w:rPr>
          <w:lang w:val="en-AU"/>
        </w:rPr>
      </w:pPr>
      <w:r w:rsidRPr="001E2A10">
        <w:rPr>
          <w:lang w:val="en-AU"/>
        </w:rPr>
        <w:t>Country of birth</w:t>
      </w:r>
    </w:p>
    <w:p w14:paraId="0AEBFF38" w14:textId="77777777" w:rsidR="002F5413" w:rsidRPr="001E2A10" w:rsidRDefault="002F5413" w:rsidP="00941CAC">
      <w:pPr>
        <w:rPr>
          <w:lang w:val="en-AU"/>
        </w:rPr>
      </w:pPr>
      <w:r w:rsidRPr="001E2A10">
        <w:rPr>
          <w:lang w:val="en-AU"/>
        </w:rPr>
        <w:t>A small amount of analysis was possible by demographic characteristics of the female victim.</w:t>
      </w:r>
    </w:p>
    <w:p w14:paraId="7D63448A" w14:textId="13DAA934" w:rsidR="00941CAC" w:rsidRPr="001E2A10" w:rsidRDefault="00E70DD6">
      <w:pPr>
        <w:pStyle w:val="NormalWeb"/>
      </w:pPr>
      <w:r w:rsidRPr="001E2A10">
        <w:rPr>
          <w:noProof/>
        </w:rPr>
        <w:drawing>
          <wp:inline distT="0" distB="0" distL="0" distR="0" wp14:anchorId="2A3A73EE" wp14:editId="1F7E36C6">
            <wp:extent cx="176000" cy="180000"/>
            <wp:effectExtent l="0" t="0" r="0" b="0"/>
            <wp:docPr id="451" name="Picture 451"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941CAC" w:rsidRPr="001E2A10">
        <w:t xml:space="preserve"> </w:t>
      </w:r>
      <w:r w:rsidR="00F07ECD" w:rsidRPr="001E2A10">
        <w:t xml:space="preserve">There was no statistically significant difference in the rate of multiple incident </w:t>
      </w:r>
      <w:r w:rsidR="00F07ECD" w:rsidRPr="001E2A10">
        <w:rPr>
          <w:rStyle w:val="Texthighlight-orange"/>
          <w:rFonts w:eastAsiaTheme="majorEastAsia"/>
        </w:rPr>
        <w:t>sexual assault</w:t>
      </w:r>
      <w:r w:rsidR="00F07ECD" w:rsidRPr="001E2A10">
        <w:t xml:space="preserve"> victimisation for women born in Australian (648,600, 56.2%) as compared to women born overseas (190,900, 57.8%). </w:t>
      </w:r>
    </w:p>
    <w:p w14:paraId="766DF97D" w14:textId="72FA0A1F" w:rsidR="00F07ECD" w:rsidRPr="001E2A10" w:rsidRDefault="00F07ECD">
      <w:pPr>
        <w:pStyle w:val="NormalWeb"/>
        <w:rPr>
          <w:rStyle w:val="Gridreferencecharacterstyle"/>
        </w:rPr>
      </w:pPr>
      <w:r w:rsidRPr="001E2A10">
        <w:rPr>
          <w:rStyle w:val="Gridreferencecharacterstyle"/>
        </w:rPr>
        <w:t>Tbl A33:H11 H26</w:t>
      </w:r>
    </w:p>
    <w:p w14:paraId="3E6A3769" w14:textId="77777777" w:rsidR="00936AE8" w:rsidRPr="001E2A10" w:rsidRDefault="00936AE8" w:rsidP="00936AE8">
      <w:pPr>
        <w:pStyle w:val="Greenborderbox-title"/>
        <w:rPr>
          <w:lang w:val="en-AU"/>
        </w:rPr>
      </w:pPr>
      <w:r w:rsidRPr="001E2A10">
        <w:rPr>
          <w:lang w:val="en-AU"/>
        </w:rPr>
        <w:t>A percentage of whom?</w:t>
      </w:r>
    </w:p>
    <w:p w14:paraId="0BDC8A18" w14:textId="77777777" w:rsidR="00936AE8" w:rsidRPr="001E2A10" w:rsidRDefault="00936AE8" w:rsidP="00936AE8">
      <w:pPr>
        <w:pStyle w:val="Greenborderbox-copy"/>
        <w:rPr>
          <w:lang w:val="en-AU"/>
        </w:rPr>
      </w:pPr>
      <w:r w:rsidRPr="001E2A10">
        <w:rPr>
          <w:lang w:val="en-AU"/>
        </w:rPr>
        <w:t xml:space="preserve">The percentages in the paragraph above relate to the total number of women who had experienced </w:t>
      </w:r>
      <w:r w:rsidRPr="001E2A10">
        <w:rPr>
          <w:rStyle w:val="Texthighlight-orange"/>
          <w:lang w:val="en-AU"/>
        </w:rPr>
        <w:t>sexual assault</w:t>
      </w:r>
      <w:r w:rsidRPr="001E2A10">
        <w:rPr>
          <w:lang w:val="en-AU"/>
        </w:rPr>
        <w:t xml:space="preserve"> and were born in the relevant countries. Thus, they should read: 56.2% of women who were born in Australia and had experienced sexual assault reported that they had experienced more than one assault.</w:t>
      </w:r>
    </w:p>
    <w:p w14:paraId="79950F10" w14:textId="77777777" w:rsidR="00936AE8" w:rsidRPr="001E2A10" w:rsidRDefault="00936AE8" w:rsidP="00936AE8">
      <w:pPr>
        <w:pStyle w:val="Postitwithshadow-copy"/>
        <w:rPr>
          <w:lang w:val="en-AU"/>
        </w:rPr>
      </w:pPr>
      <w:r w:rsidRPr="001E2A10">
        <w:rPr>
          <w:lang w:val="en-AU"/>
        </w:rPr>
        <w:t>A small number of women have experienced a single scenario of violence that involved multiple perpetrators (e.g. a gang rape). This would be classified in the survey as multiple incidents by multiple persons.</w:t>
      </w:r>
    </w:p>
    <w:p w14:paraId="07552CB1" w14:textId="61BC8C00" w:rsidR="002F5413" w:rsidRPr="001E2A10" w:rsidRDefault="002F5413" w:rsidP="00E95999">
      <w:pPr>
        <w:pStyle w:val="Heading3numbered"/>
        <w:rPr>
          <w:lang w:val="en-AU"/>
        </w:rPr>
      </w:pPr>
      <w:bookmarkStart w:id="784" w:name="_Toc78213123"/>
      <w:bookmarkStart w:id="785" w:name="_Toc78278445"/>
      <w:bookmarkStart w:id="786" w:name="_Toc78278814"/>
      <w:bookmarkStart w:id="787" w:name="_Toc78278988"/>
      <w:bookmarkStart w:id="788" w:name="_Toc78285171"/>
      <w:bookmarkStart w:id="789" w:name="_Toc78355602"/>
      <w:r w:rsidRPr="001E2A10">
        <w:rPr>
          <w:lang w:val="en-AU"/>
        </w:rPr>
        <w:lastRenderedPageBreak/>
        <w:t>Physical violence</w:t>
      </w:r>
      <w:bookmarkEnd w:id="784"/>
      <w:bookmarkEnd w:id="785"/>
      <w:bookmarkEnd w:id="786"/>
      <w:bookmarkEnd w:id="787"/>
      <w:bookmarkEnd w:id="788"/>
      <w:bookmarkEnd w:id="789"/>
    </w:p>
    <w:p w14:paraId="69A02537" w14:textId="666FC0BC" w:rsidR="002F5413" w:rsidRPr="001E2A10" w:rsidRDefault="002F5413" w:rsidP="00F07ECD">
      <w:pPr>
        <w:pStyle w:val="NormalWeb"/>
      </w:pPr>
      <w:r w:rsidRPr="001E2A10">
        <w:t xml:space="preserve">1.7 million women have experienced multiple incidents of physical violence by a male perpetrator, with the majority of these women reporting that all incidents were perpetrated by the same man. </w:t>
      </w:r>
    </w:p>
    <w:p w14:paraId="045D74E5" w14:textId="77777777" w:rsidR="00936AE8" w:rsidRPr="001E2A10" w:rsidRDefault="00936AE8" w:rsidP="00936AE8">
      <w:pPr>
        <w:pStyle w:val="Greenborderbox-title"/>
        <w:rPr>
          <w:lang w:val="en-AU"/>
        </w:rPr>
      </w:pPr>
      <w:r w:rsidRPr="001E2A10">
        <w:rPr>
          <w:lang w:val="en-AU"/>
        </w:rPr>
        <w:t>In this section, we are looking at the following scenario:</w:t>
      </w:r>
    </w:p>
    <w:p w14:paraId="105A23F3" w14:textId="77777777" w:rsidR="00936AE8" w:rsidRPr="001E2A10" w:rsidRDefault="00936AE8" w:rsidP="00936AE8">
      <w:pPr>
        <w:pStyle w:val="Greenborderbox-copy"/>
        <w:rPr>
          <w:lang w:val="en-AU"/>
        </w:rPr>
      </w:pPr>
      <w:r w:rsidRPr="001E2A10">
        <w:rPr>
          <w:lang w:val="en-AU"/>
        </w:rPr>
        <w:t xml:space="preserve">The data reported in this section relates to women who have experienced more than one incident of </w:t>
      </w:r>
      <w:r w:rsidRPr="001E2A10">
        <w:rPr>
          <w:rStyle w:val="Texthighlight-red"/>
          <w:lang w:val="en-AU"/>
        </w:rPr>
        <w:t>physical violence</w:t>
      </w:r>
      <w:r w:rsidRPr="001E2A10">
        <w:rPr>
          <w:lang w:val="en-AU"/>
        </w:rPr>
        <w:t xml:space="preserve"> as an adult. </w:t>
      </w:r>
    </w:p>
    <w:p w14:paraId="6D21E1F0" w14:textId="77777777" w:rsidR="00936AE8" w:rsidRPr="001E2A10" w:rsidRDefault="00936AE8" w:rsidP="00936AE8">
      <w:pPr>
        <w:pStyle w:val="Greenborderbox-copy"/>
        <w:rPr>
          <w:lang w:val="en-AU"/>
        </w:rPr>
      </w:pPr>
      <w:r w:rsidRPr="001E2A10">
        <w:rPr>
          <w:lang w:val="en-AU"/>
        </w:rPr>
        <w:t>Please note: in this section, a woman who had experienced one incident of sexual assault and one incident of physical assault would not be counted as having experienced more than one incident.</w:t>
      </w:r>
    </w:p>
    <w:p w14:paraId="47E5AB06" w14:textId="77777777" w:rsidR="00936AE8" w:rsidRPr="001E2A10" w:rsidRDefault="00936AE8" w:rsidP="00936AE8">
      <w:pPr>
        <w:pStyle w:val="Greenborderbox-copy"/>
        <w:rPr>
          <w:lang w:val="en-AU"/>
        </w:rPr>
      </w:pPr>
      <w:r w:rsidRPr="001E2A10">
        <w:rPr>
          <w:lang w:val="en-AU"/>
        </w:rPr>
        <w:t>This section is limited to male perpetrators.</w:t>
      </w:r>
    </w:p>
    <w:p w14:paraId="3FC0A18C" w14:textId="77777777" w:rsidR="002F5413" w:rsidRPr="001E2A10" w:rsidRDefault="002F5413" w:rsidP="00E95999">
      <w:pPr>
        <w:pStyle w:val="Heading4numbered"/>
        <w:rPr>
          <w:lang w:val="en-AU"/>
        </w:rPr>
      </w:pPr>
      <w:bookmarkStart w:id="790" w:name="_Toc78213124"/>
      <w:r w:rsidRPr="001E2A10">
        <w:rPr>
          <w:lang w:val="en-AU"/>
        </w:rPr>
        <w:t>Multiple incidents of physical violence</w:t>
      </w:r>
      <w:bookmarkEnd w:id="790"/>
    </w:p>
    <w:p w14:paraId="6C74BA1F" w14:textId="77777777" w:rsidR="00941CAC" w:rsidRPr="001E2A10" w:rsidRDefault="00F07ECD">
      <w:pPr>
        <w:pStyle w:val="NormalWeb"/>
      </w:pPr>
      <w:r w:rsidRPr="001E2A10">
        <w:t>1,747,400 women had experienced more than one incident of</w:t>
      </w:r>
      <w:r w:rsidRPr="001E2A10">
        <w:rPr>
          <w:rStyle w:val="Strong"/>
          <w:rFonts w:eastAsiaTheme="majorEastAsia"/>
        </w:rPr>
        <w:t xml:space="preserve"> </w:t>
      </w:r>
      <w:r w:rsidRPr="001E2A10">
        <w:rPr>
          <w:rStyle w:val="Texthighlight-red"/>
          <w:rFonts w:eastAsiaTheme="majorEastAsia"/>
        </w:rPr>
        <w:t>physical violence</w:t>
      </w:r>
      <w:r w:rsidRPr="001E2A10">
        <w:t xml:space="preserve"> by a male perpetrator since the age of 15. </w:t>
      </w:r>
    </w:p>
    <w:p w14:paraId="09FF782C" w14:textId="442C242D" w:rsidR="00F07ECD" w:rsidRPr="001E2A10" w:rsidRDefault="00F07ECD">
      <w:pPr>
        <w:pStyle w:val="NormalWeb"/>
        <w:rPr>
          <w:rStyle w:val="Gridreferencecharacterstyle"/>
        </w:rPr>
      </w:pPr>
      <w:r w:rsidRPr="001E2A10">
        <w:rPr>
          <w:rStyle w:val="Gridreferencecharacterstyle"/>
        </w:rPr>
        <w:t>Tbl A33: F31</w:t>
      </w:r>
    </w:p>
    <w:p w14:paraId="28B1EA0E" w14:textId="77777777" w:rsidR="00F07ECD" w:rsidRPr="001E2A10" w:rsidRDefault="00F07ECD">
      <w:pPr>
        <w:pStyle w:val="NormalWeb"/>
      </w:pPr>
      <w:r w:rsidRPr="001E2A10">
        <w:t xml:space="preserve">This is: </w:t>
      </w:r>
    </w:p>
    <w:p w14:paraId="4C6CEC28" w14:textId="77777777" w:rsidR="00F07ECD" w:rsidRPr="001E2A10" w:rsidRDefault="00F07ECD" w:rsidP="00941CAC">
      <w:pPr>
        <w:pStyle w:val="ListParagraph"/>
        <w:rPr>
          <w:lang w:val="en-AU"/>
        </w:rPr>
      </w:pPr>
      <w:r w:rsidRPr="001E2A10">
        <w:rPr>
          <w:lang w:val="en-AU"/>
        </w:rPr>
        <w:t xml:space="preserve">63.5% of women who had experienced </w:t>
      </w:r>
      <w:r w:rsidRPr="001E2A10">
        <w:rPr>
          <w:rStyle w:val="Texthighlight-red"/>
          <w:lang w:val="en-AU"/>
        </w:rPr>
        <w:t>physical violence</w:t>
      </w:r>
      <w:r w:rsidRPr="001E2A10">
        <w:rPr>
          <w:lang w:val="en-AU"/>
        </w:rPr>
        <w:t xml:space="preserve">; and </w:t>
      </w:r>
    </w:p>
    <w:p w14:paraId="27881E3A" w14:textId="77777777" w:rsidR="00941CAC" w:rsidRPr="001E2A10" w:rsidRDefault="00F07ECD" w:rsidP="00941CAC">
      <w:pPr>
        <w:pStyle w:val="ListParagraph"/>
        <w:rPr>
          <w:lang w:val="en-AU"/>
        </w:rPr>
      </w:pPr>
      <w:r w:rsidRPr="001E2A10">
        <w:rPr>
          <w:lang w:val="en-AU"/>
        </w:rPr>
        <w:t>one in five women in Australia (</w:t>
      </w:r>
      <w:r w:rsidRPr="001E2A10">
        <w:rPr>
          <w:rStyle w:val="Texthighlight-green"/>
          <w:lang w:val="en-AU"/>
        </w:rPr>
        <w:t>20%</w:t>
      </w:r>
      <w:r w:rsidRPr="001E2A10">
        <w:rPr>
          <w:lang w:val="en-AU"/>
        </w:rPr>
        <w:t xml:space="preserve">).  </w:t>
      </w:r>
    </w:p>
    <w:p w14:paraId="09ACA8E7" w14:textId="5515270E" w:rsidR="00C0654B" w:rsidRPr="001E2A10" w:rsidRDefault="00F07ECD">
      <w:pPr>
        <w:pStyle w:val="NormalWeb"/>
        <w:rPr>
          <w:rStyle w:val="Gridreferencecharacterstyle"/>
        </w:rPr>
      </w:pPr>
      <w:r w:rsidRPr="001E2A10">
        <w:rPr>
          <w:rStyle w:val="Gridreferencecharacterstyle"/>
        </w:rPr>
        <w:t>G31</w:t>
      </w:r>
    </w:p>
    <w:p w14:paraId="453F6902" w14:textId="77777777" w:rsidR="00C0654B" w:rsidRPr="001E2A10" w:rsidRDefault="00C0654B">
      <w:pPr>
        <w:spacing w:before="0"/>
        <w:rPr>
          <w:rStyle w:val="Gridreferencecharacterstyle"/>
          <w:rFonts w:eastAsia="Times New Roman" w:cs="Times New Roman"/>
          <w:szCs w:val="24"/>
          <w:lang w:val="en-AU" w:eastAsia="en-AU"/>
        </w:rPr>
      </w:pPr>
      <w:r w:rsidRPr="001E2A10">
        <w:rPr>
          <w:rStyle w:val="Gridreferencecharacterstyle"/>
          <w:lang w:val="en-AU"/>
        </w:rPr>
        <w:br w:type="page"/>
      </w:r>
    </w:p>
    <w:p w14:paraId="2700479F" w14:textId="34D463E1" w:rsidR="00936AE8" w:rsidRPr="001E2A10" w:rsidRDefault="00936AE8" w:rsidP="00936AE8">
      <w:pPr>
        <w:rPr>
          <w:lang w:val="en-AU"/>
        </w:rPr>
      </w:pPr>
      <w:r w:rsidRPr="001E2A10">
        <w:rPr>
          <w:noProof/>
          <w:lang w:val="en-AU"/>
        </w:rPr>
        <w:lastRenderedPageBreak/>
        <w:drawing>
          <wp:inline distT="0" distB="0" distL="0" distR="0" wp14:anchorId="3A769431" wp14:editId="5E500C39">
            <wp:extent cx="3581434" cy="845090"/>
            <wp:effectExtent l="0" t="0" r="0" b="0"/>
            <wp:docPr id="219" name="Picture 219" descr="Nearly 1 million women had experienced multiple incidents of physical violence by the sam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Nearly 1 million women had experienced multiple incidents of physical violence by the same man"/>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93384" cy="847910"/>
                    </a:xfrm>
                    <a:prstGeom prst="rect">
                      <a:avLst/>
                    </a:prstGeom>
                    <a:noFill/>
                    <a:ln>
                      <a:noFill/>
                    </a:ln>
                  </pic:spPr>
                </pic:pic>
              </a:graphicData>
            </a:graphic>
          </wp:inline>
        </w:drawing>
      </w:r>
    </w:p>
    <w:p w14:paraId="530880DC" w14:textId="48022AA8" w:rsidR="00941CAC" w:rsidRPr="001E2A10" w:rsidRDefault="00941CAC" w:rsidP="00936AE8">
      <w:pPr>
        <w:rPr>
          <w:lang w:val="en-AU"/>
        </w:rPr>
      </w:pPr>
      <w:r w:rsidRPr="001E2A10">
        <w:rPr>
          <w:noProof/>
          <w:lang w:val="en-AU"/>
        </w:rPr>
        <mc:AlternateContent>
          <mc:Choice Requires="wps">
            <w:drawing>
              <wp:inline distT="0" distB="0" distL="0" distR="0" wp14:anchorId="162B4EDE" wp14:editId="167D5A57">
                <wp:extent cx="6282047" cy="0"/>
                <wp:effectExtent l="0" t="19050" r="24130" b="19050"/>
                <wp:docPr id="344" name="Straight Connector 34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9F3714" id="Straight Connector 34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z35Wb+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51B0AD67" w14:textId="77777777" w:rsidR="00936AE8" w:rsidRPr="001E2A10" w:rsidRDefault="00936AE8" w:rsidP="00936AE8">
      <w:pPr>
        <w:pStyle w:val="Postitwithshadow-title"/>
        <w:rPr>
          <w:lang w:val="en-AU"/>
        </w:rPr>
      </w:pPr>
      <w:r w:rsidRPr="001E2A10">
        <w:rPr>
          <w:lang w:val="en-AU"/>
        </w:rPr>
        <w:t>Warning - definition change ahead!</w:t>
      </w:r>
    </w:p>
    <w:p w14:paraId="05CDA952" w14:textId="4DD4ED73" w:rsidR="00936AE8" w:rsidRPr="001E2A10" w:rsidRDefault="00936AE8" w:rsidP="00936AE8">
      <w:pPr>
        <w:pStyle w:val="Postitwithshadow-copy"/>
        <w:rPr>
          <w:lang w:val="en-AU"/>
        </w:rPr>
      </w:pPr>
      <w:r w:rsidRPr="001E2A10">
        <w:rPr>
          <w:lang w:val="en-AU"/>
        </w:rPr>
        <w:t xml:space="preserve">The data below relates to </w:t>
      </w:r>
      <w:r w:rsidRPr="001E2A10">
        <w:rPr>
          <w:rStyle w:val="Texthighlight-red"/>
          <w:lang w:val="en-AU"/>
        </w:rPr>
        <w:t>physical assault</w:t>
      </w:r>
      <w:r w:rsidRPr="001E2A10">
        <w:rPr>
          <w:rStyle w:val="Strong"/>
          <w:lang w:val="en-AU"/>
        </w:rPr>
        <w:t xml:space="preserve"> </w:t>
      </w:r>
      <w:r w:rsidRPr="001E2A10">
        <w:rPr>
          <w:lang w:val="en-AU"/>
        </w:rPr>
        <w:t>(while the data in Section 1.3.1 above relates to physical violence – physical assault and/or threat).</w:t>
      </w:r>
    </w:p>
    <w:p w14:paraId="087FD1FF" w14:textId="514D8BFD" w:rsidR="002F5413" w:rsidRPr="001E2A10" w:rsidRDefault="002F5413" w:rsidP="00E95999">
      <w:pPr>
        <w:pStyle w:val="Heading4numbered"/>
        <w:rPr>
          <w:lang w:val="en-AU"/>
        </w:rPr>
      </w:pPr>
      <w:bookmarkStart w:id="791" w:name="_Toc78213125"/>
      <w:r w:rsidRPr="001E2A10">
        <w:rPr>
          <w:lang w:val="en-AU"/>
        </w:rPr>
        <w:t>Same or different perpetrator of multiple incidents</w:t>
      </w:r>
      <w:bookmarkEnd w:id="791"/>
    </w:p>
    <w:p w14:paraId="2AA7CB33" w14:textId="77777777" w:rsidR="002F5413" w:rsidRPr="001E2A10" w:rsidRDefault="002F5413" w:rsidP="00F07ECD">
      <w:pPr>
        <w:pStyle w:val="NormalWeb"/>
      </w:pPr>
      <w:r w:rsidRPr="001E2A10">
        <w:t>The majority of women who had experienced multiple incidents of physical assault reported that the violence was perpetrated by the same man.</w:t>
      </w:r>
    </w:p>
    <w:p w14:paraId="5476F900" w14:textId="77777777" w:rsidR="00F07ECD" w:rsidRPr="001E2A10" w:rsidRDefault="00F07ECD">
      <w:pPr>
        <w:pStyle w:val="NormalWeb"/>
      </w:pPr>
      <w:r w:rsidRPr="001E2A10">
        <w:t xml:space="preserve">Of women who had experienced multiple incidents of </w:t>
      </w:r>
      <w:r w:rsidRPr="001E2A10">
        <w:rPr>
          <w:rStyle w:val="Texthighlight-red"/>
          <w:rFonts w:eastAsiaTheme="majorEastAsia"/>
        </w:rPr>
        <w:t>physical assault</w:t>
      </w:r>
      <w:r w:rsidRPr="001E2A10">
        <w:rPr>
          <w:rStyle w:val="Strong"/>
          <w:rFonts w:eastAsiaTheme="majorEastAsia"/>
        </w:rPr>
        <w:t xml:space="preserve"> </w:t>
      </w:r>
      <w:r w:rsidRPr="001E2A10">
        <w:t>by a male perpetrator (1,453,100):</w:t>
      </w:r>
    </w:p>
    <w:p w14:paraId="733B4E76" w14:textId="77777777" w:rsidR="00F07ECD" w:rsidRPr="001E2A10" w:rsidRDefault="00F07ECD" w:rsidP="00941CAC">
      <w:pPr>
        <w:pStyle w:val="ListParagraph"/>
        <w:rPr>
          <w:lang w:val="en-AU"/>
        </w:rPr>
      </w:pPr>
      <w:r w:rsidRPr="001E2A10">
        <w:rPr>
          <w:lang w:val="en-AU"/>
        </w:rPr>
        <w:t>Two thirds reported that these incidents were all perpetrated by the same man. This is:</w:t>
      </w:r>
    </w:p>
    <w:p w14:paraId="453E006D" w14:textId="77777777" w:rsidR="00F07ECD" w:rsidRPr="001E2A10" w:rsidRDefault="00F07ECD" w:rsidP="00941CAC">
      <w:pPr>
        <w:pStyle w:val="ListParagraph"/>
        <w:numPr>
          <w:ilvl w:val="1"/>
          <w:numId w:val="1"/>
        </w:numPr>
        <w:rPr>
          <w:lang w:val="en-AU"/>
        </w:rPr>
      </w:pPr>
      <w:r w:rsidRPr="001E2A10">
        <w:rPr>
          <w:lang w:val="en-AU"/>
        </w:rPr>
        <w:t>961,500 women; and</w:t>
      </w:r>
    </w:p>
    <w:p w14:paraId="76A31D4D" w14:textId="77777777" w:rsidR="00F07ECD" w:rsidRPr="001E2A10" w:rsidRDefault="00F07ECD" w:rsidP="00941CAC">
      <w:pPr>
        <w:pStyle w:val="ListParagraph"/>
        <w:numPr>
          <w:ilvl w:val="1"/>
          <w:numId w:val="1"/>
        </w:numPr>
        <w:rPr>
          <w:lang w:val="en-AU"/>
        </w:rPr>
      </w:pPr>
      <w:r w:rsidRPr="001E2A10">
        <w:rPr>
          <w:rStyle w:val="Texthighlight-green"/>
          <w:lang w:val="en-AU"/>
        </w:rPr>
        <w:t>One in nine</w:t>
      </w:r>
      <w:r w:rsidRPr="001E2A10">
        <w:rPr>
          <w:rStyle w:val="Strong"/>
          <w:lang w:val="en-AU"/>
        </w:rPr>
        <w:t xml:space="preserve"> </w:t>
      </w:r>
      <w:r w:rsidRPr="001E2A10">
        <w:rPr>
          <w:lang w:val="en-AU"/>
        </w:rPr>
        <w:t>women in Australia.</w:t>
      </w:r>
    </w:p>
    <w:p w14:paraId="4750A17C" w14:textId="77777777" w:rsidR="00941CAC" w:rsidRPr="001E2A10" w:rsidRDefault="00F07ECD" w:rsidP="00941CAC">
      <w:pPr>
        <w:pStyle w:val="ListParagraph"/>
        <w:rPr>
          <w:lang w:val="en-AU"/>
        </w:rPr>
      </w:pPr>
      <w:r w:rsidRPr="001E2A10">
        <w:rPr>
          <w:lang w:val="en-AU"/>
        </w:rPr>
        <w:t xml:space="preserve">One third reported that the incidents were perpetrated by different men (491,600). </w:t>
      </w:r>
    </w:p>
    <w:p w14:paraId="059881D8" w14:textId="5851705E" w:rsidR="00F07ECD" w:rsidRPr="001E2A10" w:rsidRDefault="00F07ECD">
      <w:pPr>
        <w:pStyle w:val="NormalWeb"/>
      </w:pPr>
      <w:r w:rsidRPr="001E2A10">
        <w:rPr>
          <w:rStyle w:val="Gridreferencecharacterstyle"/>
        </w:rPr>
        <w:t>Tbl A34:B32</w:t>
      </w:r>
      <w:r w:rsidR="00C0654B" w:rsidRPr="001E2A10">
        <w:rPr>
          <w:rStyle w:val="Gridreferencecharacterstyle"/>
        </w:rPr>
        <w:t xml:space="preserve">, </w:t>
      </w:r>
      <w:r w:rsidRPr="001E2A10">
        <w:rPr>
          <w:rStyle w:val="Gridreferencecharacterstyle"/>
        </w:rPr>
        <w:t>B30</w:t>
      </w:r>
      <w:r w:rsidR="00C0654B" w:rsidRPr="001E2A10">
        <w:rPr>
          <w:rStyle w:val="Gridreferencecharacterstyle"/>
        </w:rPr>
        <w:t xml:space="preserve">, </w:t>
      </w:r>
      <w:r w:rsidRPr="001E2A10">
        <w:rPr>
          <w:rStyle w:val="Gridreferencecharacterstyle"/>
        </w:rPr>
        <w:t>B31</w:t>
      </w:r>
    </w:p>
    <w:p w14:paraId="17A11F3C" w14:textId="77777777" w:rsidR="002F5413" w:rsidRPr="001E2A10" w:rsidRDefault="002F5413" w:rsidP="00E95999">
      <w:pPr>
        <w:pStyle w:val="Heading5"/>
        <w:rPr>
          <w:lang w:val="en-AU"/>
        </w:rPr>
      </w:pPr>
      <w:r w:rsidRPr="001E2A10">
        <w:rPr>
          <w:lang w:val="en-AU"/>
        </w:rPr>
        <w:t>By country of birth</w:t>
      </w:r>
    </w:p>
    <w:p w14:paraId="092F328E" w14:textId="650CDDB4" w:rsidR="00941CAC" w:rsidRPr="001E2A10" w:rsidRDefault="00E70DD6">
      <w:pPr>
        <w:pStyle w:val="NormalWeb"/>
      </w:pPr>
      <w:r w:rsidRPr="001E2A10">
        <w:rPr>
          <w:noProof/>
        </w:rPr>
        <w:drawing>
          <wp:inline distT="0" distB="0" distL="0" distR="0" wp14:anchorId="198ED4FF" wp14:editId="178DE75F">
            <wp:extent cx="176000" cy="180000"/>
            <wp:effectExtent l="0" t="0" r="0" b="0"/>
            <wp:docPr id="452" name="Picture 452"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941CAC" w:rsidRPr="001E2A10">
        <w:t xml:space="preserve"> </w:t>
      </w:r>
      <w:r w:rsidR="00F07ECD" w:rsidRPr="001E2A10">
        <w:t xml:space="preserve">There was no statistically significant difference in the rate of multiple incident </w:t>
      </w:r>
      <w:r w:rsidR="00F07ECD" w:rsidRPr="001E2A10">
        <w:rPr>
          <w:rStyle w:val="Texthighlight-red"/>
          <w:rFonts w:eastAsiaTheme="majorEastAsia"/>
        </w:rPr>
        <w:t>physical assault</w:t>
      </w:r>
      <w:r w:rsidR="00F07ECD" w:rsidRPr="001E2A10">
        <w:rPr>
          <w:rStyle w:val="Strong"/>
          <w:rFonts w:eastAsiaTheme="majorEastAsia"/>
        </w:rPr>
        <w:t xml:space="preserve"> </w:t>
      </w:r>
      <w:r w:rsidR="00F07ECD" w:rsidRPr="001E2A10">
        <w:t xml:space="preserve">victimisation for women born in Australia (1,107,200, 61.9%) as compared to women born overseas (345,900, 57.1%). </w:t>
      </w:r>
    </w:p>
    <w:p w14:paraId="485BB212" w14:textId="76828B84" w:rsidR="00F07ECD" w:rsidRPr="001E2A10" w:rsidRDefault="00F07ECD">
      <w:pPr>
        <w:pStyle w:val="NormalWeb"/>
      </w:pPr>
      <w:r w:rsidRPr="001E2A10">
        <w:rPr>
          <w:rStyle w:val="Gridreferencecharacterstyle"/>
        </w:rPr>
        <w:t>Tbl A33:B11</w:t>
      </w:r>
      <w:r w:rsidR="00C0654B" w:rsidRPr="001E2A10">
        <w:rPr>
          <w:rStyle w:val="Gridreferencecharacterstyle"/>
        </w:rPr>
        <w:t xml:space="preserve">, </w:t>
      </w:r>
      <w:r w:rsidRPr="001E2A10">
        <w:rPr>
          <w:rStyle w:val="Gridreferencecharacterstyle"/>
        </w:rPr>
        <w:t>B26</w:t>
      </w:r>
    </w:p>
    <w:p w14:paraId="38F2B178" w14:textId="2364C696" w:rsidR="00936AE8" w:rsidRPr="001E2A10" w:rsidRDefault="00936AE8" w:rsidP="00904EB2">
      <w:pPr>
        <w:pStyle w:val="Acknowledgement"/>
        <w:rPr>
          <w:lang w:val="en-AU"/>
        </w:rPr>
      </w:pPr>
      <w:r w:rsidRPr="001E2A10">
        <w:rPr>
          <w:lang w:val="en-AU"/>
        </w:rPr>
        <w:t>Graph AI: Number of women who experienced multiple incidents of violence by a male perpetrator: By same or different perpetrator</w:t>
      </w:r>
    </w:p>
    <w:p w14:paraId="21137FB7" w14:textId="2691677F" w:rsidR="00904EB2" w:rsidRPr="001E2A10" w:rsidRDefault="00904EB2" w:rsidP="00904EB2">
      <w:pPr>
        <w:pStyle w:val="Acknowledgement"/>
        <w:rPr>
          <w:lang w:val="en-AU"/>
        </w:rPr>
      </w:pPr>
      <w:r w:rsidRPr="001E2A10">
        <w:rPr>
          <w:noProof/>
          <w:lang w:val="en-AU"/>
        </w:rPr>
        <mc:AlternateContent>
          <mc:Choice Requires="wps">
            <w:drawing>
              <wp:inline distT="0" distB="0" distL="0" distR="0" wp14:anchorId="333C3E11" wp14:editId="2925DE3B">
                <wp:extent cx="6282047" cy="0"/>
                <wp:effectExtent l="0" t="0" r="0" b="0"/>
                <wp:docPr id="345" name="Straight Connector 34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0D5014" id="Straight Connector 34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tb0DtO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518F2488" w14:textId="0B954DB2" w:rsidR="00936AE8" w:rsidRPr="001E2A10" w:rsidRDefault="00936AE8" w:rsidP="00936AE8">
      <w:pPr>
        <w:rPr>
          <w:lang w:val="en-AU"/>
        </w:rPr>
      </w:pPr>
      <w:r w:rsidRPr="001E2A10">
        <w:rPr>
          <w:noProof/>
          <w:lang w:val="en-AU"/>
        </w:rPr>
        <w:drawing>
          <wp:inline distT="0" distB="0" distL="0" distR="0" wp14:anchorId="77271DF6" wp14:editId="7524F19E">
            <wp:extent cx="5040000" cy="1710481"/>
            <wp:effectExtent l="0" t="0" r="0" b="0"/>
            <wp:docPr id="218" name="Picture 218"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Information is in data table below"/>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40000" cy="1710481"/>
                    </a:xfrm>
                    <a:prstGeom prst="rect">
                      <a:avLst/>
                    </a:prstGeom>
                    <a:noFill/>
                    <a:ln>
                      <a:noFill/>
                    </a:ln>
                  </pic:spPr>
                </pic:pic>
              </a:graphicData>
            </a:graphic>
          </wp:inline>
        </w:drawing>
      </w:r>
    </w:p>
    <w:p w14:paraId="79D25504" w14:textId="6F5678F4" w:rsidR="00904EB2" w:rsidRPr="001E2A10" w:rsidRDefault="00904EB2" w:rsidP="00936AE8">
      <w:pPr>
        <w:rPr>
          <w:b/>
          <w:bCs/>
          <w:lang w:val="en-AU"/>
        </w:rPr>
      </w:pPr>
      <w:r w:rsidRPr="001E2A10">
        <w:rPr>
          <w:b/>
          <w:bCs/>
          <w:lang w:val="en-AU"/>
        </w:rPr>
        <w:lastRenderedPageBreak/>
        <w:t>Data table for Graph AI:</w:t>
      </w:r>
    </w:p>
    <w:tbl>
      <w:tblPr>
        <w:tblStyle w:val="ANROWStablestyle"/>
        <w:tblW w:w="0" w:type="auto"/>
        <w:tblLook w:val="04A0" w:firstRow="1" w:lastRow="0" w:firstColumn="1" w:lastColumn="0" w:noHBand="0" w:noVBand="1"/>
      </w:tblPr>
      <w:tblGrid>
        <w:gridCol w:w="3303"/>
        <w:gridCol w:w="3304"/>
        <w:gridCol w:w="3304"/>
      </w:tblGrid>
      <w:tr w:rsidR="00E8391B" w:rsidRPr="001E2A10" w14:paraId="196730EC" w14:textId="77777777" w:rsidTr="00A53CFC">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4F66A24C" w14:textId="25CD11F3" w:rsidR="00E8391B" w:rsidRPr="001E2A10" w:rsidRDefault="00E8391B" w:rsidP="00A53CFC">
            <w:pPr>
              <w:rPr>
                <w:rFonts w:ascii="Arial" w:hAnsi="Arial" w:cs="Arial"/>
                <w:lang w:val="en-AU"/>
              </w:rPr>
            </w:pPr>
            <w:r w:rsidRPr="001E2A10">
              <w:rPr>
                <w:rFonts w:ascii="Arial" w:hAnsi="Arial" w:cs="Arial"/>
                <w:lang w:val="en-AU"/>
              </w:rPr>
              <w:t>Assault type</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2F6D1FD7" w14:textId="424257A3" w:rsidR="00E8391B" w:rsidRPr="001E2A10" w:rsidRDefault="00E8391B" w:rsidP="00A53CFC">
            <w:pPr>
              <w:jc w:val="center"/>
              <w:rPr>
                <w:rFonts w:ascii="Arial" w:hAnsi="Arial" w:cs="Arial"/>
                <w:lang w:val="en-AU"/>
              </w:rPr>
            </w:pPr>
            <w:r w:rsidRPr="001E2A10">
              <w:rPr>
                <w:rFonts w:ascii="Arial" w:hAnsi="Arial" w:cs="Arial"/>
                <w:lang w:val="en-AU"/>
              </w:rPr>
              <w:t>All same man</w:t>
            </w:r>
          </w:p>
        </w:tc>
        <w:tc>
          <w:tcPr>
            <w:tcW w:w="3304"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086B59F8" w14:textId="11CAA47C" w:rsidR="00E8391B" w:rsidRPr="001E2A10" w:rsidRDefault="00E8391B" w:rsidP="00A53CFC">
            <w:pPr>
              <w:jc w:val="center"/>
              <w:rPr>
                <w:rFonts w:ascii="Arial" w:hAnsi="Arial" w:cs="Arial"/>
                <w:lang w:val="en-AU"/>
              </w:rPr>
            </w:pPr>
            <w:r w:rsidRPr="001E2A10">
              <w:rPr>
                <w:rFonts w:ascii="Arial" w:hAnsi="Arial" w:cs="Arial"/>
                <w:lang w:val="en-AU"/>
              </w:rPr>
              <w:t>Different men</w:t>
            </w:r>
          </w:p>
        </w:tc>
      </w:tr>
      <w:tr w:rsidR="00E8391B" w:rsidRPr="001E2A10" w14:paraId="1C5AD3C7" w14:textId="77777777" w:rsidTr="00A53CFC">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26CC9F8F" w14:textId="4319091F" w:rsidR="00E8391B" w:rsidRPr="001E2A10" w:rsidRDefault="00E8391B" w:rsidP="00A53CFC">
            <w:pPr>
              <w:rPr>
                <w:lang w:val="en-AU"/>
              </w:rPr>
            </w:pPr>
            <w:r w:rsidRPr="001E2A10">
              <w:rPr>
                <w:lang w:val="en-AU"/>
              </w:rPr>
              <w:t>Physical assault</w:t>
            </w:r>
          </w:p>
        </w:tc>
        <w:tc>
          <w:tcPr>
            <w:tcW w:w="3304" w:type="dxa"/>
            <w:tcBorders>
              <w:top w:val="single" w:sz="4" w:space="0" w:color="FFFFFF" w:themeColor="background1"/>
              <w:bottom w:val="single" w:sz="4" w:space="0" w:color="auto"/>
            </w:tcBorders>
          </w:tcPr>
          <w:p w14:paraId="1311F1EA" w14:textId="41A56BA9" w:rsidR="00E8391B" w:rsidRPr="001E2A10" w:rsidRDefault="00F94582" w:rsidP="00A53CFC">
            <w:pPr>
              <w:jc w:val="center"/>
              <w:rPr>
                <w:lang w:val="en-AU"/>
              </w:rPr>
            </w:pPr>
            <w:r w:rsidRPr="001E2A10">
              <w:rPr>
                <w:lang w:val="en-AU"/>
              </w:rPr>
              <w:t>961,500</w:t>
            </w:r>
          </w:p>
        </w:tc>
        <w:tc>
          <w:tcPr>
            <w:tcW w:w="3304" w:type="dxa"/>
            <w:tcBorders>
              <w:top w:val="single" w:sz="4" w:space="0" w:color="FFFFFF" w:themeColor="background1"/>
              <w:bottom w:val="single" w:sz="4" w:space="0" w:color="auto"/>
            </w:tcBorders>
          </w:tcPr>
          <w:p w14:paraId="327A63FE" w14:textId="07169E2B" w:rsidR="00E8391B" w:rsidRPr="001E2A10" w:rsidRDefault="00F94582" w:rsidP="00A53CFC">
            <w:pPr>
              <w:jc w:val="center"/>
              <w:rPr>
                <w:lang w:val="en-AU"/>
              </w:rPr>
            </w:pPr>
            <w:r w:rsidRPr="001E2A10">
              <w:rPr>
                <w:lang w:val="en-AU"/>
              </w:rPr>
              <w:t>491,600</w:t>
            </w:r>
          </w:p>
        </w:tc>
      </w:tr>
      <w:tr w:rsidR="00E8391B" w:rsidRPr="001E2A10" w14:paraId="256302B2" w14:textId="77777777" w:rsidTr="00A53CFC">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637B3E3A" w14:textId="273EA61C" w:rsidR="00E8391B" w:rsidRPr="001E2A10" w:rsidRDefault="00E8391B" w:rsidP="00A53CFC">
            <w:pPr>
              <w:rPr>
                <w:lang w:val="en-AU"/>
              </w:rPr>
            </w:pPr>
            <w:r w:rsidRPr="001E2A10">
              <w:rPr>
                <w:lang w:val="en-AU"/>
              </w:rPr>
              <w:t>Sexual assault</w:t>
            </w:r>
          </w:p>
        </w:tc>
        <w:tc>
          <w:tcPr>
            <w:tcW w:w="3304" w:type="dxa"/>
            <w:tcBorders>
              <w:top w:val="single" w:sz="4" w:space="0" w:color="auto"/>
              <w:bottom w:val="single" w:sz="4" w:space="0" w:color="auto"/>
            </w:tcBorders>
            <w:shd w:val="clear" w:color="auto" w:fill="FFFFFF" w:themeFill="background1"/>
          </w:tcPr>
          <w:p w14:paraId="0A0F151C" w14:textId="310C15EB" w:rsidR="00E8391B" w:rsidRPr="001E2A10" w:rsidRDefault="00F94582" w:rsidP="00A53CFC">
            <w:pPr>
              <w:jc w:val="center"/>
              <w:rPr>
                <w:lang w:val="en-AU"/>
              </w:rPr>
            </w:pPr>
            <w:r w:rsidRPr="001E2A10">
              <w:rPr>
                <w:lang w:val="en-AU"/>
              </w:rPr>
              <w:t>323,600</w:t>
            </w:r>
          </w:p>
        </w:tc>
        <w:tc>
          <w:tcPr>
            <w:tcW w:w="3304" w:type="dxa"/>
            <w:tcBorders>
              <w:top w:val="single" w:sz="4" w:space="0" w:color="auto"/>
              <w:bottom w:val="single" w:sz="4" w:space="0" w:color="auto"/>
            </w:tcBorders>
            <w:shd w:val="clear" w:color="auto" w:fill="FFFFFF" w:themeFill="background1"/>
          </w:tcPr>
          <w:p w14:paraId="7FA98512" w14:textId="761ED80C" w:rsidR="00E8391B" w:rsidRPr="001E2A10" w:rsidRDefault="00322182" w:rsidP="00A53CFC">
            <w:pPr>
              <w:jc w:val="center"/>
              <w:rPr>
                <w:lang w:val="en-AU"/>
              </w:rPr>
            </w:pPr>
            <w:r w:rsidRPr="001E2A10">
              <w:rPr>
                <w:lang w:val="en-AU"/>
              </w:rPr>
              <w:t>515,800</w:t>
            </w:r>
          </w:p>
        </w:tc>
      </w:tr>
    </w:tbl>
    <w:p w14:paraId="54A66823" w14:textId="3182C91D" w:rsidR="00904EB2" w:rsidRPr="001E2A10" w:rsidRDefault="00904EB2" w:rsidP="00936AE8">
      <w:pPr>
        <w:rPr>
          <w:lang w:val="en-AU"/>
        </w:rPr>
      </w:pPr>
      <w:r w:rsidRPr="001E2A10">
        <w:rPr>
          <w:noProof/>
          <w:lang w:val="en-AU"/>
        </w:rPr>
        <mc:AlternateContent>
          <mc:Choice Requires="wps">
            <w:drawing>
              <wp:inline distT="0" distB="0" distL="0" distR="0" wp14:anchorId="016A3043" wp14:editId="61CA1BD5">
                <wp:extent cx="6282047" cy="0"/>
                <wp:effectExtent l="0" t="19050" r="24130" b="19050"/>
                <wp:docPr id="346" name="Straight Connector 34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8D12EE" id="Straight Connector 34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ksvu/e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7B794A5F" w14:textId="77777777" w:rsidR="00936AE8" w:rsidRPr="001E2A10" w:rsidRDefault="00936AE8" w:rsidP="00904EB2">
      <w:pPr>
        <w:pStyle w:val="Acknowledgement"/>
        <w:jc w:val="right"/>
        <w:rPr>
          <w:lang w:val="en-AU"/>
        </w:rPr>
      </w:pPr>
      <w:r w:rsidRPr="001E2A10">
        <w:rPr>
          <w:lang w:val="en-AU"/>
        </w:rPr>
        <w:t>Note: Data relates to incidents since the age of 15.</w:t>
      </w:r>
    </w:p>
    <w:p w14:paraId="05F2C75E" w14:textId="7CA634D6" w:rsidR="002F5413" w:rsidRPr="001E2A10" w:rsidRDefault="002F5413" w:rsidP="00E95999">
      <w:pPr>
        <w:pStyle w:val="Heading3numbered"/>
        <w:rPr>
          <w:lang w:val="en-AU"/>
        </w:rPr>
      </w:pPr>
      <w:bookmarkStart w:id="792" w:name="_Toc78213126"/>
      <w:bookmarkStart w:id="793" w:name="_Toc78278446"/>
      <w:bookmarkStart w:id="794" w:name="_Toc78278815"/>
      <w:bookmarkStart w:id="795" w:name="_Toc78278989"/>
      <w:bookmarkStart w:id="796" w:name="_Toc78285172"/>
      <w:bookmarkStart w:id="797" w:name="_Toc78355603"/>
      <w:r w:rsidRPr="001E2A10">
        <w:rPr>
          <w:lang w:val="en-AU"/>
        </w:rPr>
        <w:t>All violence</w:t>
      </w:r>
      <w:bookmarkEnd w:id="792"/>
      <w:bookmarkEnd w:id="793"/>
      <w:bookmarkEnd w:id="794"/>
      <w:bookmarkEnd w:id="795"/>
      <w:bookmarkEnd w:id="796"/>
      <w:bookmarkEnd w:id="797"/>
    </w:p>
    <w:p w14:paraId="4DD7172C" w14:textId="77777777" w:rsidR="002F5413" w:rsidRPr="001E2A10" w:rsidRDefault="002F5413" w:rsidP="00F07ECD">
      <w:pPr>
        <w:pStyle w:val="NormalWeb"/>
      </w:pPr>
      <w:r w:rsidRPr="001E2A10">
        <w:t>Since the age of 15, one quarter of all women in Australia have experienced more than one incident of violence.</w:t>
      </w:r>
    </w:p>
    <w:p w14:paraId="4FA0CB66" w14:textId="07D13727" w:rsidR="002F5413" w:rsidRPr="001E2A10" w:rsidRDefault="002F5413" w:rsidP="00E95999">
      <w:pPr>
        <w:pStyle w:val="Heading4numbered"/>
        <w:rPr>
          <w:lang w:val="en-AU"/>
        </w:rPr>
      </w:pPr>
      <w:bookmarkStart w:id="798" w:name="_Toc78213127"/>
      <w:r w:rsidRPr="001E2A10">
        <w:rPr>
          <w:lang w:val="en-AU"/>
        </w:rPr>
        <w:t>Multiple incidents of violence</w:t>
      </w:r>
      <w:bookmarkEnd w:id="798"/>
    </w:p>
    <w:p w14:paraId="1F23ABAD" w14:textId="77777777" w:rsidR="00936AE8" w:rsidRPr="001E2A10" w:rsidRDefault="00936AE8" w:rsidP="00936AE8">
      <w:pPr>
        <w:pStyle w:val="Greenborderbox-title"/>
        <w:rPr>
          <w:lang w:val="en-AU"/>
        </w:rPr>
      </w:pPr>
      <w:r w:rsidRPr="001E2A10">
        <w:rPr>
          <w:lang w:val="en-AU"/>
        </w:rPr>
        <w:t>In this section, we are looking at the following scenario:</w:t>
      </w:r>
    </w:p>
    <w:p w14:paraId="367DCEC2" w14:textId="77777777" w:rsidR="00936AE8" w:rsidRPr="001E2A10" w:rsidRDefault="00936AE8" w:rsidP="00936AE8">
      <w:pPr>
        <w:pStyle w:val="Greenborderbox-copy"/>
        <w:rPr>
          <w:lang w:val="en-AU"/>
        </w:rPr>
      </w:pPr>
      <w:r w:rsidRPr="001E2A10">
        <w:rPr>
          <w:lang w:val="en-AU"/>
        </w:rPr>
        <w:t xml:space="preserve">Women who have experienced more than one incident of any type of violence as an adult. </w:t>
      </w:r>
    </w:p>
    <w:p w14:paraId="1371CA30" w14:textId="77777777" w:rsidR="00936AE8" w:rsidRPr="001E2A10" w:rsidRDefault="00936AE8" w:rsidP="00936AE8">
      <w:pPr>
        <w:pStyle w:val="Greenborderbox-title"/>
        <w:rPr>
          <w:lang w:val="en-AU"/>
        </w:rPr>
      </w:pPr>
      <w:r w:rsidRPr="001E2A10">
        <w:rPr>
          <w:lang w:val="en-AU"/>
        </w:rPr>
        <w:t>Please note:</w:t>
      </w:r>
    </w:p>
    <w:p w14:paraId="0F664186" w14:textId="77777777" w:rsidR="00936AE8" w:rsidRPr="001E2A10" w:rsidRDefault="00936AE8" w:rsidP="00936AE8">
      <w:pPr>
        <w:pStyle w:val="Greenborderbox-list"/>
        <w:rPr>
          <w:lang w:val="en-AU"/>
        </w:rPr>
      </w:pPr>
      <w:r w:rsidRPr="001E2A10">
        <w:rPr>
          <w:lang w:val="en-AU"/>
        </w:rPr>
        <w:t>This section is limited to male perpetrators.</w:t>
      </w:r>
    </w:p>
    <w:p w14:paraId="60EC59FD" w14:textId="77777777" w:rsidR="00936AE8" w:rsidRPr="001E2A10" w:rsidRDefault="00936AE8" w:rsidP="00936AE8">
      <w:pPr>
        <w:pStyle w:val="Greenborderbox-list"/>
        <w:rPr>
          <w:lang w:val="en-AU"/>
        </w:rPr>
      </w:pPr>
      <w:r w:rsidRPr="001E2A10">
        <w:rPr>
          <w:lang w:val="en-AU"/>
        </w:rPr>
        <w:t xml:space="preserve">Women in this section may have experienced multiple incidents of </w:t>
      </w:r>
      <w:r w:rsidRPr="001E2A10">
        <w:rPr>
          <w:rStyle w:val="Texthighlight-orange"/>
          <w:lang w:val="en-AU"/>
        </w:rPr>
        <w:t>sexual violence</w:t>
      </w:r>
      <w:r w:rsidRPr="001E2A10">
        <w:rPr>
          <w:lang w:val="en-AU"/>
        </w:rPr>
        <w:t xml:space="preserve"> or </w:t>
      </w:r>
      <w:r w:rsidRPr="001E2A10">
        <w:rPr>
          <w:rStyle w:val="Texthighlight-red"/>
          <w:lang w:val="en-AU"/>
        </w:rPr>
        <w:t>physical violence</w:t>
      </w:r>
      <w:r w:rsidRPr="001E2A10">
        <w:rPr>
          <w:rStyle w:val="Strong"/>
          <w:lang w:val="en-AU"/>
        </w:rPr>
        <w:t xml:space="preserve"> </w:t>
      </w:r>
      <w:r w:rsidRPr="001E2A10">
        <w:rPr>
          <w:lang w:val="en-AU"/>
        </w:rPr>
        <w:t xml:space="preserve">or both. </w:t>
      </w:r>
    </w:p>
    <w:p w14:paraId="4B16C9A5" w14:textId="77777777" w:rsidR="00F07ECD" w:rsidRPr="001E2A10" w:rsidRDefault="00F07ECD">
      <w:pPr>
        <w:pStyle w:val="NormalWeb"/>
      </w:pPr>
      <w:r w:rsidRPr="001E2A10">
        <w:t>Since the age of 15, almost 2.3 million women have experienced more than one incident of violence by a male perpetrator. This represents:</w:t>
      </w:r>
    </w:p>
    <w:p w14:paraId="4ABDD8E3" w14:textId="70EEBCB6" w:rsidR="00F07ECD" w:rsidRPr="001E2A10" w:rsidRDefault="00F07ECD" w:rsidP="00E8391B">
      <w:pPr>
        <w:pStyle w:val="ListParagraph"/>
        <w:rPr>
          <w:lang w:val="en-AU"/>
        </w:rPr>
      </w:pPr>
      <w:r w:rsidRPr="001E2A10">
        <w:rPr>
          <w:lang w:val="en-AU"/>
        </w:rPr>
        <w:t>two thirds of women who had experienced violence by a male perpetrator as an adult (67.8%); and</w:t>
      </w:r>
    </w:p>
    <w:p w14:paraId="6ECE128B" w14:textId="77777777" w:rsidR="00E8391B" w:rsidRPr="001E2A10" w:rsidRDefault="00F07ECD" w:rsidP="00E8391B">
      <w:pPr>
        <w:pStyle w:val="ListParagraph"/>
        <w:rPr>
          <w:lang w:val="en-AU"/>
        </w:rPr>
      </w:pPr>
      <w:r w:rsidRPr="001E2A10">
        <w:rPr>
          <w:rStyle w:val="Texthighlight-green"/>
          <w:lang w:val="en-AU"/>
        </w:rPr>
        <w:t>one in four</w:t>
      </w:r>
      <w:r w:rsidRPr="001E2A10">
        <w:rPr>
          <w:lang w:val="en-AU"/>
        </w:rPr>
        <w:t xml:space="preserve"> women in Australia (</w:t>
      </w:r>
      <w:r w:rsidRPr="001E2A10">
        <w:rPr>
          <w:rStyle w:val="Texthighlight-green"/>
          <w:lang w:val="en-AU"/>
        </w:rPr>
        <w:t>26%</w:t>
      </w:r>
      <w:r w:rsidRPr="001E2A10">
        <w:rPr>
          <w:lang w:val="en-AU"/>
        </w:rPr>
        <w:t xml:space="preserve">). </w:t>
      </w:r>
    </w:p>
    <w:p w14:paraId="7071564E" w14:textId="54B99676" w:rsidR="00F07ECD" w:rsidRPr="001E2A10" w:rsidRDefault="00F07ECD">
      <w:pPr>
        <w:pStyle w:val="NormalWeb"/>
      </w:pPr>
      <w:r w:rsidRPr="001E2A10">
        <w:rPr>
          <w:rStyle w:val="Gridreferencecharacterstyle"/>
        </w:rPr>
        <w:t>Tbl A33: N31 O31</w:t>
      </w:r>
    </w:p>
    <w:p w14:paraId="22738EF8" w14:textId="77777777" w:rsidR="002F5413" w:rsidRPr="001E2A10" w:rsidRDefault="002F5413" w:rsidP="00E95999">
      <w:pPr>
        <w:pStyle w:val="Heading4numbered"/>
        <w:rPr>
          <w:lang w:val="en-AU"/>
        </w:rPr>
      </w:pPr>
      <w:bookmarkStart w:id="799" w:name="_Toc78213128"/>
      <w:r w:rsidRPr="001E2A10">
        <w:rPr>
          <w:lang w:val="en-AU"/>
        </w:rPr>
        <w:t>Victim demographics for all women who had experienced multiple adult victimisations</w:t>
      </w:r>
      <w:bookmarkEnd w:id="799"/>
    </w:p>
    <w:p w14:paraId="464072AC" w14:textId="6C0B33E7" w:rsidR="00E8391B" w:rsidRPr="001E2A10" w:rsidRDefault="002F5413" w:rsidP="00F07ECD">
      <w:pPr>
        <w:pStyle w:val="NormalWeb"/>
      </w:pPr>
      <w:r w:rsidRPr="001E2A10">
        <w:t>Four out of five women who had experienced violence by a male perpetrator in the year prior to the survey reported having experienced more than one incident of violence. Women older than 35 years, with a disability and of lower socio-economic status reported an increased rate of repeat victimisation in the year prior to the survey.</w:t>
      </w:r>
    </w:p>
    <w:p w14:paraId="04D32486" w14:textId="77777777" w:rsidR="00E8391B" w:rsidRPr="001E2A10" w:rsidRDefault="00E8391B">
      <w:pPr>
        <w:spacing w:before="0"/>
        <w:rPr>
          <w:rFonts w:eastAsia="Times New Roman" w:cs="Times New Roman"/>
          <w:szCs w:val="24"/>
          <w:lang w:val="en-AU" w:eastAsia="en-AU"/>
        </w:rPr>
      </w:pPr>
      <w:r w:rsidRPr="001E2A10">
        <w:rPr>
          <w:lang w:val="en-AU"/>
        </w:rPr>
        <w:br w:type="page"/>
      </w:r>
    </w:p>
    <w:p w14:paraId="6D9FC6D6" w14:textId="77777777" w:rsidR="00E63570" w:rsidRPr="001E2A10" w:rsidRDefault="00E63570" w:rsidP="00E63570">
      <w:pPr>
        <w:pStyle w:val="Greenborderbox-title"/>
        <w:rPr>
          <w:lang w:val="en-AU"/>
        </w:rPr>
      </w:pPr>
      <w:r w:rsidRPr="001E2A10">
        <w:rPr>
          <w:lang w:val="en-AU"/>
        </w:rPr>
        <w:lastRenderedPageBreak/>
        <w:t>In this section, we are looking at:</w:t>
      </w:r>
    </w:p>
    <w:p w14:paraId="259BF310" w14:textId="77777777" w:rsidR="00E63570" w:rsidRPr="001E2A10" w:rsidRDefault="00E63570" w:rsidP="00E63570">
      <w:pPr>
        <w:pStyle w:val="Greenborderbox-copy"/>
        <w:rPr>
          <w:lang w:val="en-AU"/>
        </w:rPr>
      </w:pPr>
      <w:r w:rsidRPr="001E2A10">
        <w:rPr>
          <w:lang w:val="en-AU"/>
        </w:rPr>
        <w:t>The demographic characteristics of women who have experienced more than one incident of violence as an adult.</w:t>
      </w:r>
    </w:p>
    <w:p w14:paraId="6AC865D5" w14:textId="77777777" w:rsidR="00E63570" w:rsidRPr="001E2A10" w:rsidRDefault="00E63570" w:rsidP="00E63570">
      <w:pPr>
        <w:pStyle w:val="Greenborderbox-title"/>
        <w:rPr>
          <w:lang w:val="en-AU"/>
        </w:rPr>
      </w:pPr>
      <w:r w:rsidRPr="001E2A10">
        <w:rPr>
          <w:lang w:val="en-AU"/>
        </w:rPr>
        <w:t>Please note:</w:t>
      </w:r>
    </w:p>
    <w:p w14:paraId="24F77EFD" w14:textId="77777777" w:rsidR="00E63570" w:rsidRPr="001E2A10" w:rsidRDefault="00E63570" w:rsidP="00E63570">
      <w:pPr>
        <w:pStyle w:val="Greenborderbox-list"/>
        <w:rPr>
          <w:lang w:val="en-AU"/>
        </w:rPr>
      </w:pPr>
      <w:r w:rsidRPr="001E2A10">
        <w:rPr>
          <w:lang w:val="en-AU"/>
        </w:rPr>
        <w:t xml:space="preserve">This section is limited to male perpetrators. </w:t>
      </w:r>
    </w:p>
    <w:p w14:paraId="45CF64E2" w14:textId="77777777" w:rsidR="00E63570" w:rsidRPr="001E2A10" w:rsidRDefault="00E63570" w:rsidP="00E63570">
      <w:pPr>
        <w:pStyle w:val="Greenborderbox-list"/>
        <w:rPr>
          <w:lang w:val="en-AU"/>
        </w:rPr>
      </w:pPr>
      <w:r w:rsidRPr="001E2A10">
        <w:rPr>
          <w:lang w:val="en-AU"/>
        </w:rPr>
        <w:t xml:space="preserve">Women may have experienced their incidents of violence across violence types. </w:t>
      </w:r>
    </w:p>
    <w:p w14:paraId="405E1C0D" w14:textId="77777777" w:rsidR="00E63570" w:rsidRPr="001E2A10" w:rsidRDefault="00E63570" w:rsidP="00E63570">
      <w:pPr>
        <w:pStyle w:val="Greenborderbox-list"/>
        <w:rPr>
          <w:lang w:val="en-AU"/>
        </w:rPr>
      </w:pPr>
      <w:r w:rsidRPr="001E2A10">
        <w:rPr>
          <w:lang w:val="en-AU"/>
        </w:rPr>
        <w:t xml:space="preserve">In this section, a woman who had experienced one incident of sexual assault and one incident of physical threat would be counted as having experienced more than one incident of violence. </w:t>
      </w:r>
    </w:p>
    <w:p w14:paraId="7566F26A" w14:textId="77777777" w:rsidR="00E63570" w:rsidRPr="001E2A10" w:rsidRDefault="00E63570" w:rsidP="00E63570">
      <w:pPr>
        <w:pStyle w:val="Greenborderbox-list"/>
        <w:rPr>
          <w:lang w:val="en-AU"/>
        </w:rPr>
      </w:pPr>
      <w:r w:rsidRPr="001E2A10">
        <w:rPr>
          <w:lang w:val="en-AU"/>
        </w:rPr>
        <w:t xml:space="preserve">Percentages in this section are a subset of the population of women who have experienced violence – they are not a subset of all women in Australia. </w:t>
      </w:r>
    </w:p>
    <w:p w14:paraId="03298152" w14:textId="77777777" w:rsidR="00E63570" w:rsidRPr="001E2A10" w:rsidRDefault="00E63570" w:rsidP="00E63570">
      <w:pPr>
        <w:pStyle w:val="Postitwithshadow-title"/>
        <w:rPr>
          <w:lang w:val="en-AU"/>
        </w:rPr>
      </w:pPr>
      <w:r w:rsidRPr="001E2A10">
        <w:rPr>
          <w:lang w:val="en-AU"/>
        </w:rPr>
        <w:t>What is the national rate?</w:t>
      </w:r>
    </w:p>
    <w:p w14:paraId="6A52D4DE" w14:textId="77777777" w:rsidR="00E63570" w:rsidRPr="001E2A10" w:rsidRDefault="00E63570" w:rsidP="00E63570">
      <w:pPr>
        <w:pStyle w:val="Postitwithshadow-copy"/>
        <w:rPr>
          <w:lang w:val="en-AU"/>
        </w:rPr>
      </w:pPr>
      <w:r w:rsidRPr="001E2A10">
        <w:rPr>
          <w:lang w:val="en-AU"/>
        </w:rPr>
        <w:t>Of women in Australia who have experienced violence by a male perpetrator in the last 12 months, 81.1% had experienced more than one incident. This is 307,900 women.</w:t>
      </w:r>
    </w:p>
    <w:p w14:paraId="70800E28" w14:textId="77777777" w:rsidR="0091671D" w:rsidRPr="001E2A10" w:rsidRDefault="0091671D" w:rsidP="009A533A">
      <w:pPr>
        <w:pStyle w:val="Acknowledgement"/>
        <w:rPr>
          <w:lang w:val="en-AU"/>
        </w:rPr>
      </w:pPr>
      <w:r w:rsidRPr="001E2A10">
        <w:rPr>
          <w:lang w:val="en-AU"/>
        </w:rPr>
        <w:t>Graph AJ : Women who had experienced violence by a male perpetrator in the last 12 months, proportion who experienced multiple incidents: By sociodemographic characteristics</w:t>
      </w:r>
    </w:p>
    <w:p w14:paraId="1C379642" w14:textId="493054EE" w:rsidR="00E63570" w:rsidRPr="001E2A10" w:rsidRDefault="0091671D" w:rsidP="0091671D">
      <w:pPr>
        <w:rPr>
          <w:lang w:val="en-AU"/>
        </w:rPr>
      </w:pPr>
      <w:r w:rsidRPr="001E2A10">
        <w:rPr>
          <w:noProof/>
          <w:lang w:val="en-AU"/>
        </w:rPr>
        <w:drawing>
          <wp:inline distT="0" distB="0" distL="0" distR="0" wp14:anchorId="12F7C9CE" wp14:editId="7874B34B">
            <wp:extent cx="6299835" cy="3456940"/>
            <wp:effectExtent l="0" t="0" r="0" b="0"/>
            <wp:docPr id="217" name="Picture 21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Information is in data table below"/>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299835" cy="3456940"/>
                    </a:xfrm>
                    <a:prstGeom prst="rect">
                      <a:avLst/>
                    </a:prstGeom>
                    <a:noFill/>
                    <a:ln>
                      <a:noFill/>
                    </a:ln>
                  </pic:spPr>
                </pic:pic>
              </a:graphicData>
            </a:graphic>
          </wp:inline>
        </w:drawing>
      </w:r>
    </w:p>
    <w:p w14:paraId="41204948" w14:textId="77777777" w:rsidR="00322182" w:rsidRPr="001E2A10" w:rsidRDefault="00322182">
      <w:pPr>
        <w:spacing w:before="0"/>
        <w:rPr>
          <w:b/>
          <w:bCs/>
          <w:lang w:val="en-AU"/>
        </w:rPr>
      </w:pPr>
      <w:r w:rsidRPr="001E2A10">
        <w:rPr>
          <w:b/>
          <w:bCs/>
          <w:lang w:val="en-AU"/>
        </w:rPr>
        <w:br w:type="page"/>
      </w:r>
    </w:p>
    <w:p w14:paraId="5E36FFC2" w14:textId="1BC3C9C5" w:rsidR="000D1B4F" w:rsidRPr="001E2A10" w:rsidRDefault="000D1B4F" w:rsidP="0091671D">
      <w:pPr>
        <w:rPr>
          <w:b/>
          <w:bCs/>
          <w:lang w:val="en-AU"/>
        </w:rPr>
      </w:pPr>
      <w:r w:rsidRPr="001E2A10">
        <w:rPr>
          <w:b/>
          <w:bCs/>
          <w:lang w:val="en-AU"/>
        </w:rPr>
        <w:lastRenderedPageBreak/>
        <w:t>Data table for Graph AJ:</w:t>
      </w:r>
    </w:p>
    <w:tbl>
      <w:tblPr>
        <w:tblStyle w:val="ANROWStablestyle"/>
        <w:tblW w:w="0" w:type="auto"/>
        <w:tblLook w:val="04A0" w:firstRow="1" w:lastRow="0" w:firstColumn="1" w:lastColumn="0" w:noHBand="0" w:noVBand="1"/>
      </w:tblPr>
      <w:tblGrid>
        <w:gridCol w:w="4111"/>
        <w:gridCol w:w="2496"/>
      </w:tblGrid>
      <w:tr w:rsidR="000D1B4F" w:rsidRPr="001E2A10" w14:paraId="41ED99BF" w14:textId="77777777" w:rsidTr="000D1B4F">
        <w:trPr>
          <w:cnfStyle w:val="100000000000" w:firstRow="1" w:lastRow="0" w:firstColumn="0" w:lastColumn="0" w:oddVBand="0" w:evenVBand="0" w:oddHBand="0" w:evenHBand="0" w:firstRowFirstColumn="0" w:firstRowLastColumn="0" w:lastRowFirstColumn="0" w:lastRowLastColumn="0"/>
          <w:tblHeader/>
        </w:trPr>
        <w:tc>
          <w:tcPr>
            <w:tcW w:w="4111"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76A2B95D" w14:textId="646A6E1C" w:rsidR="000D1B4F" w:rsidRPr="001E2A10" w:rsidRDefault="00322182" w:rsidP="00D931D6">
            <w:pPr>
              <w:rPr>
                <w:rFonts w:ascii="Arial" w:hAnsi="Arial" w:cs="Arial"/>
                <w:lang w:val="en-AU"/>
              </w:rPr>
            </w:pPr>
            <w:r w:rsidRPr="001E2A10">
              <w:rPr>
                <w:rFonts w:ascii="Arial" w:hAnsi="Arial" w:cs="Arial"/>
                <w:lang w:val="en-AU"/>
              </w:rPr>
              <w:t>S</w:t>
            </w:r>
            <w:r w:rsidR="000D1B4F" w:rsidRPr="001E2A10">
              <w:rPr>
                <w:rFonts w:ascii="Arial" w:hAnsi="Arial" w:cs="Arial"/>
                <w:lang w:val="en-AU"/>
              </w:rPr>
              <w:t>ociodemographic characteristic</w:t>
            </w:r>
          </w:p>
        </w:tc>
        <w:tc>
          <w:tcPr>
            <w:tcW w:w="249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5BAE1F24" w14:textId="79CD87DD" w:rsidR="000D1B4F" w:rsidRPr="001E2A10" w:rsidRDefault="000D1B4F" w:rsidP="00D931D6">
            <w:pPr>
              <w:jc w:val="center"/>
              <w:rPr>
                <w:rFonts w:ascii="Arial" w:hAnsi="Arial" w:cs="Arial"/>
                <w:lang w:val="en-AU"/>
              </w:rPr>
            </w:pPr>
            <w:r w:rsidRPr="001E2A10">
              <w:rPr>
                <w:rFonts w:ascii="Arial" w:hAnsi="Arial" w:cs="Arial"/>
                <w:lang w:val="en-AU"/>
              </w:rPr>
              <w:t>Percentage</w:t>
            </w:r>
          </w:p>
        </w:tc>
      </w:tr>
      <w:tr w:rsidR="000D1B4F" w:rsidRPr="001E2A10" w14:paraId="5ECCFDAB" w14:textId="77777777" w:rsidTr="000D1B4F">
        <w:trPr>
          <w:cnfStyle w:val="000000100000" w:firstRow="0" w:lastRow="0" w:firstColumn="0" w:lastColumn="0" w:oddVBand="0" w:evenVBand="0" w:oddHBand="1" w:evenHBand="0" w:firstRowFirstColumn="0" w:firstRowLastColumn="0" w:lastRowFirstColumn="0" w:lastRowLastColumn="0"/>
        </w:trPr>
        <w:tc>
          <w:tcPr>
            <w:tcW w:w="4111" w:type="dxa"/>
            <w:tcBorders>
              <w:top w:val="single" w:sz="4" w:space="0" w:color="FFFFFF" w:themeColor="background1"/>
              <w:bottom w:val="single" w:sz="4" w:space="0" w:color="auto"/>
            </w:tcBorders>
          </w:tcPr>
          <w:p w14:paraId="532FFCEB" w14:textId="4622F4AB" w:rsidR="000D1B4F" w:rsidRPr="001E2A10" w:rsidRDefault="000D1B4F" w:rsidP="00D931D6">
            <w:pPr>
              <w:rPr>
                <w:lang w:val="en-AU"/>
              </w:rPr>
            </w:pPr>
            <w:r w:rsidRPr="001E2A10">
              <w:rPr>
                <w:lang w:val="en-AU"/>
              </w:rPr>
              <w:t>National rate</w:t>
            </w:r>
          </w:p>
        </w:tc>
        <w:tc>
          <w:tcPr>
            <w:tcW w:w="2496" w:type="dxa"/>
            <w:tcBorders>
              <w:top w:val="single" w:sz="4" w:space="0" w:color="FFFFFF" w:themeColor="background1"/>
              <w:bottom w:val="single" w:sz="4" w:space="0" w:color="auto"/>
            </w:tcBorders>
          </w:tcPr>
          <w:p w14:paraId="7306969D" w14:textId="595F5545" w:rsidR="000D1B4F" w:rsidRPr="001E2A10" w:rsidRDefault="00322182" w:rsidP="00D931D6">
            <w:pPr>
              <w:jc w:val="center"/>
              <w:rPr>
                <w:lang w:val="en-AU"/>
              </w:rPr>
            </w:pPr>
            <w:r w:rsidRPr="001E2A10">
              <w:rPr>
                <w:lang w:val="en-AU"/>
              </w:rPr>
              <w:t>~81%</w:t>
            </w:r>
          </w:p>
        </w:tc>
      </w:tr>
      <w:tr w:rsidR="000D1B4F" w:rsidRPr="001E2A10" w14:paraId="18FE2D3F" w14:textId="77777777" w:rsidTr="000D1B4F">
        <w:trPr>
          <w:cnfStyle w:val="000000010000" w:firstRow="0" w:lastRow="0" w:firstColumn="0" w:lastColumn="0" w:oddVBand="0" w:evenVBand="0" w:oddHBand="0" w:evenHBand="1" w:firstRowFirstColumn="0" w:firstRowLastColumn="0" w:lastRowFirstColumn="0" w:lastRowLastColumn="0"/>
        </w:trPr>
        <w:tc>
          <w:tcPr>
            <w:tcW w:w="4111" w:type="dxa"/>
            <w:tcBorders>
              <w:top w:val="single" w:sz="4" w:space="0" w:color="auto"/>
              <w:bottom w:val="single" w:sz="4" w:space="0" w:color="auto"/>
            </w:tcBorders>
            <w:shd w:val="clear" w:color="auto" w:fill="FFFFFF" w:themeFill="background1"/>
          </w:tcPr>
          <w:p w14:paraId="792C740A" w14:textId="1310474E" w:rsidR="000D1B4F" w:rsidRPr="001E2A10" w:rsidRDefault="000D1B4F" w:rsidP="00D931D6">
            <w:pPr>
              <w:rPr>
                <w:lang w:val="en-AU"/>
              </w:rPr>
            </w:pPr>
            <w:r w:rsidRPr="001E2A10">
              <w:rPr>
                <w:lang w:val="en-AU"/>
              </w:rPr>
              <w:t>45-54 years</w:t>
            </w:r>
          </w:p>
        </w:tc>
        <w:tc>
          <w:tcPr>
            <w:tcW w:w="2496" w:type="dxa"/>
            <w:tcBorders>
              <w:top w:val="single" w:sz="4" w:space="0" w:color="auto"/>
              <w:bottom w:val="single" w:sz="4" w:space="0" w:color="auto"/>
            </w:tcBorders>
            <w:shd w:val="clear" w:color="auto" w:fill="FFFFFF" w:themeFill="background1"/>
          </w:tcPr>
          <w:p w14:paraId="396CAB8E" w14:textId="0C98441F" w:rsidR="000D1B4F" w:rsidRPr="001E2A10" w:rsidRDefault="00322182" w:rsidP="00D931D6">
            <w:pPr>
              <w:jc w:val="center"/>
              <w:rPr>
                <w:lang w:val="en-AU"/>
              </w:rPr>
            </w:pPr>
            <w:r w:rsidRPr="001E2A10">
              <w:rPr>
                <w:lang w:val="en-AU"/>
              </w:rPr>
              <w:t>~95%</w:t>
            </w:r>
          </w:p>
        </w:tc>
      </w:tr>
      <w:tr w:rsidR="000D1B4F" w:rsidRPr="001E2A10" w14:paraId="5F0071D2" w14:textId="77777777" w:rsidTr="000D1B4F">
        <w:trPr>
          <w:cnfStyle w:val="000000100000" w:firstRow="0" w:lastRow="0" w:firstColumn="0" w:lastColumn="0" w:oddVBand="0" w:evenVBand="0" w:oddHBand="1" w:evenHBand="0" w:firstRowFirstColumn="0" w:firstRowLastColumn="0" w:lastRowFirstColumn="0" w:lastRowLastColumn="0"/>
        </w:trPr>
        <w:tc>
          <w:tcPr>
            <w:tcW w:w="4111" w:type="dxa"/>
            <w:tcBorders>
              <w:top w:val="single" w:sz="4" w:space="0" w:color="auto"/>
              <w:bottom w:val="single" w:sz="4" w:space="0" w:color="auto"/>
            </w:tcBorders>
          </w:tcPr>
          <w:p w14:paraId="6A1A8860" w14:textId="4CD7C305" w:rsidR="000D1B4F" w:rsidRPr="001E2A10" w:rsidRDefault="000D1B4F" w:rsidP="00D931D6">
            <w:pPr>
              <w:rPr>
                <w:lang w:val="en-AU"/>
              </w:rPr>
            </w:pPr>
            <w:r w:rsidRPr="001E2A10">
              <w:rPr>
                <w:lang w:val="en-AU"/>
              </w:rPr>
              <w:t>35-44 years</w:t>
            </w:r>
          </w:p>
        </w:tc>
        <w:tc>
          <w:tcPr>
            <w:tcW w:w="2496" w:type="dxa"/>
            <w:tcBorders>
              <w:top w:val="single" w:sz="4" w:space="0" w:color="auto"/>
              <w:bottom w:val="single" w:sz="4" w:space="0" w:color="auto"/>
            </w:tcBorders>
          </w:tcPr>
          <w:p w14:paraId="16EEB773" w14:textId="114CDCD3" w:rsidR="000D1B4F" w:rsidRPr="001E2A10" w:rsidRDefault="00322182" w:rsidP="00D931D6">
            <w:pPr>
              <w:jc w:val="center"/>
              <w:rPr>
                <w:lang w:val="en-AU"/>
              </w:rPr>
            </w:pPr>
            <w:r w:rsidRPr="001E2A10">
              <w:rPr>
                <w:lang w:val="en-AU"/>
              </w:rPr>
              <w:t>~91%</w:t>
            </w:r>
          </w:p>
        </w:tc>
      </w:tr>
      <w:tr w:rsidR="000D1B4F" w:rsidRPr="001E2A10" w14:paraId="70E0BB59" w14:textId="77777777" w:rsidTr="000D1B4F">
        <w:trPr>
          <w:cnfStyle w:val="000000010000" w:firstRow="0" w:lastRow="0" w:firstColumn="0" w:lastColumn="0" w:oddVBand="0" w:evenVBand="0" w:oddHBand="0" w:evenHBand="1" w:firstRowFirstColumn="0" w:firstRowLastColumn="0" w:lastRowFirstColumn="0" w:lastRowLastColumn="0"/>
        </w:trPr>
        <w:tc>
          <w:tcPr>
            <w:tcW w:w="4111" w:type="dxa"/>
            <w:tcBorders>
              <w:top w:val="single" w:sz="4" w:space="0" w:color="auto"/>
              <w:bottom w:val="single" w:sz="4" w:space="0" w:color="auto"/>
            </w:tcBorders>
            <w:shd w:val="clear" w:color="auto" w:fill="FFFFFF" w:themeFill="background1"/>
          </w:tcPr>
          <w:p w14:paraId="2F1B6439" w14:textId="5B604C81" w:rsidR="000D1B4F" w:rsidRPr="001E2A10" w:rsidRDefault="000D1B4F" w:rsidP="00D931D6">
            <w:pPr>
              <w:rPr>
                <w:lang w:val="en-AU"/>
              </w:rPr>
            </w:pPr>
            <w:r w:rsidRPr="001E2A10">
              <w:rPr>
                <w:lang w:val="en-AU"/>
              </w:rPr>
              <w:t>Not in workforce/unemployed</w:t>
            </w:r>
          </w:p>
        </w:tc>
        <w:tc>
          <w:tcPr>
            <w:tcW w:w="2496" w:type="dxa"/>
            <w:tcBorders>
              <w:top w:val="single" w:sz="4" w:space="0" w:color="auto"/>
              <w:bottom w:val="single" w:sz="4" w:space="0" w:color="auto"/>
            </w:tcBorders>
            <w:shd w:val="clear" w:color="auto" w:fill="FFFFFF" w:themeFill="background1"/>
          </w:tcPr>
          <w:p w14:paraId="48E0BDDE" w14:textId="4D804F4E" w:rsidR="000D1B4F" w:rsidRPr="001E2A10" w:rsidRDefault="00322182" w:rsidP="00D931D6">
            <w:pPr>
              <w:jc w:val="center"/>
              <w:rPr>
                <w:lang w:val="en-AU"/>
              </w:rPr>
            </w:pPr>
            <w:r w:rsidRPr="001E2A10">
              <w:rPr>
                <w:lang w:val="en-AU"/>
              </w:rPr>
              <w:t>~90.5%</w:t>
            </w:r>
          </w:p>
        </w:tc>
      </w:tr>
      <w:tr w:rsidR="000D1B4F" w:rsidRPr="001E2A10" w14:paraId="2D8BE454" w14:textId="77777777" w:rsidTr="000D1B4F">
        <w:trPr>
          <w:cnfStyle w:val="000000100000" w:firstRow="0" w:lastRow="0" w:firstColumn="0" w:lastColumn="0" w:oddVBand="0" w:evenVBand="0" w:oddHBand="1" w:evenHBand="0" w:firstRowFirstColumn="0" w:firstRowLastColumn="0" w:lastRowFirstColumn="0" w:lastRowLastColumn="0"/>
        </w:trPr>
        <w:tc>
          <w:tcPr>
            <w:tcW w:w="4111" w:type="dxa"/>
            <w:tcBorders>
              <w:top w:val="single" w:sz="4" w:space="0" w:color="auto"/>
              <w:bottom w:val="single" w:sz="4" w:space="0" w:color="auto"/>
            </w:tcBorders>
          </w:tcPr>
          <w:p w14:paraId="0C737788" w14:textId="1BE32DC5" w:rsidR="000D1B4F" w:rsidRPr="001E2A10" w:rsidRDefault="000D1B4F" w:rsidP="00D931D6">
            <w:pPr>
              <w:rPr>
                <w:lang w:val="en-AU"/>
              </w:rPr>
            </w:pPr>
            <w:r w:rsidRPr="001E2A10">
              <w:rPr>
                <w:lang w:val="en-AU"/>
              </w:rPr>
              <w:t>With a disability</w:t>
            </w:r>
          </w:p>
        </w:tc>
        <w:tc>
          <w:tcPr>
            <w:tcW w:w="2496" w:type="dxa"/>
            <w:tcBorders>
              <w:top w:val="single" w:sz="4" w:space="0" w:color="auto"/>
              <w:bottom w:val="single" w:sz="4" w:space="0" w:color="auto"/>
            </w:tcBorders>
          </w:tcPr>
          <w:p w14:paraId="44BD4EFC" w14:textId="5203CED6" w:rsidR="000D1B4F" w:rsidRPr="001E2A10" w:rsidRDefault="00322182" w:rsidP="00D931D6">
            <w:pPr>
              <w:jc w:val="center"/>
              <w:rPr>
                <w:lang w:val="en-AU"/>
              </w:rPr>
            </w:pPr>
            <w:r w:rsidRPr="001E2A10">
              <w:rPr>
                <w:lang w:val="en-AU"/>
              </w:rPr>
              <w:t>~92.5%</w:t>
            </w:r>
          </w:p>
        </w:tc>
      </w:tr>
      <w:tr w:rsidR="000D1B4F" w:rsidRPr="001E2A10" w14:paraId="33030C70" w14:textId="77777777" w:rsidTr="000D1B4F">
        <w:trPr>
          <w:cnfStyle w:val="000000010000" w:firstRow="0" w:lastRow="0" w:firstColumn="0" w:lastColumn="0" w:oddVBand="0" w:evenVBand="0" w:oddHBand="0" w:evenHBand="1" w:firstRowFirstColumn="0" w:firstRowLastColumn="0" w:lastRowFirstColumn="0" w:lastRowLastColumn="0"/>
        </w:trPr>
        <w:tc>
          <w:tcPr>
            <w:tcW w:w="4111" w:type="dxa"/>
            <w:tcBorders>
              <w:top w:val="single" w:sz="4" w:space="0" w:color="auto"/>
              <w:bottom w:val="single" w:sz="4" w:space="0" w:color="auto"/>
            </w:tcBorders>
            <w:shd w:val="clear" w:color="auto" w:fill="FFFFFF" w:themeFill="background1"/>
          </w:tcPr>
          <w:p w14:paraId="7EFC46D0" w14:textId="36D6FB3B" w:rsidR="000D1B4F" w:rsidRPr="001E2A10" w:rsidRDefault="000D1B4F" w:rsidP="00D931D6">
            <w:pPr>
              <w:rPr>
                <w:lang w:val="en-AU"/>
              </w:rPr>
            </w:pPr>
            <w:r w:rsidRPr="001E2A10">
              <w:rPr>
                <w:lang w:val="en-AU"/>
              </w:rPr>
              <w:t>Lowest SES quintile</w:t>
            </w:r>
          </w:p>
        </w:tc>
        <w:tc>
          <w:tcPr>
            <w:tcW w:w="2496" w:type="dxa"/>
            <w:tcBorders>
              <w:top w:val="single" w:sz="4" w:space="0" w:color="auto"/>
              <w:bottom w:val="single" w:sz="4" w:space="0" w:color="auto"/>
            </w:tcBorders>
            <w:shd w:val="clear" w:color="auto" w:fill="FFFFFF" w:themeFill="background1"/>
          </w:tcPr>
          <w:p w14:paraId="2F358383" w14:textId="2FA1116F" w:rsidR="000D1B4F" w:rsidRPr="001E2A10" w:rsidRDefault="00322182" w:rsidP="00D931D6">
            <w:pPr>
              <w:jc w:val="center"/>
              <w:rPr>
                <w:lang w:val="en-AU"/>
              </w:rPr>
            </w:pPr>
            <w:r w:rsidRPr="001E2A10">
              <w:rPr>
                <w:lang w:val="en-AU"/>
              </w:rPr>
              <w:t>~92.5%</w:t>
            </w:r>
          </w:p>
        </w:tc>
      </w:tr>
      <w:tr w:rsidR="000D1B4F" w:rsidRPr="001E2A10" w14:paraId="30F516A5" w14:textId="77777777" w:rsidTr="000D1B4F">
        <w:trPr>
          <w:cnfStyle w:val="000000100000" w:firstRow="0" w:lastRow="0" w:firstColumn="0" w:lastColumn="0" w:oddVBand="0" w:evenVBand="0" w:oddHBand="1" w:evenHBand="0" w:firstRowFirstColumn="0" w:firstRowLastColumn="0" w:lastRowFirstColumn="0" w:lastRowLastColumn="0"/>
        </w:trPr>
        <w:tc>
          <w:tcPr>
            <w:tcW w:w="4111" w:type="dxa"/>
            <w:tcBorders>
              <w:top w:val="single" w:sz="4" w:space="0" w:color="auto"/>
              <w:bottom w:val="single" w:sz="4" w:space="0" w:color="auto"/>
            </w:tcBorders>
          </w:tcPr>
          <w:p w14:paraId="037244E2" w14:textId="1B611B0C" w:rsidR="000D1B4F" w:rsidRPr="001E2A10" w:rsidRDefault="000D1B4F" w:rsidP="00D931D6">
            <w:pPr>
              <w:rPr>
                <w:lang w:val="en-AU"/>
              </w:rPr>
            </w:pPr>
            <w:r w:rsidRPr="001E2A10">
              <w:rPr>
                <w:lang w:val="en-AU"/>
              </w:rPr>
              <w:t>Second lowest SES quintile</w:t>
            </w:r>
          </w:p>
        </w:tc>
        <w:tc>
          <w:tcPr>
            <w:tcW w:w="2496" w:type="dxa"/>
            <w:tcBorders>
              <w:top w:val="single" w:sz="4" w:space="0" w:color="auto"/>
              <w:bottom w:val="single" w:sz="4" w:space="0" w:color="auto"/>
            </w:tcBorders>
          </w:tcPr>
          <w:p w14:paraId="51C941FB" w14:textId="22224603" w:rsidR="000D1B4F" w:rsidRPr="001E2A10" w:rsidRDefault="00322182" w:rsidP="00D931D6">
            <w:pPr>
              <w:jc w:val="center"/>
              <w:rPr>
                <w:lang w:val="en-AU"/>
              </w:rPr>
            </w:pPr>
            <w:r w:rsidRPr="001E2A10">
              <w:rPr>
                <w:lang w:val="en-AU"/>
              </w:rPr>
              <w:t>~89.5%</w:t>
            </w:r>
          </w:p>
        </w:tc>
      </w:tr>
    </w:tbl>
    <w:p w14:paraId="0742C2CD" w14:textId="4C68EEB5" w:rsidR="000D1B4F" w:rsidRPr="001E2A10" w:rsidRDefault="000D1B4F" w:rsidP="0091671D">
      <w:pPr>
        <w:rPr>
          <w:lang w:val="en-AU"/>
        </w:rPr>
      </w:pPr>
      <w:r w:rsidRPr="001E2A10">
        <w:rPr>
          <w:noProof/>
          <w:lang w:val="en-AU"/>
        </w:rPr>
        <mc:AlternateContent>
          <mc:Choice Requires="wps">
            <w:drawing>
              <wp:inline distT="0" distB="0" distL="0" distR="0" wp14:anchorId="709A6194" wp14:editId="6D9E6412">
                <wp:extent cx="6282047" cy="0"/>
                <wp:effectExtent l="0" t="19050" r="24130" b="19050"/>
                <wp:docPr id="234" name="Straight Connector 234"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975606" id="Straight Connector 234"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" strokecolor="black [3213]" strokeweight="3pt">
                <v:stroke joinstyle="miter"/>
                <w10:anchorlock/>
              </v:line>
            </w:pict>
          </mc:Fallback>
        </mc:AlternateContent>
      </w:r>
    </w:p>
    <w:p w14:paraId="317BFB44" w14:textId="77777777" w:rsidR="002F5413" w:rsidRPr="001E2A10" w:rsidRDefault="002F5413" w:rsidP="00E95999">
      <w:pPr>
        <w:pStyle w:val="Heading5numbered"/>
        <w:rPr>
          <w:lang w:val="en-AU"/>
        </w:rPr>
      </w:pPr>
      <w:r w:rsidRPr="001E2A10">
        <w:rPr>
          <w:lang w:val="en-AU"/>
        </w:rPr>
        <w:t>Broad age groups</w:t>
      </w:r>
    </w:p>
    <w:p w14:paraId="2EEDAB79" w14:textId="77777777" w:rsidR="000D1B4F" w:rsidRPr="001E2A10" w:rsidRDefault="00F07ECD">
      <w:pPr>
        <w:pStyle w:val="NormalWeb"/>
      </w:pPr>
      <w:r w:rsidRPr="001E2A10">
        <w:t xml:space="preserve">The rate of repeated victimisation in adulthood varied significantly with age. When compared to the national average, women aged 35-54 years were at increased risk of having experienced multiple incidents of violence by a male perpetrator in the year before the survey. (This difference does not reflect the relative age of the women, as the data is for a constant time period – namely the 12 months prior to the survey).  </w:t>
      </w:r>
    </w:p>
    <w:p w14:paraId="34A4B2D6" w14:textId="5C2C6A0F" w:rsidR="00F07ECD" w:rsidRPr="001E2A10" w:rsidRDefault="00F07ECD">
      <w:pPr>
        <w:pStyle w:val="NormalWeb"/>
        <w:rPr>
          <w:rStyle w:val="Gridreferencecharacterstyle"/>
        </w:rPr>
      </w:pPr>
      <w:r w:rsidRPr="001E2A10">
        <w:rPr>
          <w:rStyle w:val="Gridreferencecharacterstyle"/>
        </w:rPr>
        <w:t>Tbl A32:E21, E22</w:t>
      </w:r>
    </w:p>
    <w:p w14:paraId="73A8745B" w14:textId="77777777" w:rsidR="000D1B4F" w:rsidRPr="001E2A10" w:rsidRDefault="00F07ECD">
      <w:pPr>
        <w:pStyle w:val="NormalWeb"/>
      </w:pPr>
      <w:r w:rsidRPr="001E2A10">
        <w:t xml:space="preserve">Of women who had experienced violence, 95.1% of women aged 45-54 years, and 91.1% of women aged 35-44 years had experienced more than one incident in the 12 months prior to the survey. </w:t>
      </w:r>
    </w:p>
    <w:p w14:paraId="607D81E2" w14:textId="6ED81B9E" w:rsidR="00F07ECD" w:rsidRPr="001E2A10" w:rsidRDefault="00F07ECD">
      <w:pPr>
        <w:pStyle w:val="NormalWeb"/>
        <w:rPr>
          <w:rStyle w:val="Gridreferencecharacterstyle"/>
        </w:rPr>
      </w:pPr>
      <w:r w:rsidRPr="001E2A10">
        <w:rPr>
          <w:rStyle w:val="Gridreferencecharacterstyle"/>
        </w:rPr>
        <w:t>E22 E21</w:t>
      </w:r>
    </w:p>
    <w:p w14:paraId="56695A97" w14:textId="43205EBB" w:rsidR="002F5413" w:rsidRPr="001E2A10" w:rsidRDefault="00E91668" w:rsidP="000D1B4F">
      <w:pPr>
        <w:pStyle w:val="NormalWeb"/>
      </w:pPr>
      <w:r w:rsidRPr="001E2A10">
        <w:rPr>
          <w:noProof/>
        </w:rPr>
        <w:drawing>
          <wp:inline distT="0" distB="0" distL="0" distR="0" wp14:anchorId="3DD286A7" wp14:editId="50849998">
            <wp:extent cx="176001" cy="180000"/>
            <wp:effectExtent l="0" t="0" r="0" b="0"/>
            <wp:docPr id="414" name="Picture 414"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0D1B4F" w:rsidRPr="001E2A10">
        <w:rPr>
          <w:noProof/>
        </w:rPr>
        <w:t xml:space="preserve"> </w:t>
      </w:r>
      <w:r w:rsidR="002F5413" w:rsidRPr="001E2A10">
        <w:t>The difference between the rates for women aged 35-44 years and 45-54 years and the national rate was statistically significant.</w:t>
      </w:r>
    </w:p>
    <w:p w14:paraId="22C54247" w14:textId="77777777" w:rsidR="002F5413" w:rsidRPr="001E2A10" w:rsidRDefault="002F5413" w:rsidP="00E95999">
      <w:pPr>
        <w:pStyle w:val="Heading5numbered"/>
        <w:rPr>
          <w:lang w:val="en-AU"/>
        </w:rPr>
      </w:pPr>
      <w:r w:rsidRPr="001E2A10">
        <w:rPr>
          <w:lang w:val="en-AU"/>
        </w:rPr>
        <w:t>State or territory of residence</w:t>
      </w:r>
    </w:p>
    <w:p w14:paraId="048C5518" w14:textId="02634656" w:rsidR="002F5413" w:rsidRPr="001E2A10" w:rsidRDefault="00E91668" w:rsidP="008F0336">
      <w:pPr>
        <w:pStyle w:val="NormalWeb"/>
      </w:pPr>
      <w:r w:rsidRPr="001E2A10">
        <w:rPr>
          <w:noProof/>
        </w:rPr>
        <w:drawing>
          <wp:inline distT="0" distB="0" distL="0" distR="0" wp14:anchorId="05D53722" wp14:editId="5FB0C16E">
            <wp:extent cx="176001" cy="180000"/>
            <wp:effectExtent l="0" t="0" r="0" b="0"/>
            <wp:docPr id="416" name="Picture 416"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0D1B4F" w:rsidRPr="001E2A10">
        <w:t xml:space="preserve"> </w:t>
      </w:r>
      <w:r w:rsidR="002F5413" w:rsidRPr="001E2A10">
        <w:t xml:space="preserve">Rates of women reporting multiple incidents of violence by a male perpetrator during the 12 months prior to the survey varied significantly between jurisdictions. </w:t>
      </w:r>
    </w:p>
    <w:p w14:paraId="7D54932C" w14:textId="77777777" w:rsidR="008F0336" w:rsidRPr="001E2A10" w:rsidRDefault="008F0336">
      <w:pPr>
        <w:pStyle w:val="NormalWeb"/>
      </w:pPr>
      <w:r w:rsidRPr="001E2A10">
        <w:t>In comparison to the national average, and as a proportion of all women who had experienced at least one incident of violence by a male perpetrator:</w:t>
      </w:r>
    </w:p>
    <w:p w14:paraId="309EFA51" w14:textId="77777777" w:rsidR="008F0336" w:rsidRPr="001E2A10" w:rsidRDefault="008F0336" w:rsidP="000D1B4F">
      <w:pPr>
        <w:pStyle w:val="ListParagraph"/>
        <w:rPr>
          <w:lang w:val="en-AU"/>
        </w:rPr>
      </w:pPr>
      <w:r w:rsidRPr="001E2A10">
        <w:rPr>
          <w:lang w:val="en-AU"/>
        </w:rPr>
        <w:t>NSW had a smaller proportion of women who had experienced multiple incidents of violence (70,500, 65.5%).</w:t>
      </w:r>
    </w:p>
    <w:p w14:paraId="7DDB0267" w14:textId="77777777" w:rsidR="000D1B4F" w:rsidRPr="001E2A10" w:rsidRDefault="008F0336" w:rsidP="000D1B4F">
      <w:pPr>
        <w:pStyle w:val="ListParagraph"/>
        <w:rPr>
          <w:lang w:val="en-AU"/>
        </w:rPr>
      </w:pPr>
      <w:r w:rsidRPr="001E2A10">
        <w:rPr>
          <w:lang w:val="en-AU"/>
        </w:rPr>
        <w:t xml:space="preserve">Victoria had a higher proportion of women who had experienced multiple incidents of violence (90,300, 94.7%). </w:t>
      </w:r>
    </w:p>
    <w:p w14:paraId="1B622E24" w14:textId="6294B46F" w:rsidR="008F0336" w:rsidRPr="001E2A10" w:rsidRDefault="008F0336">
      <w:pPr>
        <w:pStyle w:val="NormalWeb"/>
      </w:pPr>
      <w:r w:rsidRPr="001E2A10">
        <w:rPr>
          <w:rStyle w:val="Gridreferencecharacterstyle"/>
        </w:rPr>
        <w:t>Tbl A32:E9</w:t>
      </w:r>
      <w:r w:rsidR="00C0654B" w:rsidRPr="001E2A10">
        <w:rPr>
          <w:rStyle w:val="Gridreferencecharacterstyle"/>
        </w:rPr>
        <w:t xml:space="preserve">, </w:t>
      </w:r>
      <w:r w:rsidRPr="001E2A10">
        <w:rPr>
          <w:rStyle w:val="Gridreferencecharacterstyle"/>
        </w:rPr>
        <w:t>E10</w:t>
      </w:r>
    </w:p>
    <w:p w14:paraId="2F480815" w14:textId="77777777" w:rsidR="002F5413" w:rsidRPr="001E2A10" w:rsidRDefault="002F5413" w:rsidP="00E95999">
      <w:pPr>
        <w:pStyle w:val="Heading5numbered"/>
        <w:rPr>
          <w:lang w:val="en-AU"/>
        </w:rPr>
      </w:pPr>
      <w:r w:rsidRPr="001E2A10">
        <w:rPr>
          <w:lang w:val="en-AU"/>
        </w:rPr>
        <w:lastRenderedPageBreak/>
        <w:t>Country of birth</w:t>
      </w:r>
    </w:p>
    <w:p w14:paraId="78D2EA4D" w14:textId="661D5D0E" w:rsidR="000D1B4F" w:rsidRPr="001E2A10" w:rsidRDefault="00E70DD6">
      <w:pPr>
        <w:pStyle w:val="NormalWeb"/>
      </w:pPr>
      <w:r w:rsidRPr="001E2A10">
        <w:rPr>
          <w:noProof/>
        </w:rPr>
        <w:drawing>
          <wp:inline distT="0" distB="0" distL="0" distR="0" wp14:anchorId="1E85EE0D" wp14:editId="130A312E">
            <wp:extent cx="176000" cy="180000"/>
            <wp:effectExtent l="0" t="0" r="0" b="0"/>
            <wp:docPr id="453" name="Picture 453"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0D1B4F" w:rsidRPr="001E2A10">
        <w:t xml:space="preserve"> </w:t>
      </w:r>
      <w:r w:rsidR="008F0336" w:rsidRPr="001E2A10">
        <w:t xml:space="preserve">When we compared women born in Australia and overseas, there was no statistically significant variation in the proportion of women who had experienced more than one incident of violence by a male perpetrator in the 12 months prior to the survey. </w:t>
      </w:r>
    </w:p>
    <w:p w14:paraId="3F55CE36" w14:textId="66021455" w:rsidR="008F0336" w:rsidRPr="001E2A10" w:rsidRDefault="008F0336">
      <w:pPr>
        <w:pStyle w:val="NormalWeb"/>
      </w:pPr>
      <w:r w:rsidRPr="001E2A10">
        <w:rPr>
          <w:rStyle w:val="Gridreferencecharacterstyle"/>
        </w:rPr>
        <w:t>Tbl A32:E34-37</w:t>
      </w:r>
    </w:p>
    <w:p w14:paraId="5A0C243C" w14:textId="77777777" w:rsidR="004A34D1" w:rsidRPr="001E2A10" w:rsidRDefault="004A34D1">
      <w:pPr>
        <w:spacing w:before="0"/>
        <w:rPr>
          <w:lang w:val="en-AU"/>
        </w:rPr>
      </w:pPr>
      <w:r w:rsidRPr="001E2A10">
        <w:rPr>
          <w:lang w:val="en-AU"/>
        </w:rPr>
        <w:br w:type="page"/>
      </w:r>
    </w:p>
    <w:p w14:paraId="4D892023" w14:textId="79C4D17B" w:rsidR="0091671D" w:rsidRPr="001E2A10" w:rsidRDefault="0091671D" w:rsidP="0091671D">
      <w:pPr>
        <w:rPr>
          <w:lang w:val="en-AU"/>
        </w:rPr>
      </w:pPr>
      <w:r w:rsidRPr="001E2A10">
        <w:rPr>
          <w:noProof/>
          <w:lang w:val="en-AU"/>
        </w:rPr>
        <w:lastRenderedPageBreak/>
        <w:drawing>
          <wp:inline distT="0" distB="0" distL="0" distR="0" wp14:anchorId="6C0633BA" wp14:editId="62B704B0">
            <wp:extent cx="3256978" cy="1253490"/>
            <wp:effectExtent l="0" t="0" r="0" b="0"/>
            <wp:docPr id="216" name="Picture 216" descr="In the 12 months prior to the survey: Women with a disability were more likely to experience multiple incidents of violence by a male perpe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In the 12 months prior to the survey: Women with a disability were more likely to experience multiple incidents of violence by a male perpetrator."/>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0010"/>
                    <a:stretch/>
                  </pic:blipFill>
                  <pic:spPr bwMode="auto">
                    <a:xfrm>
                      <a:off x="0" y="0"/>
                      <a:ext cx="3267748" cy="1257635"/>
                    </a:xfrm>
                    <a:prstGeom prst="rect">
                      <a:avLst/>
                    </a:prstGeom>
                    <a:noFill/>
                    <a:ln>
                      <a:noFill/>
                    </a:ln>
                    <a:extLst>
                      <a:ext uri="{53640926-AAD7-44D8-BBD7-CCE9431645EC}">
                        <a14:shadowObscured xmlns:a14="http://schemas.microsoft.com/office/drawing/2010/main"/>
                      </a:ext>
                    </a:extLst>
                  </pic:spPr>
                </pic:pic>
              </a:graphicData>
            </a:graphic>
          </wp:inline>
        </w:drawing>
      </w:r>
    </w:p>
    <w:p w14:paraId="0EA54D6E" w14:textId="76981E3E" w:rsidR="004A34D1" w:rsidRPr="001E2A10" w:rsidRDefault="004A34D1" w:rsidP="0091671D">
      <w:pPr>
        <w:rPr>
          <w:lang w:val="en-AU"/>
        </w:rPr>
      </w:pPr>
      <w:r w:rsidRPr="001E2A10">
        <w:rPr>
          <w:noProof/>
          <w:lang w:val="en-AU"/>
        </w:rPr>
        <mc:AlternateContent>
          <mc:Choice Requires="wps">
            <w:drawing>
              <wp:inline distT="0" distB="0" distL="0" distR="0" wp14:anchorId="44CD33F3" wp14:editId="0F4EBBD6">
                <wp:extent cx="6282047" cy="0"/>
                <wp:effectExtent l="0" t="19050" r="24130" b="19050"/>
                <wp:docPr id="347" name="Straight Connector 347"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26A411" id="Straight Connector 347"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" strokecolor="black [3213]" strokeweight="3pt">
                <v:stroke joinstyle="miter"/>
                <w10:anchorlock/>
              </v:line>
            </w:pict>
          </mc:Fallback>
        </mc:AlternateContent>
      </w:r>
    </w:p>
    <w:p w14:paraId="1657192E" w14:textId="401700DE" w:rsidR="002F5413" w:rsidRPr="001E2A10" w:rsidRDefault="002F5413" w:rsidP="00E95999">
      <w:pPr>
        <w:pStyle w:val="Heading5numbered"/>
        <w:rPr>
          <w:lang w:val="en-AU"/>
        </w:rPr>
      </w:pPr>
      <w:r w:rsidRPr="001E2A10">
        <w:rPr>
          <w:lang w:val="en-AU"/>
        </w:rPr>
        <w:t>Labour force</w:t>
      </w:r>
    </w:p>
    <w:p w14:paraId="266DBA87" w14:textId="0BC8EFED" w:rsidR="002F5413" w:rsidRPr="001E2A10" w:rsidRDefault="00E91668" w:rsidP="008F0336">
      <w:pPr>
        <w:pStyle w:val="NormalWeb"/>
      </w:pPr>
      <w:r w:rsidRPr="001E2A10">
        <w:rPr>
          <w:noProof/>
        </w:rPr>
        <w:drawing>
          <wp:inline distT="0" distB="0" distL="0" distR="0" wp14:anchorId="25C7C7F7" wp14:editId="7C4F2259">
            <wp:extent cx="176001" cy="180000"/>
            <wp:effectExtent l="0" t="0" r="0" b="0"/>
            <wp:docPr id="417" name="Picture 417"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4A34D1" w:rsidRPr="001E2A10">
        <w:t xml:space="preserve"> </w:t>
      </w:r>
      <w:r w:rsidR="002F5413" w:rsidRPr="001E2A10">
        <w:t>In comparison to the national average, women who were unemployed or not in the workforce were more likely to experience multiple incidents of violence by a male perpetrator.</w:t>
      </w:r>
    </w:p>
    <w:p w14:paraId="08031AB8" w14:textId="77777777" w:rsidR="008F0336" w:rsidRPr="001E2A10" w:rsidRDefault="008F0336">
      <w:pPr>
        <w:pStyle w:val="NormalWeb"/>
      </w:pPr>
      <w:r w:rsidRPr="001E2A10">
        <w:t>Of women who had experienced violence by a male perpetrator in the year prior to the survey:</w:t>
      </w:r>
    </w:p>
    <w:p w14:paraId="7A24BC36" w14:textId="77777777" w:rsidR="008F0336" w:rsidRPr="001E2A10" w:rsidRDefault="008F0336" w:rsidP="004A34D1">
      <w:pPr>
        <w:pStyle w:val="ListParagraph"/>
        <w:rPr>
          <w:lang w:val="en-AU"/>
        </w:rPr>
      </w:pPr>
      <w:r w:rsidRPr="001E2A10">
        <w:rPr>
          <w:lang w:val="en-AU"/>
        </w:rPr>
        <w:t>76.7% of employed women had experienced more than one incident of violence.</w:t>
      </w:r>
    </w:p>
    <w:p w14:paraId="1B204AFE" w14:textId="77777777" w:rsidR="004A34D1" w:rsidRPr="001E2A10" w:rsidRDefault="008F0336" w:rsidP="004A34D1">
      <w:pPr>
        <w:pStyle w:val="ListParagraph"/>
        <w:rPr>
          <w:lang w:val="en-AU"/>
        </w:rPr>
      </w:pPr>
      <w:r w:rsidRPr="001E2A10">
        <w:rPr>
          <w:lang w:val="en-AU"/>
        </w:rPr>
        <w:t xml:space="preserve">90.5% of women who were unemployed or not in the workforce had experienced more than one incident of violence. </w:t>
      </w:r>
    </w:p>
    <w:p w14:paraId="5800EF90" w14:textId="69CDE6E8" w:rsidR="008F0336" w:rsidRPr="001E2A10" w:rsidRDefault="008F0336">
      <w:pPr>
        <w:pStyle w:val="NormalWeb"/>
      </w:pPr>
      <w:r w:rsidRPr="001E2A10">
        <w:rPr>
          <w:rStyle w:val="Gridreferencecharacterstyle"/>
        </w:rPr>
        <w:t>Tbl A32:E26 E27</w:t>
      </w:r>
    </w:p>
    <w:p w14:paraId="196CF7A1" w14:textId="77777777" w:rsidR="002F5413" w:rsidRPr="001E2A10" w:rsidRDefault="002F5413" w:rsidP="008F0336">
      <w:pPr>
        <w:pStyle w:val="NormalWeb"/>
      </w:pPr>
      <w:r w:rsidRPr="001E2A10">
        <w:t xml:space="preserve">Information on the definition of labour force is in </w:t>
      </w:r>
      <w:r w:rsidRPr="001E2A10">
        <w:rPr>
          <w:rStyle w:val="Emphasis"/>
        </w:rPr>
        <w:t>Section 2: 2.4 Labour force participation.</w:t>
      </w:r>
    </w:p>
    <w:p w14:paraId="046491BE" w14:textId="77777777" w:rsidR="002F5413" w:rsidRPr="001E2A10" w:rsidRDefault="002F5413" w:rsidP="00E95999">
      <w:pPr>
        <w:pStyle w:val="Heading5numbered"/>
        <w:rPr>
          <w:lang w:val="en-AU"/>
        </w:rPr>
      </w:pPr>
      <w:r w:rsidRPr="001E2A10">
        <w:rPr>
          <w:lang w:val="en-AU"/>
        </w:rPr>
        <w:t>Level of education</w:t>
      </w:r>
    </w:p>
    <w:p w14:paraId="621D7F2A" w14:textId="61083398" w:rsidR="004A34D1" w:rsidRPr="001E2A10" w:rsidRDefault="00E70DD6">
      <w:pPr>
        <w:pStyle w:val="NormalWeb"/>
      </w:pPr>
      <w:r w:rsidRPr="001E2A10">
        <w:rPr>
          <w:noProof/>
        </w:rPr>
        <w:drawing>
          <wp:inline distT="0" distB="0" distL="0" distR="0" wp14:anchorId="6AA506B1" wp14:editId="57FE9E79">
            <wp:extent cx="176000" cy="180000"/>
            <wp:effectExtent l="0" t="0" r="0" b="0"/>
            <wp:docPr id="454" name="Picture 454"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4A34D1" w:rsidRPr="001E2A10">
        <w:t xml:space="preserve"> </w:t>
      </w:r>
      <w:r w:rsidR="008F0336" w:rsidRPr="001E2A10">
        <w:t xml:space="preserve">There was no statistically significant difference between women who have (78.4%) and have not (86.7%) completed a post-school qualification, when looking at women who experienced more than one incident of violence by a male perpetrator in the 12 month prior to the survey. </w:t>
      </w:r>
    </w:p>
    <w:p w14:paraId="75D923B2" w14:textId="40E9BDA7" w:rsidR="008F0336" w:rsidRPr="001E2A10" w:rsidRDefault="008F0336">
      <w:pPr>
        <w:pStyle w:val="NormalWeb"/>
      </w:pPr>
      <w:r w:rsidRPr="001E2A10">
        <w:rPr>
          <w:rStyle w:val="Gridreferencecharacterstyle"/>
        </w:rPr>
        <w:t>Tbl A32:E31, E30</w:t>
      </w:r>
    </w:p>
    <w:p w14:paraId="211E3F15" w14:textId="77777777" w:rsidR="002F5413" w:rsidRPr="001E2A10" w:rsidRDefault="002F5413" w:rsidP="00E95999">
      <w:pPr>
        <w:pStyle w:val="Heading5numbered"/>
        <w:rPr>
          <w:lang w:val="en-AU"/>
        </w:rPr>
      </w:pPr>
      <w:r w:rsidRPr="001E2A10">
        <w:rPr>
          <w:lang w:val="en-AU"/>
        </w:rPr>
        <w:t>Disability status</w:t>
      </w:r>
    </w:p>
    <w:p w14:paraId="5D936908" w14:textId="1FA6422A" w:rsidR="004A34D1" w:rsidRPr="001E2A10" w:rsidRDefault="00E91668">
      <w:pPr>
        <w:pStyle w:val="NormalWeb"/>
      </w:pPr>
      <w:r w:rsidRPr="001E2A10">
        <w:rPr>
          <w:noProof/>
        </w:rPr>
        <w:drawing>
          <wp:inline distT="0" distB="0" distL="0" distR="0" wp14:anchorId="0C1071B6" wp14:editId="6DE6FE6C">
            <wp:extent cx="176001" cy="180000"/>
            <wp:effectExtent l="0" t="0" r="0" b="0"/>
            <wp:docPr id="418" name="Picture 418"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4A34D1" w:rsidRPr="001E2A10">
        <w:t xml:space="preserve"> </w:t>
      </w:r>
      <w:r w:rsidR="008F0336" w:rsidRPr="001E2A10">
        <w:t xml:space="preserve">Of women with a disability who had experienced violence by a male perpetrator in the year prior to the survey, 92.2% had experienced more than one incident. This is statistically significantly higher than the national average. </w:t>
      </w:r>
    </w:p>
    <w:p w14:paraId="45074796" w14:textId="20A463BF" w:rsidR="008F0336" w:rsidRPr="001E2A10" w:rsidRDefault="008F0336">
      <w:pPr>
        <w:pStyle w:val="NormalWeb"/>
      </w:pPr>
      <w:r w:rsidRPr="001E2A10">
        <w:rPr>
          <w:rStyle w:val="Gridreferencecharacterstyle"/>
        </w:rPr>
        <w:t>Tbl A32:E54</w:t>
      </w:r>
    </w:p>
    <w:p w14:paraId="36BF0087" w14:textId="77777777" w:rsidR="002F5413" w:rsidRPr="001E2A10" w:rsidRDefault="002F5413" w:rsidP="00254695">
      <w:pPr>
        <w:pStyle w:val="NormalWeb"/>
        <w:numPr>
          <w:ilvl w:val="3"/>
          <w:numId w:val="46"/>
        </w:numPr>
      </w:pPr>
      <w:r w:rsidRPr="001E2A10">
        <w:t>Information on the definition of disability is in</w:t>
      </w:r>
      <w:r w:rsidRPr="001E2A10">
        <w:rPr>
          <w:rStyle w:val="Emphasis"/>
        </w:rPr>
        <w:t xml:space="preserve"> Section 2: 2.6: Disability status.</w:t>
      </w:r>
    </w:p>
    <w:p w14:paraId="58840FB6" w14:textId="77777777" w:rsidR="002F5413" w:rsidRPr="001E2A10" w:rsidRDefault="002F5413" w:rsidP="00E95999">
      <w:pPr>
        <w:pStyle w:val="Heading5numbered"/>
        <w:rPr>
          <w:lang w:val="en-AU"/>
        </w:rPr>
      </w:pPr>
      <w:r w:rsidRPr="001E2A10">
        <w:rPr>
          <w:lang w:val="en-AU"/>
        </w:rPr>
        <w:t>Socio-economic status</w:t>
      </w:r>
    </w:p>
    <w:p w14:paraId="57CD188B" w14:textId="247AFA1D" w:rsidR="004A34D1" w:rsidRPr="001E2A10" w:rsidRDefault="00E91668">
      <w:pPr>
        <w:pStyle w:val="NormalWeb"/>
      </w:pPr>
      <w:r w:rsidRPr="001E2A10">
        <w:rPr>
          <w:noProof/>
        </w:rPr>
        <w:drawing>
          <wp:inline distT="0" distB="0" distL="0" distR="0" wp14:anchorId="1CD86A00" wp14:editId="3567474F">
            <wp:extent cx="176001" cy="180000"/>
            <wp:effectExtent l="0" t="0" r="0" b="0"/>
            <wp:docPr id="419" name="Picture 419" descr="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tatistically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01" cy="180000"/>
                    </a:xfrm>
                    <a:prstGeom prst="rect">
                      <a:avLst/>
                    </a:prstGeom>
                    <a:noFill/>
                    <a:ln>
                      <a:noFill/>
                    </a:ln>
                  </pic:spPr>
                </pic:pic>
              </a:graphicData>
            </a:graphic>
          </wp:inline>
        </w:drawing>
      </w:r>
      <w:r w:rsidR="004A34D1" w:rsidRPr="001E2A10">
        <w:t xml:space="preserve"> </w:t>
      </w:r>
      <w:r w:rsidR="008F0336" w:rsidRPr="001E2A10">
        <w:t xml:space="preserve">Compared to the national rate, women whose household incomes were in the bottom 40% were more likely to experience more than one incident of violence by a male perpetrator (92.4% for lowest quintile, 89.5% for second quintile). </w:t>
      </w:r>
    </w:p>
    <w:p w14:paraId="0B1A4216" w14:textId="36BEFBC2" w:rsidR="008F0336" w:rsidRPr="001E2A10" w:rsidRDefault="008F0336">
      <w:pPr>
        <w:pStyle w:val="NormalWeb"/>
        <w:rPr>
          <w:rStyle w:val="Gridreferencecharacterstyle"/>
        </w:rPr>
      </w:pPr>
      <w:r w:rsidRPr="001E2A10">
        <w:rPr>
          <w:rStyle w:val="Gridreferencecharacterstyle"/>
        </w:rPr>
        <w:t>Tbl A32:E40, E41</w:t>
      </w:r>
    </w:p>
    <w:p w14:paraId="46195877" w14:textId="7732D6D6" w:rsidR="004A34D1" w:rsidRPr="001E2A10" w:rsidRDefault="00E70DD6">
      <w:pPr>
        <w:pStyle w:val="NormalWeb"/>
      </w:pPr>
      <w:r w:rsidRPr="001E2A10">
        <w:rPr>
          <w:noProof/>
        </w:rPr>
        <w:lastRenderedPageBreak/>
        <w:drawing>
          <wp:inline distT="0" distB="0" distL="0" distR="0" wp14:anchorId="0D8CFBA3" wp14:editId="749E62B8">
            <wp:extent cx="176000" cy="180000"/>
            <wp:effectExtent l="0" t="0" r="0" b="0"/>
            <wp:docPr id="455" name="Picture 455" descr="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not statistically signific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00" cy="180000"/>
                    </a:xfrm>
                    <a:prstGeom prst="rect">
                      <a:avLst/>
                    </a:prstGeom>
                    <a:noFill/>
                    <a:ln>
                      <a:noFill/>
                    </a:ln>
                  </pic:spPr>
                </pic:pic>
              </a:graphicData>
            </a:graphic>
          </wp:inline>
        </w:drawing>
      </w:r>
      <w:r w:rsidR="004A34D1" w:rsidRPr="001E2A10">
        <w:t xml:space="preserve"> </w:t>
      </w:r>
      <w:r w:rsidR="008F0336" w:rsidRPr="001E2A10">
        <w:t>There was no statistically significant difference between the national rate and the socio economic quintiles when these were calculated using the IRSAD.</w:t>
      </w:r>
      <w:r w:rsidR="008F0336" w:rsidRPr="001E2A10">
        <w:rPr>
          <w:vertAlign w:val="superscript"/>
        </w:rPr>
        <w:t>15</w:t>
      </w:r>
      <w:r w:rsidR="008F0336" w:rsidRPr="001E2A10">
        <w:t xml:space="preserve"> </w:t>
      </w:r>
    </w:p>
    <w:p w14:paraId="09660D7A" w14:textId="4F63E371" w:rsidR="008F0336" w:rsidRPr="001E2A10" w:rsidRDefault="008F0336">
      <w:pPr>
        <w:pStyle w:val="NormalWeb"/>
        <w:rPr>
          <w:rStyle w:val="Gridreferencecharacterstyle"/>
        </w:rPr>
      </w:pPr>
      <w:r w:rsidRPr="001E2A10">
        <w:rPr>
          <w:rStyle w:val="Gridreferencecharacterstyle"/>
        </w:rPr>
        <w:t>E47 - E51</w:t>
      </w:r>
    </w:p>
    <w:p w14:paraId="08891067" w14:textId="77777777" w:rsidR="002F5413" w:rsidRPr="001E2A10" w:rsidRDefault="002F5413" w:rsidP="004A34D1">
      <w:pPr>
        <w:pStyle w:val="Acknowledgement"/>
        <w:rPr>
          <w:lang w:val="en-AU"/>
        </w:rPr>
      </w:pPr>
      <w:r w:rsidRPr="001E2A10">
        <w:rPr>
          <w:lang w:val="en-AU"/>
        </w:rPr>
        <w:t>Information on the measures of SES status is in</w:t>
      </w:r>
      <w:r w:rsidRPr="001E2A10">
        <w:rPr>
          <w:rStyle w:val="Emphasis"/>
          <w:lang w:val="en-AU"/>
        </w:rPr>
        <w:t xml:space="preserve"> Section 2: 2.7 Socio-economic status.</w:t>
      </w:r>
    </w:p>
    <w:p w14:paraId="0D46EA6E" w14:textId="335D9E23" w:rsidR="002F5413" w:rsidRPr="001E2A10" w:rsidRDefault="002F5413" w:rsidP="00E95999">
      <w:pPr>
        <w:pStyle w:val="Heading2numbered"/>
        <w:rPr>
          <w:lang w:val="en-AU"/>
        </w:rPr>
      </w:pPr>
      <w:bookmarkStart w:id="800" w:name="_Toc78213129"/>
      <w:bookmarkStart w:id="801" w:name="_Toc78277566"/>
      <w:bookmarkStart w:id="802" w:name="_Toc78278447"/>
      <w:bookmarkStart w:id="803" w:name="_Toc78278816"/>
      <w:bookmarkStart w:id="804" w:name="_Toc78278990"/>
      <w:bookmarkStart w:id="805" w:name="_Toc78285173"/>
      <w:bookmarkStart w:id="806" w:name="_Toc78355604"/>
      <w:r w:rsidRPr="001E2A10">
        <w:rPr>
          <w:lang w:val="en-AU"/>
        </w:rPr>
        <w:t>Victimisation as both a child and adult</w:t>
      </w:r>
      <w:bookmarkEnd w:id="800"/>
      <w:bookmarkEnd w:id="801"/>
      <w:bookmarkEnd w:id="802"/>
      <w:bookmarkEnd w:id="803"/>
      <w:bookmarkEnd w:id="804"/>
      <w:bookmarkEnd w:id="805"/>
      <w:bookmarkEnd w:id="806"/>
      <w:r w:rsidRPr="001E2A10">
        <w:rPr>
          <w:lang w:val="en-AU"/>
        </w:rPr>
        <w:t xml:space="preserve"> </w:t>
      </w:r>
    </w:p>
    <w:p w14:paraId="3B810A46" w14:textId="77777777" w:rsidR="0091671D" w:rsidRPr="001E2A10" w:rsidRDefault="0091671D" w:rsidP="0091671D">
      <w:pPr>
        <w:pStyle w:val="Greenborderbox-title"/>
        <w:rPr>
          <w:lang w:val="en-AU"/>
        </w:rPr>
      </w:pPr>
      <w:r w:rsidRPr="001E2A10">
        <w:rPr>
          <w:lang w:val="en-AU"/>
        </w:rPr>
        <w:t>What is child abuse?</w:t>
      </w:r>
    </w:p>
    <w:p w14:paraId="607402EF" w14:textId="77777777" w:rsidR="0091671D" w:rsidRPr="001E2A10" w:rsidRDefault="0091671D" w:rsidP="0091671D">
      <w:pPr>
        <w:pStyle w:val="Greenborderbox-copy"/>
        <w:rPr>
          <w:lang w:val="en-AU"/>
        </w:rPr>
      </w:pPr>
      <w:r w:rsidRPr="001E2A10">
        <w:rPr>
          <w:lang w:val="en-AU"/>
        </w:rPr>
        <w:t>As part of the PSS, respondents are asked about their experiences of abuse when they were under the age of 15.</w:t>
      </w:r>
    </w:p>
    <w:p w14:paraId="5DA16D0E" w14:textId="77777777" w:rsidR="0091671D" w:rsidRPr="001E2A10" w:rsidRDefault="0091671D" w:rsidP="0091671D">
      <w:pPr>
        <w:pStyle w:val="Greenborderbox-copy"/>
        <w:rPr>
          <w:lang w:val="en-AU"/>
        </w:rPr>
      </w:pPr>
      <w:r w:rsidRPr="001E2A10">
        <w:rPr>
          <w:lang w:val="en-AU"/>
        </w:rPr>
        <w:t>The ABS defines child abuse as the deliberate harm of a person under the age of 15. There are two types of child abuse defined for the survey:</w:t>
      </w:r>
    </w:p>
    <w:p w14:paraId="30C57644" w14:textId="77777777" w:rsidR="0091671D" w:rsidRPr="001E2A10" w:rsidRDefault="0091671D" w:rsidP="00FB0FC5">
      <w:pPr>
        <w:pStyle w:val="Greenborderbox-list"/>
        <w:rPr>
          <w:lang w:val="en-AU"/>
        </w:rPr>
      </w:pPr>
      <w:r w:rsidRPr="001E2A10">
        <w:rPr>
          <w:lang w:val="en-AU"/>
        </w:rPr>
        <w:t>Physical abuse – “any deliberate physical injury (including bruises) inflicted upon a child (before the age of 15 years) by an adult. Discipline that accidentally resulted in an injury is excluded.”</w:t>
      </w:r>
    </w:p>
    <w:p w14:paraId="298861B5" w14:textId="2E1CD261" w:rsidR="0091671D" w:rsidRPr="001E2A10" w:rsidRDefault="0091671D" w:rsidP="00FB0FC5">
      <w:pPr>
        <w:pStyle w:val="Greenborderbox-list"/>
        <w:rPr>
          <w:lang w:val="en-AU"/>
        </w:rPr>
      </w:pPr>
      <w:r w:rsidRPr="001E2A10">
        <w:rPr>
          <w:lang w:val="en-AU"/>
        </w:rPr>
        <w:t>Sexual abuse -“an act by an adult involving a child (before the age of 15 years) in sexual activity beyond their understanding or contrary to currently accepted community standards.”</w:t>
      </w:r>
    </w:p>
    <w:p w14:paraId="31098360" w14:textId="77777777" w:rsidR="00F71E4A" w:rsidRPr="001E2A10" w:rsidRDefault="00F71E4A" w:rsidP="00C0654B">
      <w:pPr>
        <w:rPr>
          <w:rStyle w:val="Gridreferencecharacterstyle"/>
          <w:lang w:val="en-AU"/>
        </w:rPr>
      </w:pPr>
      <w:r w:rsidRPr="001E2A10">
        <w:rPr>
          <w:rStyle w:val="Gridreferencecharacterstyle"/>
          <w:lang w:val="en-AU"/>
        </w:rPr>
        <w:t>Glossary</w:t>
      </w:r>
    </w:p>
    <w:p w14:paraId="749C3B79" w14:textId="77777777" w:rsidR="002F5413" w:rsidRPr="001E2A10" w:rsidRDefault="002F5413" w:rsidP="00E95999">
      <w:pPr>
        <w:pStyle w:val="Heading3numbered"/>
        <w:rPr>
          <w:lang w:val="en-AU"/>
        </w:rPr>
      </w:pPr>
      <w:bookmarkStart w:id="807" w:name="_Toc78213130"/>
      <w:bookmarkStart w:id="808" w:name="_Toc78278448"/>
      <w:bookmarkStart w:id="809" w:name="_Toc78278817"/>
      <w:bookmarkStart w:id="810" w:name="_Toc78278991"/>
      <w:bookmarkStart w:id="811" w:name="_Toc78285174"/>
      <w:bookmarkStart w:id="812" w:name="_Toc78355605"/>
      <w:r w:rsidRPr="001E2A10">
        <w:rPr>
          <w:lang w:val="en-AU"/>
        </w:rPr>
        <w:t>Sexual violence</w:t>
      </w:r>
      <w:bookmarkEnd w:id="807"/>
      <w:bookmarkEnd w:id="808"/>
      <w:bookmarkEnd w:id="809"/>
      <w:bookmarkEnd w:id="810"/>
      <w:bookmarkEnd w:id="811"/>
      <w:bookmarkEnd w:id="812"/>
    </w:p>
    <w:p w14:paraId="28A29608" w14:textId="77777777" w:rsidR="002F5413" w:rsidRPr="001E2A10" w:rsidRDefault="002F5413" w:rsidP="008F0336">
      <w:pPr>
        <w:pStyle w:val="NormalWeb"/>
      </w:pPr>
      <w:r w:rsidRPr="001E2A10">
        <w:t>If a woman experienced childhood sexual abuse, she typically reported that she had experienced more than one incident of abuse. Approximately 650,000 women who experienced sexual violence by a male perpetrator as an adult also experienced some kind of violence by a male perpetrator when they were a child.</w:t>
      </w:r>
    </w:p>
    <w:p w14:paraId="00627B2A" w14:textId="77777777" w:rsidR="002F5413" w:rsidRPr="001E2A10" w:rsidRDefault="002F5413" w:rsidP="00E95999">
      <w:pPr>
        <w:pStyle w:val="Heading4numbered"/>
        <w:rPr>
          <w:lang w:val="en-AU"/>
        </w:rPr>
      </w:pPr>
      <w:bookmarkStart w:id="813" w:name="_Toc78213131"/>
      <w:r w:rsidRPr="001E2A10">
        <w:rPr>
          <w:lang w:val="en-AU"/>
        </w:rPr>
        <w:t>Sexual violence perpetrated against an adult</w:t>
      </w:r>
      <w:bookmarkEnd w:id="813"/>
    </w:p>
    <w:p w14:paraId="1C3DC3A4" w14:textId="77777777" w:rsidR="004A34D1" w:rsidRPr="001E2A10" w:rsidRDefault="008F0336">
      <w:pPr>
        <w:pStyle w:val="NormalWeb"/>
      </w:pPr>
      <w:r w:rsidRPr="001E2A10">
        <w:t xml:space="preserve">1,683,700 women reported that they had experienced sexual violence by a male perpetrator since the age of 15. </w:t>
      </w:r>
    </w:p>
    <w:p w14:paraId="712FD965" w14:textId="61A54465" w:rsidR="008F0336" w:rsidRPr="001E2A10" w:rsidRDefault="008F0336">
      <w:pPr>
        <w:pStyle w:val="NormalWeb"/>
        <w:rPr>
          <w:rStyle w:val="Gridreferencecharacterstyle"/>
        </w:rPr>
      </w:pPr>
      <w:r w:rsidRPr="001E2A10">
        <w:rPr>
          <w:rStyle w:val="Gridreferencecharacterstyle"/>
        </w:rPr>
        <w:t>Tbl A30: F16</w:t>
      </w:r>
    </w:p>
    <w:p w14:paraId="0120F203" w14:textId="77777777" w:rsidR="00F71E4A" w:rsidRPr="001E2A10" w:rsidRDefault="00F71E4A" w:rsidP="00F71E4A">
      <w:pPr>
        <w:pStyle w:val="Greenborderbox-title"/>
        <w:rPr>
          <w:lang w:val="en-AU"/>
        </w:rPr>
      </w:pPr>
      <w:r w:rsidRPr="001E2A10">
        <w:rPr>
          <w:lang w:val="en-AU"/>
        </w:rPr>
        <w:t>In the paragraph below, we are looking at the following scenario:</w:t>
      </w:r>
    </w:p>
    <w:p w14:paraId="67F10F24" w14:textId="77777777" w:rsidR="00F71E4A" w:rsidRPr="001E2A10" w:rsidRDefault="00F71E4A" w:rsidP="00F71E4A">
      <w:pPr>
        <w:pStyle w:val="Greenborderbox-list"/>
        <w:rPr>
          <w:lang w:val="en-AU"/>
        </w:rPr>
      </w:pPr>
      <w:r w:rsidRPr="001E2A10">
        <w:rPr>
          <w:lang w:val="en-AU"/>
        </w:rPr>
        <w:t>Women who have experienced both:</w:t>
      </w:r>
    </w:p>
    <w:p w14:paraId="25DEBECF" w14:textId="77777777" w:rsidR="00F71E4A" w:rsidRPr="001E2A10" w:rsidRDefault="00F71E4A" w:rsidP="00F71E4A">
      <w:pPr>
        <w:pStyle w:val="Greenborderbox-list"/>
        <w:ind w:left="284" w:firstLine="720"/>
        <w:rPr>
          <w:lang w:val="en-AU"/>
        </w:rPr>
      </w:pPr>
      <w:r w:rsidRPr="001E2A10">
        <w:rPr>
          <w:lang w:val="en-AU"/>
        </w:rPr>
        <w:t xml:space="preserve">any type of abuse as a child; </w:t>
      </w:r>
      <w:r w:rsidRPr="001E2A10">
        <w:rPr>
          <w:rStyle w:val="Strong"/>
          <w:lang w:val="en-AU"/>
        </w:rPr>
        <w:t>and</w:t>
      </w:r>
    </w:p>
    <w:p w14:paraId="6D4ACB43" w14:textId="77777777" w:rsidR="00F71E4A" w:rsidRPr="001E2A10" w:rsidRDefault="00F71E4A" w:rsidP="00F71E4A">
      <w:pPr>
        <w:pStyle w:val="Greenborderbox-list"/>
        <w:ind w:left="284" w:firstLine="720"/>
        <w:rPr>
          <w:lang w:val="en-AU"/>
        </w:rPr>
      </w:pPr>
      <w:r w:rsidRPr="001E2A10">
        <w:rPr>
          <w:rStyle w:val="Texthighlight-orange"/>
          <w:lang w:val="en-AU"/>
        </w:rPr>
        <w:t>sexual violence</w:t>
      </w:r>
      <w:r w:rsidRPr="001E2A10">
        <w:rPr>
          <w:lang w:val="en-AU"/>
        </w:rPr>
        <w:t xml:space="preserve"> as an adult.</w:t>
      </w:r>
    </w:p>
    <w:p w14:paraId="6964AECA" w14:textId="77777777" w:rsidR="00F71E4A" w:rsidRPr="001E2A10" w:rsidRDefault="00F71E4A" w:rsidP="00F71E4A">
      <w:pPr>
        <w:pStyle w:val="Greenborderbox-copy"/>
        <w:rPr>
          <w:lang w:val="en-AU"/>
        </w:rPr>
      </w:pPr>
      <w:r w:rsidRPr="001E2A10">
        <w:rPr>
          <w:lang w:val="en-AU"/>
        </w:rPr>
        <w:t>Please note: for both child abuse and adult violence, the data is limited to male perpetrators only.</w:t>
      </w:r>
    </w:p>
    <w:p w14:paraId="5692797C" w14:textId="77777777" w:rsidR="00F71E4A" w:rsidRPr="001E2A10" w:rsidRDefault="00F71E4A" w:rsidP="00F71E4A">
      <w:pPr>
        <w:pStyle w:val="Greenborderbox-copy"/>
        <w:rPr>
          <w:lang w:val="en-AU"/>
        </w:rPr>
      </w:pPr>
      <w:r w:rsidRPr="001E2A10">
        <w:rPr>
          <w:lang w:val="en-AU"/>
        </w:rPr>
        <w:lastRenderedPageBreak/>
        <w:t>This section includes all perpetrator types (strangers, family, cohabiting partners, co-workers etc).</w:t>
      </w:r>
    </w:p>
    <w:p w14:paraId="5573580C" w14:textId="2256E566" w:rsidR="002F5413" w:rsidRPr="001E2A10" w:rsidRDefault="002F5413" w:rsidP="00E95999">
      <w:pPr>
        <w:pStyle w:val="Heading5"/>
        <w:rPr>
          <w:lang w:val="en-AU"/>
        </w:rPr>
      </w:pPr>
      <w:r w:rsidRPr="001E2A10">
        <w:rPr>
          <w:lang w:val="en-AU"/>
        </w:rPr>
        <w:t>Women who experienced sexual violence as an adult and child abuse</w:t>
      </w:r>
    </w:p>
    <w:p w14:paraId="3B2409BC" w14:textId="77777777" w:rsidR="008F0336" w:rsidRPr="001E2A10" w:rsidRDefault="008F0336">
      <w:pPr>
        <w:pStyle w:val="NormalWeb"/>
      </w:pPr>
      <w:r w:rsidRPr="001E2A10">
        <w:t xml:space="preserve">651,600 of women who had experienced </w:t>
      </w:r>
      <w:r w:rsidRPr="001E2A10">
        <w:rPr>
          <w:rStyle w:val="Texthighlight-orange"/>
          <w:rFonts w:eastAsiaTheme="majorEastAsia"/>
        </w:rPr>
        <w:t>sexual violence</w:t>
      </w:r>
      <w:r w:rsidRPr="001E2A10">
        <w:rPr>
          <w:rStyle w:val="Strong"/>
          <w:rFonts w:eastAsiaTheme="majorEastAsia"/>
        </w:rPr>
        <w:t xml:space="preserve"> </w:t>
      </w:r>
      <w:r w:rsidRPr="001E2A10">
        <w:t>by a male perpetrator since the age of 15 also experienced child abuse by a male perpetrator. This is:</w:t>
      </w:r>
    </w:p>
    <w:p w14:paraId="70964A16" w14:textId="77777777" w:rsidR="008F0336" w:rsidRPr="001E2A10" w:rsidRDefault="008F0336" w:rsidP="00254695">
      <w:pPr>
        <w:numPr>
          <w:ilvl w:val="3"/>
          <w:numId w:val="47"/>
        </w:numPr>
        <w:spacing w:before="100" w:beforeAutospacing="1" w:after="100" w:afterAutospacing="1" w:line="240" w:lineRule="auto"/>
        <w:ind w:left="720"/>
        <w:rPr>
          <w:lang w:val="en-AU"/>
        </w:rPr>
      </w:pPr>
      <w:r w:rsidRPr="001E2A10">
        <w:rPr>
          <w:lang w:val="en-AU"/>
        </w:rPr>
        <w:t>38.7% of women who had experienced adult sexual violence by a male perpetrator; and</w:t>
      </w:r>
    </w:p>
    <w:p w14:paraId="433409C6" w14:textId="77777777" w:rsidR="004A34D1" w:rsidRPr="001E2A10" w:rsidRDefault="008F0336">
      <w:pPr>
        <w:pStyle w:val="NormalWeb"/>
        <w:rPr>
          <w:rFonts w:eastAsiaTheme="minorHAnsi" w:cstheme="minorBidi"/>
          <w:szCs w:val="22"/>
          <w:lang w:eastAsia="en-US"/>
        </w:rPr>
      </w:pPr>
      <w:r w:rsidRPr="001E2A10">
        <w:t>one in fourteen women in Australia (</w:t>
      </w:r>
      <w:r w:rsidRPr="001E2A10">
        <w:rPr>
          <w:rStyle w:val="Texthighlight-green"/>
        </w:rPr>
        <w:t>7.5%</w:t>
      </w:r>
      <w:r w:rsidRPr="001E2A10">
        <w:t>).</w:t>
      </w:r>
      <w:r w:rsidRPr="001E2A10">
        <w:rPr>
          <w:rFonts w:eastAsiaTheme="minorHAnsi" w:cstheme="minorBidi"/>
          <w:szCs w:val="22"/>
          <w:lang w:eastAsia="en-US"/>
        </w:rPr>
        <w:t xml:space="preserve"> </w:t>
      </w:r>
    </w:p>
    <w:p w14:paraId="679197E2" w14:textId="0887221B" w:rsidR="008F0336" w:rsidRPr="001E2A10" w:rsidRDefault="008F0336">
      <w:pPr>
        <w:pStyle w:val="NormalWeb"/>
        <w:rPr>
          <w:rStyle w:val="Gridreferencecharacterstyle"/>
        </w:rPr>
      </w:pPr>
      <w:r w:rsidRPr="001E2A10">
        <w:rPr>
          <w:rStyle w:val="Gridreferencecharacterstyle"/>
        </w:rPr>
        <w:t>Tbl A30: B16 C16</w:t>
      </w:r>
    </w:p>
    <w:p w14:paraId="2FEEACD3" w14:textId="77777777" w:rsidR="004A34D1" w:rsidRPr="001E2A10" w:rsidRDefault="008F0336">
      <w:pPr>
        <w:pStyle w:val="NormalWeb"/>
      </w:pPr>
      <w:r w:rsidRPr="001E2A10">
        <w:t xml:space="preserve">Most of these women had experienced sexual assault (584,400, </w:t>
      </w:r>
      <w:r w:rsidRPr="001E2A10">
        <w:rPr>
          <w:rStyle w:val="Texthighlight-green"/>
          <w:rFonts w:eastAsiaTheme="majorEastAsia"/>
        </w:rPr>
        <w:t>89.7%</w:t>
      </w:r>
      <w:r w:rsidRPr="001E2A10">
        <w:t xml:space="preserve">), with a much smaller number having experienced sexual threat (161,500, </w:t>
      </w:r>
      <w:r w:rsidRPr="001E2A10">
        <w:rPr>
          <w:rStyle w:val="Texthighlight-green"/>
          <w:rFonts w:eastAsiaTheme="majorEastAsia"/>
        </w:rPr>
        <w:t>24.8%</w:t>
      </w:r>
      <w:r w:rsidRPr="001E2A10">
        <w:t xml:space="preserve">). </w:t>
      </w:r>
    </w:p>
    <w:p w14:paraId="6456F41B" w14:textId="3E67D1F6" w:rsidR="008F0336" w:rsidRPr="001E2A10" w:rsidRDefault="008F0336">
      <w:pPr>
        <w:pStyle w:val="NormalWeb"/>
        <w:rPr>
          <w:rStyle w:val="Gridreferencecharacterstyle"/>
        </w:rPr>
      </w:pPr>
      <w:r w:rsidRPr="001E2A10">
        <w:rPr>
          <w:rStyle w:val="Gridreferencecharacterstyle"/>
        </w:rPr>
        <w:t>B14 B15</w:t>
      </w:r>
    </w:p>
    <w:p w14:paraId="68E3DC46" w14:textId="77777777" w:rsidR="00F71E4A" w:rsidRPr="001E2A10" w:rsidRDefault="00F71E4A" w:rsidP="00F71E4A">
      <w:pPr>
        <w:pStyle w:val="Postitwithshadow-copy"/>
        <w:rPr>
          <w:lang w:val="en-AU"/>
        </w:rPr>
      </w:pPr>
      <w:r w:rsidRPr="001E2A10">
        <w:rPr>
          <w:lang w:val="en-AU"/>
        </w:rPr>
        <w:t>Some women will have experienced more than one form of sexual victimisation as an adult, meaning that the sub-types do not add up to the total for sexual violence (651,600).</w:t>
      </w:r>
    </w:p>
    <w:p w14:paraId="3D9B2CEA" w14:textId="77777777" w:rsidR="004A34D1" w:rsidRPr="001E2A10" w:rsidRDefault="004A34D1">
      <w:pPr>
        <w:spacing w:before="0"/>
        <w:rPr>
          <w:lang w:val="en-AU"/>
        </w:rPr>
      </w:pPr>
      <w:r w:rsidRPr="001E2A10">
        <w:rPr>
          <w:lang w:val="en-AU"/>
        </w:rPr>
        <w:br w:type="page"/>
      </w:r>
    </w:p>
    <w:p w14:paraId="022ECAAA" w14:textId="2DAEE69E" w:rsidR="00F71E4A" w:rsidRPr="001E2A10" w:rsidRDefault="00F71E4A" w:rsidP="00F71E4A">
      <w:pPr>
        <w:rPr>
          <w:lang w:val="en-AU"/>
        </w:rPr>
      </w:pPr>
      <w:r w:rsidRPr="001E2A10">
        <w:rPr>
          <w:noProof/>
          <w:lang w:val="en-AU"/>
        </w:rPr>
        <w:lastRenderedPageBreak/>
        <w:drawing>
          <wp:inline distT="0" distB="0" distL="0" distR="0" wp14:anchorId="6E134ED4" wp14:editId="44420F6C">
            <wp:extent cx="4879178" cy="1218688"/>
            <wp:effectExtent l="0" t="0" r="0" b="0"/>
            <wp:docPr id="215" name="Picture 215" descr="0.78 million women had experienced multiple incidents of childhood sexual abuse. Of these, 0.32 million women had also experienced at least one sexual assault as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0.78 million women had experienced multiple incidents of childhood sexual abuse. Of these, 0.32 million women had also experienced at least one sexual assault as an adul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82918" cy="1219622"/>
                    </a:xfrm>
                    <a:prstGeom prst="rect">
                      <a:avLst/>
                    </a:prstGeom>
                    <a:noFill/>
                    <a:ln>
                      <a:noFill/>
                    </a:ln>
                  </pic:spPr>
                </pic:pic>
              </a:graphicData>
            </a:graphic>
          </wp:inline>
        </w:drawing>
      </w:r>
    </w:p>
    <w:p w14:paraId="29D201FC" w14:textId="78A2D811" w:rsidR="004A34D1" w:rsidRPr="001E2A10" w:rsidRDefault="004A34D1" w:rsidP="00F71E4A">
      <w:pPr>
        <w:rPr>
          <w:lang w:val="en-AU"/>
        </w:rPr>
      </w:pPr>
      <w:r w:rsidRPr="001E2A10">
        <w:rPr>
          <w:noProof/>
          <w:lang w:val="en-AU"/>
        </w:rPr>
        <mc:AlternateContent>
          <mc:Choice Requires="wps">
            <w:drawing>
              <wp:inline distT="0" distB="0" distL="0" distR="0" wp14:anchorId="1A47F4DF" wp14:editId="5589C9AE">
                <wp:extent cx="6282047" cy="0"/>
                <wp:effectExtent l="0" t="19050" r="24130" b="19050"/>
                <wp:docPr id="348" name="Straight Connector 348"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685164" id="Straight Connector 348"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g80nt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77CE5110" w14:textId="0957A3AD" w:rsidR="002F5413" w:rsidRPr="001E2A10" w:rsidRDefault="002F5413" w:rsidP="00E95999">
      <w:pPr>
        <w:pStyle w:val="Heading4numbered"/>
        <w:rPr>
          <w:lang w:val="en-AU"/>
        </w:rPr>
      </w:pPr>
      <w:bookmarkStart w:id="814" w:name="_Toc78213132"/>
      <w:r w:rsidRPr="001E2A10">
        <w:rPr>
          <w:lang w:val="en-AU"/>
        </w:rPr>
        <w:t>Sexual abuse perpetrated against a child</w:t>
      </w:r>
      <w:bookmarkEnd w:id="814"/>
    </w:p>
    <w:p w14:paraId="5912B9A1" w14:textId="77777777" w:rsidR="004A34D1" w:rsidRPr="001E2A10" w:rsidRDefault="008F0336">
      <w:pPr>
        <w:pStyle w:val="NormalWeb"/>
      </w:pPr>
      <w:r w:rsidRPr="001E2A10">
        <w:t xml:space="preserve">1.1 million women reported they had experienced </w:t>
      </w:r>
      <w:r w:rsidRPr="001E2A10">
        <w:rPr>
          <w:rStyle w:val="Strong"/>
          <w:rFonts w:eastAsiaTheme="majorEastAsia"/>
        </w:rPr>
        <w:t>sexual abuse</w:t>
      </w:r>
      <w:r w:rsidRPr="001E2A10">
        <w:t xml:space="preserve"> when they were a child. </w:t>
      </w:r>
    </w:p>
    <w:p w14:paraId="11585AF1" w14:textId="4AA28D47" w:rsidR="008F0336" w:rsidRPr="001E2A10" w:rsidRDefault="008F0336">
      <w:pPr>
        <w:pStyle w:val="NormalWeb"/>
        <w:rPr>
          <w:rStyle w:val="Gridreferencecharacterstyle"/>
        </w:rPr>
      </w:pPr>
      <w:r w:rsidRPr="001E2A10">
        <w:rPr>
          <w:rStyle w:val="Gridreferencecharacterstyle"/>
        </w:rPr>
        <w:t>Tbl A29: F16</w:t>
      </w:r>
    </w:p>
    <w:p w14:paraId="2B173374" w14:textId="77777777" w:rsidR="00F71E4A" w:rsidRPr="001E2A10" w:rsidRDefault="00F71E4A" w:rsidP="00F71E4A">
      <w:pPr>
        <w:pStyle w:val="Greenborderbox-title"/>
        <w:rPr>
          <w:lang w:val="en-AU"/>
        </w:rPr>
      </w:pPr>
      <w:r w:rsidRPr="001E2A10">
        <w:rPr>
          <w:lang w:val="en-AU"/>
        </w:rPr>
        <w:t>In the following section, we are looking at this scenario:</w:t>
      </w:r>
    </w:p>
    <w:p w14:paraId="341DBF62" w14:textId="77777777" w:rsidR="00F71E4A" w:rsidRPr="001E2A10" w:rsidRDefault="00F71E4A" w:rsidP="00F71E4A">
      <w:pPr>
        <w:pStyle w:val="Greenborderbox-list"/>
        <w:rPr>
          <w:lang w:val="en-AU"/>
        </w:rPr>
      </w:pPr>
      <w:r w:rsidRPr="001E2A10">
        <w:rPr>
          <w:lang w:val="en-AU"/>
        </w:rPr>
        <w:t>Women who had experienced both:</w:t>
      </w:r>
    </w:p>
    <w:p w14:paraId="7443EF0F" w14:textId="77777777" w:rsidR="00F71E4A" w:rsidRPr="001E2A10" w:rsidRDefault="00F71E4A" w:rsidP="00F71E4A">
      <w:pPr>
        <w:pStyle w:val="Greenborderbox-list"/>
        <w:ind w:left="284" w:firstLine="720"/>
        <w:rPr>
          <w:lang w:val="en-AU"/>
        </w:rPr>
      </w:pPr>
      <w:r w:rsidRPr="001E2A10">
        <w:rPr>
          <w:rStyle w:val="Texthighlight-orange"/>
          <w:lang w:val="en-AU"/>
        </w:rPr>
        <w:t>sexual abuse</w:t>
      </w:r>
      <w:r w:rsidRPr="001E2A10">
        <w:rPr>
          <w:lang w:val="en-AU"/>
        </w:rPr>
        <w:t xml:space="preserve"> as a child more than once; and </w:t>
      </w:r>
    </w:p>
    <w:p w14:paraId="6D371832" w14:textId="77777777" w:rsidR="00F71E4A" w:rsidRPr="001E2A10" w:rsidRDefault="00F71E4A" w:rsidP="00F71E4A">
      <w:pPr>
        <w:pStyle w:val="Greenborderbox-list"/>
        <w:ind w:left="284" w:firstLine="720"/>
        <w:rPr>
          <w:lang w:val="en-AU"/>
        </w:rPr>
      </w:pPr>
      <w:r w:rsidRPr="001E2A10">
        <w:rPr>
          <w:lang w:val="en-AU"/>
        </w:rPr>
        <w:t>any type of violence as an adult;</w:t>
      </w:r>
    </w:p>
    <w:p w14:paraId="75A818D7" w14:textId="77777777" w:rsidR="00F71E4A" w:rsidRPr="001E2A10" w:rsidRDefault="00F71E4A" w:rsidP="00F71E4A">
      <w:pPr>
        <w:pStyle w:val="Greenborderbox-copy"/>
        <w:rPr>
          <w:lang w:val="en-AU"/>
        </w:rPr>
      </w:pPr>
      <w:r w:rsidRPr="001E2A10">
        <w:rPr>
          <w:lang w:val="en-AU"/>
        </w:rPr>
        <w:t>Please note:</w:t>
      </w:r>
    </w:p>
    <w:p w14:paraId="4CCDF8D9" w14:textId="77777777" w:rsidR="00F71E4A" w:rsidRPr="001E2A10" w:rsidRDefault="00F71E4A" w:rsidP="00F71E4A">
      <w:pPr>
        <w:pStyle w:val="Greenborderbox-list"/>
        <w:rPr>
          <w:lang w:val="en-AU"/>
        </w:rPr>
      </w:pPr>
      <w:r w:rsidRPr="001E2A10">
        <w:rPr>
          <w:lang w:val="en-AU"/>
        </w:rPr>
        <w:t>Information is disaggregated by adult violence type.</w:t>
      </w:r>
    </w:p>
    <w:p w14:paraId="14D089B5" w14:textId="77777777" w:rsidR="00F71E4A" w:rsidRPr="001E2A10" w:rsidRDefault="00F71E4A" w:rsidP="00F71E4A">
      <w:pPr>
        <w:pStyle w:val="Greenborderbox-list"/>
        <w:rPr>
          <w:lang w:val="en-AU"/>
        </w:rPr>
      </w:pPr>
      <w:r w:rsidRPr="001E2A10">
        <w:rPr>
          <w:lang w:val="en-AU"/>
        </w:rPr>
        <w:t>Both male and female perpetrators are included.</w:t>
      </w:r>
    </w:p>
    <w:p w14:paraId="01661885" w14:textId="654FC626" w:rsidR="00F71E4A" w:rsidRPr="001E2A10" w:rsidRDefault="00F71E4A" w:rsidP="00F71E4A">
      <w:pPr>
        <w:pStyle w:val="Greenborderbox-list"/>
        <w:rPr>
          <w:lang w:val="en-AU"/>
        </w:rPr>
      </w:pPr>
      <w:r w:rsidRPr="001E2A10">
        <w:rPr>
          <w:lang w:val="en-AU"/>
        </w:rPr>
        <w:t>This section includes all perpetrator types (strangers, family, cohabiting partners, co-workers etc).</w:t>
      </w:r>
    </w:p>
    <w:p w14:paraId="240FC452" w14:textId="7D14AF0E" w:rsidR="002F5413" w:rsidRPr="001E2A10" w:rsidRDefault="002F5413" w:rsidP="00E95999">
      <w:pPr>
        <w:pStyle w:val="Heading5"/>
        <w:rPr>
          <w:lang w:val="en-AU"/>
        </w:rPr>
      </w:pPr>
      <w:r w:rsidRPr="001E2A10">
        <w:rPr>
          <w:lang w:val="en-AU"/>
        </w:rPr>
        <w:t>More than one incident of childhood sexual abuse</w:t>
      </w:r>
    </w:p>
    <w:p w14:paraId="72447BDA" w14:textId="77777777" w:rsidR="004A34D1" w:rsidRPr="001E2A10" w:rsidRDefault="008F0336">
      <w:pPr>
        <w:pStyle w:val="NormalWeb"/>
      </w:pPr>
      <w:r w:rsidRPr="001E2A10">
        <w:t>Seven out of ten women who experienced sexual abuse as a child reported that it happened more than once (</w:t>
      </w:r>
      <w:r w:rsidRPr="001E2A10">
        <w:rPr>
          <w:rStyle w:val="Texthighlight-green"/>
          <w:rFonts w:eastAsiaTheme="majorEastAsia"/>
        </w:rPr>
        <w:t>70.4%</w:t>
      </w:r>
      <w:r w:rsidRPr="001E2A10">
        <w:t xml:space="preserve">). </w:t>
      </w:r>
    </w:p>
    <w:p w14:paraId="2F0432EA" w14:textId="48655396" w:rsidR="008F0336" w:rsidRPr="001E2A10" w:rsidRDefault="008F0336">
      <w:pPr>
        <w:pStyle w:val="NormalWeb"/>
        <w:rPr>
          <w:rStyle w:val="Gridreferencecharacterstyle"/>
        </w:rPr>
      </w:pPr>
      <w:r w:rsidRPr="001E2A10">
        <w:rPr>
          <w:rStyle w:val="Gridreferencecharacterstyle"/>
        </w:rPr>
        <w:t>Tbl A29: F18</w:t>
      </w:r>
    </w:p>
    <w:p w14:paraId="53D4A49E" w14:textId="77777777" w:rsidR="002F5413" w:rsidRPr="001E2A10" w:rsidRDefault="002F5413" w:rsidP="00E95999">
      <w:pPr>
        <w:pStyle w:val="Heading5"/>
        <w:rPr>
          <w:lang w:val="en-AU"/>
        </w:rPr>
      </w:pPr>
      <w:r w:rsidRPr="001E2A10">
        <w:rPr>
          <w:lang w:val="en-AU"/>
        </w:rPr>
        <w:t>Also experienced victimisation as an adult</w:t>
      </w:r>
    </w:p>
    <w:p w14:paraId="4B315FF1" w14:textId="77777777" w:rsidR="008F0336" w:rsidRPr="001E2A10" w:rsidRDefault="008F0336">
      <w:pPr>
        <w:pStyle w:val="NormalWeb"/>
      </w:pPr>
      <w:r w:rsidRPr="001E2A10">
        <w:t>Of women who experienced more than one incident of sexual abuse as a child (775,800):</w:t>
      </w:r>
    </w:p>
    <w:p w14:paraId="403A7EE3" w14:textId="77777777" w:rsidR="008F0336" w:rsidRPr="001E2A10" w:rsidRDefault="008F0336" w:rsidP="004A34D1">
      <w:pPr>
        <w:pStyle w:val="ListParagraph"/>
        <w:rPr>
          <w:lang w:val="en-AU"/>
        </w:rPr>
      </w:pPr>
      <w:r w:rsidRPr="001E2A10">
        <w:rPr>
          <w:lang w:val="en-AU"/>
        </w:rPr>
        <w:t xml:space="preserve">317,700 also experienced </w:t>
      </w:r>
      <w:r w:rsidRPr="001E2A10">
        <w:rPr>
          <w:rStyle w:val="Texthighlight-orange"/>
          <w:lang w:val="en-AU"/>
        </w:rPr>
        <w:t>sexual assault</w:t>
      </w:r>
      <w:r w:rsidRPr="001E2A10">
        <w:rPr>
          <w:rStyle w:val="Strong"/>
          <w:lang w:val="en-AU"/>
        </w:rPr>
        <w:t xml:space="preserve"> </w:t>
      </w:r>
      <w:r w:rsidRPr="001E2A10">
        <w:rPr>
          <w:lang w:val="en-AU"/>
        </w:rPr>
        <w:t>as an adult.</w:t>
      </w:r>
    </w:p>
    <w:p w14:paraId="1F22983E" w14:textId="77777777" w:rsidR="008F0336" w:rsidRPr="001E2A10" w:rsidRDefault="008F0336" w:rsidP="004A34D1">
      <w:pPr>
        <w:pStyle w:val="ListParagraph"/>
        <w:rPr>
          <w:lang w:val="en-AU"/>
        </w:rPr>
      </w:pPr>
      <w:r w:rsidRPr="001E2A10">
        <w:rPr>
          <w:lang w:val="en-AU"/>
        </w:rPr>
        <w:t>101,500 also experienced</w:t>
      </w:r>
      <w:r w:rsidRPr="001E2A10">
        <w:rPr>
          <w:rStyle w:val="Strong"/>
          <w:lang w:val="en-AU"/>
        </w:rPr>
        <w:t xml:space="preserve"> </w:t>
      </w:r>
      <w:r w:rsidRPr="001E2A10">
        <w:rPr>
          <w:rStyle w:val="Texthighlight-orange"/>
          <w:lang w:val="en-AU"/>
        </w:rPr>
        <w:t>sexual threat</w:t>
      </w:r>
      <w:r w:rsidRPr="001E2A10">
        <w:rPr>
          <w:lang w:val="en-AU"/>
        </w:rPr>
        <w:t xml:space="preserve"> as an adult.</w:t>
      </w:r>
    </w:p>
    <w:p w14:paraId="0D374AD5" w14:textId="77777777" w:rsidR="008F0336" w:rsidRPr="001E2A10" w:rsidRDefault="008F0336" w:rsidP="004A34D1">
      <w:pPr>
        <w:pStyle w:val="ListParagraph"/>
        <w:rPr>
          <w:lang w:val="en-AU"/>
        </w:rPr>
      </w:pPr>
      <w:r w:rsidRPr="001E2A10">
        <w:rPr>
          <w:lang w:val="en-AU"/>
        </w:rPr>
        <w:t xml:space="preserve">438,900 also experienced </w:t>
      </w:r>
      <w:r w:rsidRPr="001E2A10">
        <w:rPr>
          <w:rStyle w:val="Texthighlight-red"/>
          <w:lang w:val="en-AU"/>
        </w:rPr>
        <w:t>physical assault</w:t>
      </w:r>
      <w:r w:rsidRPr="001E2A10">
        <w:rPr>
          <w:rStyle w:val="Strong"/>
          <w:lang w:val="en-AU"/>
        </w:rPr>
        <w:t xml:space="preserve"> </w:t>
      </w:r>
      <w:r w:rsidRPr="001E2A10">
        <w:rPr>
          <w:lang w:val="en-AU"/>
        </w:rPr>
        <w:t>as an adult.</w:t>
      </w:r>
    </w:p>
    <w:p w14:paraId="4DFF08EC" w14:textId="77777777" w:rsidR="004A34D1" w:rsidRPr="001E2A10" w:rsidRDefault="008F0336" w:rsidP="004A34D1">
      <w:pPr>
        <w:pStyle w:val="ListParagraph"/>
        <w:rPr>
          <w:lang w:val="en-AU"/>
        </w:rPr>
      </w:pPr>
      <w:r w:rsidRPr="001E2A10">
        <w:rPr>
          <w:lang w:val="en-AU"/>
        </w:rPr>
        <w:t>213,000 also experienced</w:t>
      </w:r>
      <w:r w:rsidRPr="001E2A10">
        <w:rPr>
          <w:rStyle w:val="Strong"/>
          <w:lang w:val="en-AU"/>
        </w:rPr>
        <w:t xml:space="preserve"> </w:t>
      </w:r>
      <w:r w:rsidRPr="001E2A10">
        <w:rPr>
          <w:rStyle w:val="Texthighlight-red"/>
          <w:lang w:val="en-AU"/>
        </w:rPr>
        <w:t>physical threat</w:t>
      </w:r>
      <w:r w:rsidRPr="001E2A10">
        <w:rPr>
          <w:rStyle w:val="Strong"/>
          <w:lang w:val="en-AU"/>
        </w:rPr>
        <w:t xml:space="preserve"> </w:t>
      </w:r>
      <w:r w:rsidRPr="001E2A10">
        <w:rPr>
          <w:lang w:val="en-AU"/>
        </w:rPr>
        <w:t xml:space="preserve">as an adult. </w:t>
      </w:r>
    </w:p>
    <w:p w14:paraId="782D9AFE" w14:textId="48505CA5" w:rsidR="008F0336" w:rsidRPr="001E2A10" w:rsidRDefault="008F0336">
      <w:pPr>
        <w:pStyle w:val="NormalWeb"/>
        <w:rPr>
          <w:rStyle w:val="Gridreferencecharacterstyle"/>
        </w:rPr>
      </w:pPr>
      <w:r w:rsidRPr="001E2A10">
        <w:rPr>
          <w:rStyle w:val="Gridreferencecharacterstyle"/>
        </w:rPr>
        <w:t>F18</w:t>
      </w:r>
      <w:r w:rsidR="00C0654B" w:rsidRPr="001E2A10">
        <w:rPr>
          <w:rStyle w:val="Gridreferencecharacterstyle"/>
        </w:rPr>
        <w:t xml:space="preserve">, </w:t>
      </w:r>
      <w:r w:rsidRPr="001E2A10">
        <w:rPr>
          <w:rStyle w:val="Gridreferencecharacterstyle"/>
        </w:rPr>
        <w:t>T18</w:t>
      </w:r>
      <w:r w:rsidR="00C0654B" w:rsidRPr="001E2A10">
        <w:rPr>
          <w:rStyle w:val="Gridreferencecharacterstyle"/>
        </w:rPr>
        <w:t xml:space="preserve">, </w:t>
      </w:r>
      <w:r w:rsidRPr="001E2A10">
        <w:rPr>
          <w:rStyle w:val="Gridreferencecharacterstyle"/>
        </w:rPr>
        <w:t>Z18</w:t>
      </w:r>
      <w:r w:rsidR="00C0654B" w:rsidRPr="001E2A10">
        <w:rPr>
          <w:rStyle w:val="Gridreferencecharacterstyle"/>
        </w:rPr>
        <w:t xml:space="preserve">, </w:t>
      </w:r>
      <w:r w:rsidRPr="001E2A10">
        <w:rPr>
          <w:rStyle w:val="Gridreferencecharacterstyle"/>
        </w:rPr>
        <w:t>B18</w:t>
      </w:r>
      <w:r w:rsidR="00C0654B" w:rsidRPr="001E2A10">
        <w:rPr>
          <w:rStyle w:val="Gridreferencecharacterstyle"/>
        </w:rPr>
        <w:t xml:space="preserve">, </w:t>
      </w:r>
      <w:r w:rsidRPr="001E2A10">
        <w:rPr>
          <w:rStyle w:val="Gridreferencecharacterstyle"/>
        </w:rPr>
        <w:t>H18</w:t>
      </w:r>
    </w:p>
    <w:p w14:paraId="3BD53B06" w14:textId="77777777" w:rsidR="00F71E4A" w:rsidRPr="001E2A10" w:rsidRDefault="00F71E4A" w:rsidP="00F71E4A">
      <w:pPr>
        <w:pStyle w:val="Postitwithshadow-copy"/>
        <w:rPr>
          <w:lang w:val="en-AU"/>
        </w:rPr>
      </w:pPr>
      <w:r w:rsidRPr="001E2A10">
        <w:rPr>
          <w:lang w:val="en-AU"/>
        </w:rPr>
        <w:lastRenderedPageBreak/>
        <w:t>Some women will have experienced more than one form of victimisation as an adult, meaning that the types of adult violence will not add up to 775,800.</w:t>
      </w:r>
    </w:p>
    <w:p w14:paraId="7F532735" w14:textId="0721C185" w:rsidR="002F5413" w:rsidRPr="001E2A10" w:rsidRDefault="002F5413" w:rsidP="00E95999">
      <w:pPr>
        <w:pStyle w:val="Heading3numbered"/>
        <w:rPr>
          <w:lang w:val="en-AU"/>
        </w:rPr>
      </w:pPr>
      <w:bookmarkStart w:id="815" w:name="_Toc78213133"/>
      <w:bookmarkStart w:id="816" w:name="_Toc78278449"/>
      <w:bookmarkStart w:id="817" w:name="_Toc78278818"/>
      <w:bookmarkStart w:id="818" w:name="_Toc78278992"/>
      <w:bookmarkStart w:id="819" w:name="_Toc78285175"/>
      <w:bookmarkStart w:id="820" w:name="_Toc78355606"/>
      <w:r w:rsidRPr="001E2A10">
        <w:rPr>
          <w:lang w:val="en-AU"/>
        </w:rPr>
        <w:t>Physical violence</w:t>
      </w:r>
      <w:bookmarkEnd w:id="815"/>
      <w:bookmarkEnd w:id="816"/>
      <w:bookmarkEnd w:id="817"/>
      <w:bookmarkEnd w:id="818"/>
      <w:bookmarkEnd w:id="819"/>
      <w:bookmarkEnd w:id="820"/>
    </w:p>
    <w:p w14:paraId="34141D35" w14:textId="77777777" w:rsidR="002F5413" w:rsidRPr="001E2A10" w:rsidRDefault="002F5413" w:rsidP="008F0336">
      <w:pPr>
        <w:pStyle w:val="NormalWeb"/>
      </w:pPr>
      <w:r w:rsidRPr="001E2A10">
        <w:t xml:space="preserve">Almost all victims of physical abuse as a child reported that they had experienced more than one incident of abuse. One in nine women in Australia have experienced both physical abuse as a child and physical violence as an adult, with both acts at the hands of a male perpetrator. </w:t>
      </w:r>
    </w:p>
    <w:p w14:paraId="02B144F6" w14:textId="77777777" w:rsidR="002F5413" w:rsidRPr="001E2A10" w:rsidRDefault="002F5413" w:rsidP="00E95999">
      <w:pPr>
        <w:pStyle w:val="Heading4numbered"/>
        <w:rPr>
          <w:lang w:val="en-AU"/>
        </w:rPr>
      </w:pPr>
      <w:bookmarkStart w:id="821" w:name="_Toc78213134"/>
      <w:r w:rsidRPr="001E2A10">
        <w:rPr>
          <w:lang w:val="en-AU"/>
        </w:rPr>
        <w:t>Physical violence perpetrated against an adult</w:t>
      </w:r>
      <w:bookmarkEnd w:id="821"/>
    </w:p>
    <w:p w14:paraId="21A87F91" w14:textId="77777777" w:rsidR="004A34D1" w:rsidRPr="001E2A10" w:rsidRDefault="008F0336" w:rsidP="008F0336">
      <w:pPr>
        <w:pStyle w:val="NormalWeb"/>
      </w:pPr>
      <w:r w:rsidRPr="001E2A10">
        <w:t xml:space="preserve">2,753,500 women reported that they had experienced </w:t>
      </w:r>
      <w:r w:rsidRPr="001E2A10">
        <w:rPr>
          <w:rStyle w:val="Texthighlight-red"/>
          <w:rFonts w:eastAsiaTheme="majorEastAsia"/>
        </w:rPr>
        <w:t>physical violence</w:t>
      </w:r>
      <w:r w:rsidRPr="001E2A10">
        <w:t xml:space="preserve"> by a male perpetrator since the age of 15. </w:t>
      </w:r>
    </w:p>
    <w:p w14:paraId="64EE4B57" w14:textId="4C061D8D" w:rsidR="00F71E4A" w:rsidRPr="001E2A10" w:rsidRDefault="008F0336" w:rsidP="008F0336">
      <w:pPr>
        <w:pStyle w:val="NormalWeb"/>
        <w:rPr>
          <w:rFonts w:ascii="Arial" w:hAnsi="Arial"/>
          <w:sz w:val="18"/>
          <w:bdr w:val="single" w:sz="24" w:space="0" w:color="D0D1D3"/>
          <w:shd w:val="clear" w:color="auto" w:fill="D0D1D3"/>
        </w:rPr>
      </w:pPr>
      <w:r w:rsidRPr="001E2A10">
        <w:rPr>
          <w:rStyle w:val="Gridreferencecharacterstyle"/>
        </w:rPr>
        <w:t>Tbl A30:F11</w:t>
      </w:r>
    </w:p>
    <w:p w14:paraId="52FC5BBB" w14:textId="77777777" w:rsidR="00F71E4A" w:rsidRPr="001E2A10" w:rsidRDefault="00F71E4A" w:rsidP="00F71E4A">
      <w:pPr>
        <w:pStyle w:val="Greenborderbox-title"/>
        <w:rPr>
          <w:lang w:val="en-AU"/>
        </w:rPr>
      </w:pPr>
      <w:r w:rsidRPr="001E2A10">
        <w:rPr>
          <w:lang w:val="en-AU"/>
        </w:rPr>
        <w:t>In the paragraph below, we are looking at the following scenario:</w:t>
      </w:r>
    </w:p>
    <w:p w14:paraId="365809D3" w14:textId="77777777" w:rsidR="00F71E4A" w:rsidRPr="001E2A10" w:rsidRDefault="00F71E4A" w:rsidP="00F57DBE">
      <w:pPr>
        <w:pStyle w:val="Greenborderbox-list"/>
        <w:rPr>
          <w:lang w:val="en-AU"/>
        </w:rPr>
      </w:pPr>
      <w:r w:rsidRPr="001E2A10">
        <w:rPr>
          <w:lang w:val="en-AU"/>
        </w:rPr>
        <w:t>Women who have experienced both:</w:t>
      </w:r>
    </w:p>
    <w:p w14:paraId="6A7DA4EA" w14:textId="77777777" w:rsidR="00F71E4A" w:rsidRPr="001E2A10" w:rsidRDefault="00F71E4A" w:rsidP="00F57DBE">
      <w:pPr>
        <w:pStyle w:val="Greenborderbox-list"/>
        <w:ind w:left="284" w:firstLine="720"/>
        <w:rPr>
          <w:lang w:val="en-AU"/>
        </w:rPr>
      </w:pPr>
      <w:r w:rsidRPr="001E2A10">
        <w:rPr>
          <w:lang w:val="en-AU"/>
        </w:rPr>
        <w:t xml:space="preserve">any type of abuse as a child; and </w:t>
      </w:r>
    </w:p>
    <w:p w14:paraId="712C86DD" w14:textId="77777777" w:rsidR="00F71E4A" w:rsidRPr="001E2A10" w:rsidRDefault="00F71E4A" w:rsidP="00F57DBE">
      <w:pPr>
        <w:pStyle w:val="Greenborderbox-list"/>
        <w:ind w:left="284" w:firstLine="720"/>
        <w:rPr>
          <w:lang w:val="en-AU"/>
        </w:rPr>
      </w:pPr>
      <w:r w:rsidRPr="001E2A10">
        <w:rPr>
          <w:rStyle w:val="Texthighlight-red"/>
          <w:lang w:val="en-AU"/>
        </w:rPr>
        <w:t>physical violence</w:t>
      </w:r>
      <w:r w:rsidRPr="001E2A10">
        <w:rPr>
          <w:lang w:val="en-AU"/>
        </w:rPr>
        <w:t xml:space="preserve"> as an adult.</w:t>
      </w:r>
    </w:p>
    <w:p w14:paraId="543EAEAA" w14:textId="77777777" w:rsidR="00F71E4A" w:rsidRPr="001E2A10" w:rsidRDefault="00F71E4A" w:rsidP="00F71E4A">
      <w:pPr>
        <w:pStyle w:val="Greenborderbox-copy"/>
        <w:rPr>
          <w:lang w:val="en-AU"/>
        </w:rPr>
      </w:pPr>
      <w:r w:rsidRPr="001E2A10">
        <w:rPr>
          <w:lang w:val="en-AU"/>
        </w:rPr>
        <w:t>Please note:</w:t>
      </w:r>
    </w:p>
    <w:p w14:paraId="03BF9CA2" w14:textId="77777777" w:rsidR="00F71E4A" w:rsidRPr="001E2A10" w:rsidRDefault="00F71E4A" w:rsidP="00F57DBE">
      <w:pPr>
        <w:pStyle w:val="Greenborderbox-list"/>
        <w:rPr>
          <w:lang w:val="en-AU"/>
        </w:rPr>
      </w:pPr>
      <w:r w:rsidRPr="001E2A10">
        <w:rPr>
          <w:lang w:val="en-AU"/>
        </w:rPr>
        <w:t>For both child abuse and adult violence, data is limited to male perpetrators only.</w:t>
      </w:r>
    </w:p>
    <w:p w14:paraId="68E8A367" w14:textId="77777777" w:rsidR="00F71E4A" w:rsidRPr="001E2A10" w:rsidRDefault="00F71E4A" w:rsidP="00F57DBE">
      <w:pPr>
        <w:pStyle w:val="Greenborderbox-list"/>
        <w:rPr>
          <w:lang w:val="en-AU"/>
        </w:rPr>
      </w:pPr>
      <w:r w:rsidRPr="001E2A10">
        <w:rPr>
          <w:lang w:val="en-AU"/>
        </w:rPr>
        <w:t>This section includes all perpetrator types (strangers, family, cohabiting partners, co-workers etc).</w:t>
      </w:r>
    </w:p>
    <w:p w14:paraId="7358A08E" w14:textId="7E462B0B" w:rsidR="002F5413" w:rsidRPr="001E2A10" w:rsidRDefault="002F5413" w:rsidP="00E95999">
      <w:pPr>
        <w:pStyle w:val="Heading5"/>
        <w:rPr>
          <w:lang w:val="en-AU"/>
        </w:rPr>
      </w:pPr>
      <w:r w:rsidRPr="001E2A10">
        <w:rPr>
          <w:lang w:val="en-AU"/>
        </w:rPr>
        <w:t>Women who experienced physical violence as an adult and as a child</w:t>
      </w:r>
    </w:p>
    <w:p w14:paraId="307D855A" w14:textId="77777777" w:rsidR="008F0336" w:rsidRPr="001E2A10" w:rsidRDefault="008F0336">
      <w:pPr>
        <w:pStyle w:val="NormalWeb"/>
      </w:pPr>
      <w:r w:rsidRPr="001E2A10">
        <w:t>970,300 women who had experienced</w:t>
      </w:r>
      <w:r w:rsidRPr="001E2A10">
        <w:rPr>
          <w:rStyle w:val="Texthighlight-red"/>
        </w:rPr>
        <w:t xml:space="preserve"> </w:t>
      </w:r>
      <w:r w:rsidRPr="001E2A10">
        <w:rPr>
          <w:rStyle w:val="Texthighlight-red"/>
          <w:rFonts w:eastAsiaTheme="majorEastAsia"/>
        </w:rPr>
        <w:t>physical violence</w:t>
      </w:r>
      <w:r w:rsidRPr="001E2A10">
        <w:rPr>
          <w:rStyle w:val="Texthighlight-red"/>
        </w:rPr>
        <w:t xml:space="preserve"> </w:t>
      </w:r>
      <w:r w:rsidRPr="001E2A10">
        <w:t>by a male perpetrator since the age of 15 had also experienced child abuse by a male perpetrator. This is:</w:t>
      </w:r>
    </w:p>
    <w:p w14:paraId="5A718896" w14:textId="77777777" w:rsidR="008F0336" w:rsidRPr="001E2A10" w:rsidRDefault="008F0336" w:rsidP="00254695">
      <w:pPr>
        <w:numPr>
          <w:ilvl w:val="3"/>
          <w:numId w:val="47"/>
        </w:numPr>
        <w:spacing w:before="100" w:beforeAutospacing="1" w:after="100" w:afterAutospacing="1" w:line="240" w:lineRule="auto"/>
        <w:ind w:left="720"/>
        <w:rPr>
          <w:lang w:val="en-AU"/>
        </w:rPr>
      </w:pPr>
      <w:r w:rsidRPr="001E2A10">
        <w:rPr>
          <w:lang w:val="en-AU"/>
        </w:rPr>
        <w:t>35.2% of women who had experienced adult physical violence by a male perpetrator.</w:t>
      </w:r>
    </w:p>
    <w:p w14:paraId="2C133C00" w14:textId="77777777" w:rsidR="004A34D1" w:rsidRPr="001E2A10" w:rsidRDefault="008F0336">
      <w:pPr>
        <w:pStyle w:val="NormalWeb"/>
        <w:rPr>
          <w:rFonts w:eastAsiaTheme="minorHAnsi" w:cstheme="minorBidi"/>
          <w:szCs w:val="22"/>
          <w:lang w:eastAsia="en-US"/>
        </w:rPr>
      </w:pPr>
      <w:r w:rsidRPr="001E2A10">
        <w:t xml:space="preserve">One in nine women in Australia </w:t>
      </w:r>
      <w:r w:rsidRPr="001E2A10">
        <w:rPr>
          <w:rStyle w:val="Texthighlight-green"/>
        </w:rPr>
        <w:t>(11.1%</w:t>
      </w:r>
      <w:r w:rsidRPr="001E2A10">
        <w:t>).</w:t>
      </w:r>
      <w:r w:rsidRPr="001E2A10">
        <w:rPr>
          <w:rFonts w:eastAsiaTheme="minorHAnsi" w:cstheme="minorBidi"/>
          <w:szCs w:val="22"/>
          <w:lang w:eastAsia="en-US"/>
        </w:rPr>
        <w:t xml:space="preserve"> </w:t>
      </w:r>
    </w:p>
    <w:p w14:paraId="065F679A" w14:textId="5832B33E" w:rsidR="008F0336" w:rsidRPr="001E2A10" w:rsidRDefault="008F0336">
      <w:pPr>
        <w:pStyle w:val="NormalWeb"/>
        <w:rPr>
          <w:rStyle w:val="Gridreferencecharacterstyle"/>
        </w:rPr>
      </w:pPr>
      <w:r w:rsidRPr="001E2A10">
        <w:rPr>
          <w:rStyle w:val="Gridreferencecharacterstyle"/>
        </w:rPr>
        <w:t>Tbl A30: B11</w:t>
      </w:r>
      <w:r w:rsidR="00C0654B" w:rsidRPr="001E2A10">
        <w:rPr>
          <w:rStyle w:val="Gridreferencecharacterstyle"/>
        </w:rPr>
        <w:t xml:space="preserve">, </w:t>
      </w:r>
      <w:r w:rsidRPr="001E2A10">
        <w:rPr>
          <w:rStyle w:val="Gridreferencecharacterstyle"/>
        </w:rPr>
        <w:t>C11</w:t>
      </w:r>
    </w:p>
    <w:p w14:paraId="6458159E" w14:textId="77777777" w:rsidR="004A34D1" w:rsidRPr="001E2A10" w:rsidRDefault="008F0336">
      <w:pPr>
        <w:pStyle w:val="NormalWeb"/>
      </w:pPr>
      <w:r w:rsidRPr="001E2A10">
        <w:t xml:space="preserve">Most of these women experienced physical assault (876,800, </w:t>
      </w:r>
      <w:r w:rsidRPr="001E2A10">
        <w:rPr>
          <w:rStyle w:val="Texthighlight-green"/>
          <w:rFonts w:eastAsiaTheme="majorEastAsia"/>
        </w:rPr>
        <w:t>90.4%</w:t>
      </w:r>
      <w:r w:rsidRPr="001E2A10">
        <w:t xml:space="preserve">), with a significantly smaller number having experienced physical threat (362,100, </w:t>
      </w:r>
      <w:r w:rsidRPr="001E2A10">
        <w:rPr>
          <w:rStyle w:val="Texthighlight-green"/>
          <w:rFonts w:eastAsiaTheme="majorEastAsia"/>
        </w:rPr>
        <w:t>37.3%</w:t>
      </w:r>
      <w:r w:rsidRPr="001E2A10">
        <w:t xml:space="preserve">). </w:t>
      </w:r>
    </w:p>
    <w:p w14:paraId="0DAAC127" w14:textId="78F183BE" w:rsidR="008F0336" w:rsidRPr="001E2A10" w:rsidRDefault="008F0336">
      <w:pPr>
        <w:pStyle w:val="NormalWeb"/>
        <w:rPr>
          <w:rStyle w:val="Gridreferencecharacterstyle"/>
        </w:rPr>
      </w:pPr>
      <w:r w:rsidRPr="001E2A10">
        <w:rPr>
          <w:rStyle w:val="Gridreferencecharacterstyle"/>
        </w:rPr>
        <w:t>B9</w:t>
      </w:r>
      <w:r w:rsidR="00C0654B" w:rsidRPr="001E2A10">
        <w:rPr>
          <w:rStyle w:val="Gridreferencecharacterstyle"/>
        </w:rPr>
        <w:t xml:space="preserve">, </w:t>
      </w:r>
      <w:r w:rsidRPr="001E2A10">
        <w:rPr>
          <w:rStyle w:val="Gridreferencecharacterstyle"/>
        </w:rPr>
        <w:t>B10</w:t>
      </w:r>
    </w:p>
    <w:p w14:paraId="37962640" w14:textId="0F652605" w:rsidR="00F57DBE" w:rsidRPr="001E2A10" w:rsidRDefault="00F57DBE" w:rsidP="00F57DBE">
      <w:pPr>
        <w:pStyle w:val="Postitwithshadow-copy"/>
        <w:rPr>
          <w:lang w:val="en-AU"/>
        </w:rPr>
      </w:pPr>
      <w:r w:rsidRPr="001E2A10">
        <w:rPr>
          <w:lang w:val="en-AU"/>
        </w:rPr>
        <w:lastRenderedPageBreak/>
        <w:t>Some women will have experienced more than one form of physical victimisation as an adult, meaning that the sub-types of adult violence do not add up to the total for physical violence (970,300).</w:t>
      </w:r>
    </w:p>
    <w:p w14:paraId="15DF50F8" w14:textId="4D14F209" w:rsidR="002F5413" w:rsidRPr="001E2A10" w:rsidRDefault="002F5413" w:rsidP="00E95999">
      <w:pPr>
        <w:pStyle w:val="Heading4numbered"/>
        <w:rPr>
          <w:lang w:val="en-AU"/>
        </w:rPr>
      </w:pPr>
      <w:bookmarkStart w:id="822" w:name="_Toc78213135"/>
      <w:r w:rsidRPr="001E2A10">
        <w:rPr>
          <w:lang w:val="en-AU"/>
        </w:rPr>
        <w:t>Physical abuse perpetrated against a child</w:t>
      </w:r>
      <w:bookmarkEnd w:id="822"/>
    </w:p>
    <w:p w14:paraId="28B42F35" w14:textId="77777777" w:rsidR="008E6106" w:rsidRPr="001E2A10" w:rsidRDefault="008F0336" w:rsidP="008F0336">
      <w:pPr>
        <w:pStyle w:val="NormalWeb"/>
      </w:pPr>
      <w:r w:rsidRPr="001E2A10">
        <w:t xml:space="preserve">938,100 women reported that they had experienced </w:t>
      </w:r>
      <w:r w:rsidRPr="001E2A10">
        <w:rPr>
          <w:rStyle w:val="Texthighlight-red"/>
          <w:rFonts w:eastAsiaTheme="majorEastAsia"/>
        </w:rPr>
        <w:t>physical abuse</w:t>
      </w:r>
      <w:r w:rsidRPr="001E2A10">
        <w:t xml:space="preserve"> as a child. </w:t>
      </w:r>
    </w:p>
    <w:p w14:paraId="0AC234B7" w14:textId="6E82BDB1" w:rsidR="00F57DBE" w:rsidRPr="001E2A10" w:rsidRDefault="008F0336" w:rsidP="008F0336">
      <w:pPr>
        <w:pStyle w:val="NormalWeb"/>
        <w:rPr>
          <w:rFonts w:ascii="Arial" w:hAnsi="Arial"/>
          <w:sz w:val="18"/>
          <w:bdr w:val="single" w:sz="24" w:space="0" w:color="D0D1D3"/>
          <w:shd w:val="clear" w:color="auto" w:fill="D0D1D3"/>
        </w:rPr>
      </w:pPr>
      <w:r w:rsidRPr="001E2A10">
        <w:rPr>
          <w:rStyle w:val="Gridreferencecharacterstyle"/>
        </w:rPr>
        <w:t>Tbl A29: F10</w:t>
      </w:r>
    </w:p>
    <w:p w14:paraId="5391AEE4" w14:textId="77777777" w:rsidR="00F57DBE" w:rsidRPr="001E2A10" w:rsidRDefault="00F57DBE" w:rsidP="00F57DBE">
      <w:pPr>
        <w:pStyle w:val="Greenborderbox-title"/>
        <w:rPr>
          <w:lang w:val="en-AU"/>
        </w:rPr>
      </w:pPr>
      <w:r w:rsidRPr="001E2A10">
        <w:rPr>
          <w:lang w:val="en-AU"/>
        </w:rPr>
        <w:t>In the following section, we are looking at this scenario:</w:t>
      </w:r>
    </w:p>
    <w:p w14:paraId="16EF41CA" w14:textId="77777777" w:rsidR="00F57DBE" w:rsidRPr="001E2A10" w:rsidRDefault="00F57DBE" w:rsidP="00F57DBE">
      <w:pPr>
        <w:pStyle w:val="Greenborderbox-list"/>
        <w:rPr>
          <w:lang w:val="en-AU"/>
        </w:rPr>
      </w:pPr>
      <w:r w:rsidRPr="001E2A10">
        <w:rPr>
          <w:lang w:val="en-AU"/>
        </w:rPr>
        <w:t>Women who have experienced both:</w:t>
      </w:r>
    </w:p>
    <w:p w14:paraId="73BB9781" w14:textId="77777777" w:rsidR="00F57DBE" w:rsidRPr="001E2A10" w:rsidRDefault="00F57DBE" w:rsidP="00F57DBE">
      <w:pPr>
        <w:pStyle w:val="Greenborderbox-list"/>
        <w:ind w:left="284" w:firstLine="720"/>
        <w:rPr>
          <w:lang w:val="en-AU"/>
        </w:rPr>
      </w:pPr>
      <w:r w:rsidRPr="001E2A10">
        <w:rPr>
          <w:rStyle w:val="Texthighlight-red"/>
          <w:lang w:val="en-AU"/>
        </w:rPr>
        <w:t xml:space="preserve">physical abuse </w:t>
      </w:r>
      <w:r w:rsidRPr="001E2A10">
        <w:rPr>
          <w:lang w:val="en-AU"/>
        </w:rPr>
        <w:t xml:space="preserve">as a child more than once; and </w:t>
      </w:r>
    </w:p>
    <w:p w14:paraId="7EB027BF" w14:textId="77777777" w:rsidR="00F57DBE" w:rsidRPr="001E2A10" w:rsidRDefault="00F57DBE" w:rsidP="00F57DBE">
      <w:pPr>
        <w:pStyle w:val="Greenborderbox-list"/>
        <w:ind w:left="284" w:firstLine="720"/>
        <w:rPr>
          <w:lang w:val="en-AU"/>
        </w:rPr>
      </w:pPr>
      <w:r w:rsidRPr="001E2A10">
        <w:rPr>
          <w:lang w:val="en-AU"/>
        </w:rPr>
        <w:t>any type of violence as an adult.</w:t>
      </w:r>
    </w:p>
    <w:p w14:paraId="46F1BC34" w14:textId="77777777" w:rsidR="00F57DBE" w:rsidRPr="001E2A10" w:rsidRDefault="00F57DBE" w:rsidP="00F57DBE">
      <w:pPr>
        <w:pStyle w:val="Greenborderbox-copy"/>
        <w:rPr>
          <w:lang w:val="en-AU"/>
        </w:rPr>
      </w:pPr>
      <w:r w:rsidRPr="001E2A10">
        <w:rPr>
          <w:rStyle w:val="Strong"/>
          <w:lang w:val="en-AU"/>
        </w:rPr>
        <w:t>Please note:</w:t>
      </w:r>
    </w:p>
    <w:p w14:paraId="42CDED6F" w14:textId="77777777" w:rsidR="00F57DBE" w:rsidRPr="001E2A10" w:rsidRDefault="00F57DBE" w:rsidP="00F57DBE">
      <w:pPr>
        <w:pStyle w:val="Greenborderbox-list"/>
        <w:rPr>
          <w:lang w:val="en-AU"/>
        </w:rPr>
      </w:pPr>
      <w:r w:rsidRPr="001E2A10">
        <w:rPr>
          <w:lang w:val="en-AU"/>
        </w:rPr>
        <w:t>Information is disaggregated by adult violence type.</w:t>
      </w:r>
    </w:p>
    <w:p w14:paraId="711A8D4B" w14:textId="77777777" w:rsidR="00F57DBE" w:rsidRPr="001E2A10" w:rsidRDefault="00F57DBE" w:rsidP="00F57DBE">
      <w:pPr>
        <w:pStyle w:val="Greenborderbox-list"/>
        <w:rPr>
          <w:lang w:val="en-AU"/>
        </w:rPr>
      </w:pPr>
      <w:r w:rsidRPr="001E2A10">
        <w:rPr>
          <w:lang w:val="en-AU"/>
        </w:rPr>
        <w:t>Both male and female perpetrators included.</w:t>
      </w:r>
    </w:p>
    <w:p w14:paraId="22AB6B83" w14:textId="77777777" w:rsidR="00F57DBE" w:rsidRPr="001E2A10" w:rsidRDefault="00F57DBE" w:rsidP="00F57DBE">
      <w:pPr>
        <w:pStyle w:val="Greenborderbox-list"/>
        <w:rPr>
          <w:lang w:val="en-AU"/>
        </w:rPr>
      </w:pPr>
      <w:r w:rsidRPr="001E2A10">
        <w:rPr>
          <w:lang w:val="en-AU"/>
        </w:rPr>
        <w:t>This section includes all perpetrator types (strangers, family, cohabiting partners, co-workers etc).</w:t>
      </w:r>
    </w:p>
    <w:p w14:paraId="3C80737D" w14:textId="36703C33" w:rsidR="002F5413" w:rsidRPr="001E2A10" w:rsidRDefault="002F5413" w:rsidP="00E95999">
      <w:pPr>
        <w:pStyle w:val="Heading5"/>
        <w:rPr>
          <w:lang w:val="en-AU"/>
        </w:rPr>
      </w:pPr>
      <w:r w:rsidRPr="001E2A10">
        <w:rPr>
          <w:lang w:val="en-AU"/>
        </w:rPr>
        <w:t>More than one incident</w:t>
      </w:r>
    </w:p>
    <w:p w14:paraId="5635F19B" w14:textId="77777777" w:rsidR="008E6106" w:rsidRPr="001E2A10" w:rsidRDefault="008F0336">
      <w:pPr>
        <w:pStyle w:val="NormalWeb"/>
      </w:pPr>
      <w:r w:rsidRPr="001E2A10">
        <w:t>Nine out of ten women who had experienced physical abuse when they were a child said that it had happened more than once (</w:t>
      </w:r>
      <w:r w:rsidRPr="001E2A10">
        <w:rPr>
          <w:rStyle w:val="Texthighlight-green"/>
          <w:rFonts w:eastAsiaTheme="majorEastAsia"/>
        </w:rPr>
        <w:t>90.4%</w:t>
      </w:r>
      <w:r w:rsidRPr="001E2A10">
        <w:t xml:space="preserve">). </w:t>
      </w:r>
    </w:p>
    <w:p w14:paraId="3C90FE8C" w14:textId="55631BFF" w:rsidR="008F0336" w:rsidRPr="001E2A10" w:rsidRDefault="008F0336">
      <w:pPr>
        <w:pStyle w:val="NormalWeb"/>
        <w:rPr>
          <w:rStyle w:val="Gridreferencecharacterstyle"/>
        </w:rPr>
      </w:pPr>
      <w:r w:rsidRPr="001E2A10">
        <w:rPr>
          <w:rStyle w:val="Gridreferencecharacterstyle"/>
        </w:rPr>
        <w:t>Tbl A29</w:t>
      </w:r>
    </w:p>
    <w:p w14:paraId="53BBDDEB" w14:textId="77777777" w:rsidR="002F5413" w:rsidRPr="001E2A10" w:rsidRDefault="002F5413" w:rsidP="00E95999">
      <w:pPr>
        <w:pStyle w:val="Heading5"/>
        <w:rPr>
          <w:lang w:val="en-AU"/>
        </w:rPr>
      </w:pPr>
      <w:r w:rsidRPr="001E2A10">
        <w:rPr>
          <w:lang w:val="en-AU"/>
        </w:rPr>
        <w:t>Also experienced victimisation as an adult</w:t>
      </w:r>
    </w:p>
    <w:p w14:paraId="403AEA46" w14:textId="77777777" w:rsidR="008F0336" w:rsidRPr="001E2A10" w:rsidRDefault="008F0336">
      <w:pPr>
        <w:pStyle w:val="NormalWeb"/>
      </w:pPr>
      <w:r w:rsidRPr="001E2A10">
        <w:t xml:space="preserve">Of the women who experienced more than one incident of </w:t>
      </w:r>
      <w:r w:rsidRPr="001E2A10">
        <w:rPr>
          <w:rStyle w:val="Texthighlight-red"/>
          <w:rFonts w:eastAsiaTheme="majorEastAsia"/>
        </w:rPr>
        <w:t>physical abuse</w:t>
      </w:r>
      <w:r w:rsidRPr="001E2A10">
        <w:rPr>
          <w:rStyle w:val="Strong"/>
          <w:rFonts w:eastAsiaTheme="majorEastAsia"/>
        </w:rPr>
        <w:t xml:space="preserve"> </w:t>
      </w:r>
      <w:r w:rsidRPr="001E2A10">
        <w:t>as a child (848,500):</w:t>
      </w:r>
    </w:p>
    <w:p w14:paraId="2F3A5D3E" w14:textId="77777777" w:rsidR="008F0336" w:rsidRPr="001E2A10" w:rsidRDefault="008F0336" w:rsidP="008E6106">
      <w:pPr>
        <w:pStyle w:val="ListParagraph"/>
        <w:rPr>
          <w:lang w:val="en-AU"/>
        </w:rPr>
      </w:pPr>
      <w:r w:rsidRPr="001E2A10">
        <w:rPr>
          <w:lang w:val="en-AU"/>
        </w:rPr>
        <w:t xml:space="preserve">328,400 also experienced </w:t>
      </w:r>
      <w:r w:rsidRPr="001E2A10">
        <w:rPr>
          <w:rStyle w:val="Texthighlight-orange"/>
          <w:lang w:val="en-AU"/>
        </w:rPr>
        <w:t>sexual assault</w:t>
      </w:r>
      <w:r w:rsidRPr="001E2A10">
        <w:rPr>
          <w:lang w:val="en-AU"/>
        </w:rPr>
        <w:t xml:space="preserve"> as an adult.</w:t>
      </w:r>
    </w:p>
    <w:p w14:paraId="38696F75" w14:textId="77777777" w:rsidR="004E6265" w:rsidRPr="001E2A10" w:rsidRDefault="008F0336" w:rsidP="004E6265">
      <w:pPr>
        <w:pStyle w:val="ListParagraph"/>
        <w:rPr>
          <w:lang w:val="en-AU"/>
        </w:rPr>
      </w:pPr>
      <w:r w:rsidRPr="001E2A10">
        <w:rPr>
          <w:lang w:val="en-AU"/>
        </w:rPr>
        <w:t>104,300 also experienced</w:t>
      </w:r>
      <w:r w:rsidRPr="001E2A10">
        <w:rPr>
          <w:rStyle w:val="Strong"/>
          <w:lang w:val="en-AU"/>
        </w:rPr>
        <w:t xml:space="preserve"> </w:t>
      </w:r>
      <w:r w:rsidRPr="001E2A10">
        <w:rPr>
          <w:rStyle w:val="Texthighlight-orange"/>
          <w:lang w:val="en-AU"/>
        </w:rPr>
        <w:t>sexual threat</w:t>
      </w:r>
      <w:r w:rsidRPr="001E2A10">
        <w:rPr>
          <w:lang w:val="en-AU"/>
        </w:rPr>
        <w:t xml:space="preserve"> as an adult.</w:t>
      </w:r>
    </w:p>
    <w:p w14:paraId="068A1B37" w14:textId="77777777" w:rsidR="004E6265" w:rsidRPr="001E2A10" w:rsidRDefault="008F0336" w:rsidP="004E6265">
      <w:pPr>
        <w:pStyle w:val="ListParagraph"/>
        <w:rPr>
          <w:lang w:val="en-AU"/>
        </w:rPr>
      </w:pPr>
      <w:r w:rsidRPr="001E2A10">
        <w:rPr>
          <w:lang w:val="en-AU"/>
        </w:rPr>
        <w:t xml:space="preserve">541,900 also experienced </w:t>
      </w:r>
      <w:r w:rsidRPr="001E2A10">
        <w:rPr>
          <w:rStyle w:val="Texthighlight-red"/>
          <w:lang w:val="en-AU"/>
        </w:rPr>
        <w:t>physical assault</w:t>
      </w:r>
      <w:r w:rsidRPr="001E2A10">
        <w:rPr>
          <w:lang w:val="en-AU"/>
        </w:rPr>
        <w:t xml:space="preserve"> as an adult.</w:t>
      </w:r>
    </w:p>
    <w:p w14:paraId="0F3F5FFA" w14:textId="3DBC9417" w:rsidR="008E6106" w:rsidRPr="001E2A10" w:rsidRDefault="008F0336" w:rsidP="004E6265">
      <w:pPr>
        <w:pStyle w:val="ListParagraph"/>
        <w:rPr>
          <w:lang w:val="en-AU"/>
        </w:rPr>
      </w:pPr>
      <w:r w:rsidRPr="001E2A10">
        <w:rPr>
          <w:lang w:val="en-AU"/>
        </w:rPr>
        <w:t xml:space="preserve">241,300 also experienced </w:t>
      </w:r>
      <w:r w:rsidRPr="001E2A10">
        <w:rPr>
          <w:rStyle w:val="Texthighlight-red"/>
          <w:lang w:val="en-AU"/>
        </w:rPr>
        <w:t>physical threat</w:t>
      </w:r>
      <w:r w:rsidRPr="001E2A10">
        <w:rPr>
          <w:rStyle w:val="Strong"/>
          <w:lang w:val="en-AU"/>
        </w:rPr>
        <w:t xml:space="preserve"> </w:t>
      </w:r>
      <w:r w:rsidRPr="001E2A10">
        <w:rPr>
          <w:lang w:val="en-AU"/>
        </w:rPr>
        <w:t xml:space="preserve">as an adult. </w:t>
      </w:r>
    </w:p>
    <w:p w14:paraId="024646BC" w14:textId="4E041FA8" w:rsidR="008F0336" w:rsidRPr="001E2A10" w:rsidRDefault="008F0336" w:rsidP="008E6106">
      <w:pPr>
        <w:rPr>
          <w:rStyle w:val="Gridreferencecharacterstyle"/>
          <w:lang w:val="en-AU"/>
        </w:rPr>
      </w:pPr>
      <w:r w:rsidRPr="001E2A10">
        <w:rPr>
          <w:rStyle w:val="Gridreferencecharacterstyle"/>
          <w:lang w:val="en-AU"/>
        </w:rPr>
        <w:t>Tbl A29: F12</w:t>
      </w:r>
      <w:r w:rsidR="00C0654B" w:rsidRPr="001E2A10">
        <w:rPr>
          <w:rStyle w:val="Gridreferencecharacterstyle"/>
          <w:lang w:val="en-AU"/>
        </w:rPr>
        <w:t xml:space="preserve">, </w:t>
      </w:r>
      <w:r w:rsidRPr="001E2A10">
        <w:rPr>
          <w:rStyle w:val="Gridreferencecharacterstyle"/>
          <w:lang w:val="en-AU"/>
        </w:rPr>
        <w:t>T12</w:t>
      </w:r>
      <w:r w:rsidR="00C0654B" w:rsidRPr="001E2A10">
        <w:rPr>
          <w:rStyle w:val="Gridreferencecharacterstyle"/>
          <w:lang w:val="en-AU"/>
        </w:rPr>
        <w:t xml:space="preserve">, </w:t>
      </w:r>
      <w:r w:rsidRPr="001E2A10">
        <w:rPr>
          <w:rStyle w:val="Gridreferencecharacterstyle"/>
          <w:lang w:val="en-AU"/>
        </w:rPr>
        <w:t>Z12</w:t>
      </w:r>
      <w:r w:rsidR="00C0654B" w:rsidRPr="001E2A10">
        <w:rPr>
          <w:rStyle w:val="Gridreferencecharacterstyle"/>
          <w:lang w:val="en-AU"/>
        </w:rPr>
        <w:t xml:space="preserve">, </w:t>
      </w:r>
      <w:r w:rsidRPr="001E2A10">
        <w:rPr>
          <w:rStyle w:val="Gridreferencecharacterstyle"/>
          <w:lang w:val="en-AU"/>
        </w:rPr>
        <w:t>B12</w:t>
      </w:r>
      <w:r w:rsidR="00C0654B" w:rsidRPr="001E2A10">
        <w:rPr>
          <w:rStyle w:val="Gridreferencecharacterstyle"/>
          <w:lang w:val="en-AU"/>
        </w:rPr>
        <w:t xml:space="preserve">, </w:t>
      </w:r>
      <w:r w:rsidRPr="001E2A10">
        <w:rPr>
          <w:rStyle w:val="Gridreferencecharacterstyle"/>
          <w:lang w:val="en-AU"/>
        </w:rPr>
        <w:t>H12</w:t>
      </w:r>
    </w:p>
    <w:p w14:paraId="67C101F5" w14:textId="77777777" w:rsidR="00F57DBE" w:rsidRPr="001E2A10" w:rsidRDefault="00F57DBE" w:rsidP="00F57DBE">
      <w:pPr>
        <w:pStyle w:val="Postitwithshadow-copy"/>
        <w:rPr>
          <w:lang w:val="en-AU"/>
        </w:rPr>
      </w:pPr>
      <w:r w:rsidRPr="001E2A10">
        <w:rPr>
          <w:lang w:val="en-AU"/>
        </w:rPr>
        <w:lastRenderedPageBreak/>
        <w:t>Some women will have experienced more than one form of victimisation as an adult, meaning that the types of adult violence will not add up to 848,500.</w:t>
      </w:r>
    </w:p>
    <w:p w14:paraId="346CB540" w14:textId="2383BA21" w:rsidR="00F57DBE" w:rsidRPr="001E2A10" w:rsidRDefault="00F57DBE" w:rsidP="008E6106">
      <w:pPr>
        <w:pStyle w:val="Acknowledgement"/>
        <w:rPr>
          <w:lang w:val="en-AU"/>
        </w:rPr>
      </w:pPr>
      <w:r w:rsidRPr="001E2A10">
        <w:rPr>
          <w:lang w:val="en-AU"/>
        </w:rPr>
        <w:t>Figure L: Number of women who experienced child abuse, cohabiting partner violence or both over their lifetime</w:t>
      </w:r>
    </w:p>
    <w:p w14:paraId="0F884E78" w14:textId="0B9C1749" w:rsidR="008E6106" w:rsidRPr="001E2A10" w:rsidRDefault="008E6106" w:rsidP="008E6106">
      <w:pPr>
        <w:pStyle w:val="Acknowledgement"/>
        <w:rPr>
          <w:lang w:val="en-AU"/>
        </w:rPr>
      </w:pPr>
      <w:r w:rsidRPr="001E2A10">
        <w:rPr>
          <w:noProof/>
          <w:lang w:val="en-AU"/>
        </w:rPr>
        <mc:AlternateContent>
          <mc:Choice Requires="wps">
            <w:drawing>
              <wp:inline distT="0" distB="0" distL="0" distR="0" wp14:anchorId="7E360C1B" wp14:editId="7A7B57AC">
                <wp:extent cx="6282047" cy="0"/>
                <wp:effectExtent l="0" t="0" r="0" b="0"/>
                <wp:docPr id="349" name="Straight Connector 349"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E8E4E4" id="Straight Connector 349"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" strokecolor="black [3213]" strokeweight="1.5pt">
                <v:stroke joinstyle="miter"/>
                <w10:anchorlock/>
              </v:line>
            </w:pict>
          </mc:Fallback>
        </mc:AlternateContent>
      </w:r>
    </w:p>
    <w:p w14:paraId="497228CC" w14:textId="5CDB0214" w:rsidR="00F57DBE" w:rsidRPr="001E2A10" w:rsidRDefault="00F57DBE" w:rsidP="00F57DBE">
      <w:pPr>
        <w:rPr>
          <w:lang w:val="en-AU"/>
        </w:rPr>
      </w:pPr>
      <w:r w:rsidRPr="001E2A10">
        <w:rPr>
          <w:noProof/>
          <w:lang w:val="en-AU"/>
        </w:rPr>
        <w:drawing>
          <wp:inline distT="0" distB="0" distL="0" distR="0" wp14:anchorId="3B93FE10" wp14:editId="620B4208">
            <wp:extent cx="3726846" cy="2372995"/>
            <wp:effectExtent l="0" t="0" r="0" b="0"/>
            <wp:docPr id="214" name="Picture 214" descr="Child abuse only (1,127,600). Both child abuse and partner violence (540,800). Partner violence only (939,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Child abuse only (1,127,600). Both child abuse and partner violence (540,800). Partner violence only (939,100)&#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729671" cy="2374794"/>
                    </a:xfrm>
                    <a:prstGeom prst="rect">
                      <a:avLst/>
                    </a:prstGeom>
                    <a:noFill/>
                    <a:ln>
                      <a:noFill/>
                    </a:ln>
                  </pic:spPr>
                </pic:pic>
              </a:graphicData>
            </a:graphic>
          </wp:inline>
        </w:drawing>
      </w:r>
    </w:p>
    <w:p w14:paraId="227D7377" w14:textId="1E7BCE12" w:rsidR="008E6106" w:rsidRPr="001E2A10" w:rsidRDefault="008E6106" w:rsidP="00F57DBE">
      <w:pPr>
        <w:rPr>
          <w:lang w:val="en-AU"/>
        </w:rPr>
      </w:pPr>
      <w:r w:rsidRPr="001E2A10">
        <w:rPr>
          <w:noProof/>
          <w:lang w:val="en-AU"/>
        </w:rPr>
        <mc:AlternateContent>
          <mc:Choice Requires="wps">
            <w:drawing>
              <wp:inline distT="0" distB="0" distL="0" distR="0" wp14:anchorId="0E9D387F" wp14:editId="408D1D34">
                <wp:extent cx="6282047" cy="0"/>
                <wp:effectExtent l="0" t="19050" r="24130" b="19050"/>
                <wp:docPr id="350" name="Straight Connector 350"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9AD9DE" id="Straight Connector 350"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yljym+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1391FEF3" w14:textId="41380EAD" w:rsidR="002F5413" w:rsidRPr="001E2A10" w:rsidRDefault="002F5413" w:rsidP="00E95999">
      <w:pPr>
        <w:pStyle w:val="Heading3numbered"/>
        <w:rPr>
          <w:lang w:val="en-AU"/>
        </w:rPr>
      </w:pPr>
      <w:bookmarkStart w:id="823" w:name="_Toc78213136"/>
      <w:bookmarkStart w:id="824" w:name="_Toc78278450"/>
      <w:bookmarkStart w:id="825" w:name="_Toc78278819"/>
      <w:bookmarkStart w:id="826" w:name="_Toc78278993"/>
      <w:bookmarkStart w:id="827" w:name="_Toc78285176"/>
      <w:bookmarkStart w:id="828" w:name="_Toc78355607"/>
      <w:r w:rsidRPr="001E2A10">
        <w:rPr>
          <w:lang w:val="en-AU"/>
        </w:rPr>
        <w:t>All violence</w:t>
      </w:r>
      <w:bookmarkEnd w:id="823"/>
      <w:bookmarkEnd w:id="824"/>
      <w:bookmarkEnd w:id="825"/>
      <w:bookmarkEnd w:id="826"/>
      <w:bookmarkEnd w:id="827"/>
      <w:bookmarkEnd w:id="828"/>
    </w:p>
    <w:p w14:paraId="62EE77E8" w14:textId="05ECF82A" w:rsidR="002F5413" w:rsidRPr="001E2A10" w:rsidRDefault="002F5413" w:rsidP="008F0336">
      <w:pPr>
        <w:pStyle w:val="NormalWeb"/>
      </w:pPr>
      <w:r w:rsidRPr="001E2A10">
        <w:t xml:space="preserve">A third of women who had experienced child abuse reported that, as an adult, they had experienced violence by a cohabiting partner. Similarly, a third of victims of cohabiting partner violence reported that they had experienced abuse when they were a child. </w:t>
      </w:r>
    </w:p>
    <w:p w14:paraId="76F2EBF7" w14:textId="77777777" w:rsidR="00F57DBE" w:rsidRPr="001E2A10" w:rsidRDefault="00F57DBE" w:rsidP="00F57DBE">
      <w:pPr>
        <w:pStyle w:val="Greenborderbox-title"/>
        <w:rPr>
          <w:lang w:val="en-AU"/>
        </w:rPr>
      </w:pPr>
      <w:r w:rsidRPr="001E2A10">
        <w:rPr>
          <w:lang w:val="en-AU"/>
        </w:rPr>
        <w:t>In this section, we are looking at the following scenario:</w:t>
      </w:r>
    </w:p>
    <w:p w14:paraId="605360FC" w14:textId="77777777" w:rsidR="00F57DBE" w:rsidRPr="001E2A10" w:rsidRDefault="00F57DBE" w:rsidP="00F57DBE">
      <w:pPr>
        <w:pStyle w:val="Greenborderbox-list"/>
        <w:rPr>
          <w:lang w:val="en-AU"/>
        </w:rPr>
      </w:pPr>
      <w:r w:rsidRPr="001E2A10">
        <w:rPr>
          <w:lang w:val="en-AU"/>
        </w:rPr>
        <w:t>Women who reported that they had experienced any type of child abuse and, as an adult, had also experienced cohabiting partner violence.</w:t>
      </w:r>
    </w:p>
    <w:p w14:paraId="79BC7FEE" w14:textId="77777777" w:rsidR="00F57DBE" w:rsidRPr="001E2A10" w:rsidRDefault="00F57DBE" w:rsidP="00F57DBE">
      <w:pPr>
        <w:pStyle w:val="Greenborderbox-title"/>
        <w:rPr>
          <w:lang w:val="en-AU"/>
        </w:rPr>
      </w:pPr>
      <w:r w:rsidRPr="001E2A10">
        <w:rPr>
          <w:lang w:val="en-AU"/>
        </w:rPr>
        <w:t>Please note:</w:t>
      </w:r>
    </w:p>
    <w:p w14:paraId="4F84CC3D" w14:textId="77777777" w:rsidR="00F57DBE" w:rsidRPr="001E2A10" w:rsidRDefault="00F57DBE" w:rsidP="00F57DBE">
      <w:pPr>
        <w:pStyle w:val="Greenborderbox-list"/>
        <w:rPr>
          <w:lang w:val="en-AU"/>
        </w:rPr>
      </w:pPr>
      <w:r w:rsidRPr="001E2A10">
        <w:rPr>
          <w:lang w:val="en-AU"/>
        </w:rPr>
        <w:t xml:space="preserve">All types of child abuse and all types of cohabiting partner violence were included in the analysis. </w:t>
      </w:r>
    </w:p>
    <w:p w14:paraId="349C26E3" w14:textId="77777777" w:rsidR="00F57DBE" w:rsidRPr="001E2A10" w:rsidRDefault="00F57DBE" w:rsidP="00F57DBE">
      <w:pPr>
        <w:pStyle w:val="Greenborderbox-list"/>
        <w:rPr>
          <w:lang w:val="en-AU"/>
        </w:rPr>
      </w:pPr>
      <w:r w:rsidRPr="001E2A10">
        <w:rPr>
          <w:lang w:val="en-AU"/>
        </w:rPr>
        <w:t>Types of violence were not disaggregated.</w:t>
      </w:r>
    </w:p>
    <w:p w14:paraId="658CAD6D" w14:textId="77777777" w:rsidR="00F57DBE" w:rsidRPr="001E2A10" w:rsidRDefault="00F57DBE" w:rsidP="00F57DBE">
      <w:pPr>
        <w:pStyle w:val="Greenborderbox-list"/>
        <w:rPr>
          <w:lang w:val="en-AU"/>
        </w:rPr>
      </w:pPr>
      <w:r w:rsidRPr="001E2A10">
        <w:rPr>
          <w:lang w:val="en-AU"/>
        </w:rPr>
        <w:t>Male and female perpetrators of both child abuse and cohabiting partner violence are included.</w:t>
      </w:r>
    </w:p>
    <w:p w14:paraId="083D08A3" w14:textId="59D69C55" w:rsidR="00F57DBE" w:rsidRPr="001E2A10" w:rsidRDefault="00F57DBE" w:rsidP="00F57DBE">
      <w:pPr>
        <w:pStyle w:val="Heading4"/>
        <w:rPr>
          <w:lang w:val="en-AU"/>
        </w:rPr>
      </w:pPr>
      <w:bookmarkStart w:id="829" w:name="_Toc78213137"/>
      <w:r w:rsidRPr="001E2A10">
        <w:rPr>
          <w:lang w:val="en-AU"/>
        </w:rPr>
        <w:lastRenderedPageBreak/>
        <w:t>Child abuse</w:t>
      </w:r>
      <w:bookmarkEnd w:id="829"/>
    </w:p>
    <w:p w14:paraId="19384232" w14:textId="1E503F6C" w:rsidR="00F57DBE" w:rsidRPr="001E2A10" w:rsidRDefault="00F57DBE" w:rsidP="00F57DBE">
      <w:pPr>
        <w:rPr>
          <w:lang w:val="en-AU"/>
        </w:rPr>
      </w:pPr>
      <w:r w:rsidRPr="001E2A10">
        <w:rPr>
          <w:noProof/>
          <w:lang w:val="en-AU"/>
        </w:rPr>
        <w:drawing>
          <wp:inline distT="0" distB="0" distL="0" distR="0" wp14:anchorId="079DE21D" wp14:editId="6EE02FF9">
            <wp:extent cx="1534858" cy="952500"/>
            <wp:effectExtent l="0" t="0" r="0" b="0"/>
            <wp:docPr id="213" name="Picture 213" descr="Venn diagram with two circles. The left circle is gold and the right circle is grey. The space where the circles overlap is light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Venn diagram with two circles. The left circle is gold and the right circle is grey. The space where the circles overlap is light gol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34858" cy="952500"/>
                    </a:xfrm>
                    <a:prstGeom prst="rect">
                      <a:avLst/>
                    </a:prstGeom>
                    <a:noFill/>
                    <a:ln>
                      <a:noFill/>
                    </a:ln>
                  </pic:spPr>
                </pic:pic>
              </a:graphicData>
            </a:graphic>
          </wp:inline>
        </w:drawing>
      </w:r>
    </w:p>
    <w:p w14:paraId="4B02BF2A" w14:textId="77777777" w:rsidR="008E6106" w:rsidRPr="001E2A10" w:rsidRDefault="008F0336" w:rsidP="00935399">
      <w:pPr>
        <w:pStyle w:val="NormalWeb"/>
      </w:pPr>
      <w:r w:rsidRPr="001E2A10">
        <w:rPr>
          <w:rStyle w:val="Strong"/>
          <w:rFonts w:eastAsiaTheme="majorEastAsia"/>
        </w:rPr>
        <w:t xml:space="preserve">1,668,400 </w:t>
      </w:r>
      <w:r w:rsidRPr="001E2A10">
        <w:t xml:space="preserve">women reported that they had experienced abuse as a child. </w:t>
      </w:r>
    </w:p>
    <w:p w14:paraId="35F390D2" w14:textId="3A939688" w:rsidR="008F0336" w:rsidRPr="001E2A10" w:rsidRDefault="008F0336" w:rsidP="00935399">
      <w:pPr>
        <w:pStyle w:val="NormalWeb"/>
        <w:rPr>
          <w:rStyle w:val="Gridreferencecharacterstyle"/>
        </w:rPr>
      </w:pPr>
      <w:r w:rsidRPr="001E2A10">
        <w:rPr>
          <w:rStyle w:val="Gridreferencecharacterstyle"/>
        </w:rPr>
        <w:t>Tbl 31: F18</w:t>
      </w:r>
    </w:p>
    <w:p w14:paraId="582E6E52" w14:textId="0291352D" w:rsidR="00F57DBE" w:rsidRPr="001E2A10" w:rsidRDefault="00F57DBE" w:rsidP="00F57DBE">
      <w:pPr>
        <w:pStyle w:val="Heading4"/>
        <w:rPr>
          <w:lang w:val="en-AU"/>
        </w:rPr>
      </w:pPr>
      <w:bookmarkStart w:id="830" w:name="_Toc78213138"/>
      <w:r w:rsidRPr="001E2A10">
        <w:rPr>
          <w:lang w:val="en-AU"/>
        </w:rPr>
        <w:t>Cohabiting partner violence</w:t>
      </w:r>
      <w:bookmarkEnd w:id="830"/>
    </w:p>
    <w:p w14:paraId="17B1AFC1" w14:textId="3EA7A054" w:rsidR="00F57DBE" w:rsidRPr="001E2A10" w:rsidRDefault="00F57DBE" w:rsidP="00F57DBE">
      <w:pPr>
        <w:rPr>
          <w:lang w:val="en-AU"/>
        </w:rPr>
      </w:pPr>
      <w:r w:rsidRPr="001E2A10">
        <w:rPr>
          <w:noProof/>
          <w:lang w:val="en-AU"/>
        </w:rPr>
        <w:drawing>
          <wp:inline distT="0" distB="0" distL="0" distR="0" wp14:anchorId="3FBE9035" wp14:editId="6AE8E00F">
            <wp:extent cx="1553512" cy="1044000"/>
            <wp:effectExtent l="0" t="0" r="0" b="0"/>
            <wp:docPr id="212" name="Picture 212" descr="Venn diagram with two circles. The left circle is grey and the right circle is gold. The space where the circles overlap is light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Venn diagram with two circles. The left circle is grey and the right circle is gold. The space where the circles overlap is light gol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53512" cy="1044000"/>
                    </a:xfrm>
                    <a:prstGeom prst="rect">
                      <a:avLst/>
                    </a:prstGeom>
                    <a:noFill/>
                    <a:ln>
                      <a:noFill/>
                    </a:ln>
                  </pic:spPr>
                </pic:pic>
              </a:graphicData>
            </a:graphic>
          </wp:inline>
        </w:drawing>
      </w:r>
    </w:p>
    <w:p w14:paraId="36772FB4" w14:textId="77777777" w:rsidR="008E6106" w:rsidRPr="001E2A10" w:rsidRDefault="008F0336" w:rsidP="00935399">
      <w:pPr>
        <w:pStyle w:val="NormalWeb"/>
      </w:pPr>
      <w:r w:rsidRPr="001E2A10">
        <w:rPr>
          <w:rStyle w:val="Strong"/>
          <w:rFonts w:eastAsiaTheme="majorEastAsia"/>
        </w:rPr>
        <w:t>1,479,900</w:t>
      </w:r>
      <w:r w:rsidRPr="001E2A10">
        <w:t xml:space="preserve"> women reported that, as an adult, they had experienced violence by either a current and/or former cohabiting partner. </w:t>
      </w:r>
    </w:p>
    <w:p w14:paraId="15D5C323" w14:textId="436C8D58" w:rsidR="008F0336" w:rsidRPr="001E2A10" w:rsidRDefault="008F0336" w:rsidP="00935399">
      <w:pPr>
        <w:pStyle w:val="NormalWeb"/>
        <w:rPr>
          <w:rStyle w:val="Gridreferencecharacterstyle"/>
        </w:rPr>
      </w:pPr>
      <w:r w:rsidRPr="001E2A10">
        <w:rPr>
          <w:rStyle w:val="Gridreferencecharacterstyle"/>
        </w:rPr>
        <w:t>Tbl 31: B21</w:t>
      </w:r>
    </w:p>
    <w:p w14:paraId="0A16A69B" w14:textId="5BD61996" w:rsidR="00F57DBE" w:rsidRPr="001E2A10" w:rsidRDefault="00F57DBE" w:rsidP="00F57DBE">
      <w:pPr>
        <w:pStyle w:val="Heading4"/>
        <w:rPr>
          <w:lang w:val="en-AU"/>
        </w:rPr>
      </w:pPr>
      <w:bookmarkStart w:id="831" w:name="_Toc78213139"/>
      <w:r w:rsidRPr="001E2A10">
        <w:rPr>
          <w:lang w:val="en-AU"/>
        </w:rPr>
        <w:t xml:space="preserve">Childhood abuse </w:t>
      </w:r>
      <w:r w:rsidRPr="001E2A10">
        <w:rPr>
          <w:u w:val="single"/>
          <w:lang w:val="en-AU"/>
        </w:rPr>
        <w:t>and</w:t>
      </w:r>
      <w:r w:rsidRPr="001E2A10">
        <w:rPr>
          <w:lang w:val="en-AU"/>
        </w:rPr>
        <w:t xml:space="preserve"> partner violence</w:t>
      </w:r>
      <w:bookmarkEnd w:id="831"/>
    </w:p>
    <w:p w14:paraId="3FA06F07" w14:textId="2B894F96" w:rsidR="00F57DBE" w:rsidRPr="001E2A10" w:rsidRDefault="00F57DBE" w:rsidP="00F57DBE">
      <w:pPr>
        <w:rPr>
          <w:lang w:val="en-AU"/>
        </w:rPr>
      </w:pPr>
      <w:r w:rsidRPr="001E2A10">
        <w:rPr>
          <w:noProof/>
          <w:lang w:val="en-AU"/>
        </w:rPr>
        <w:drawing>
          <wp:inline distT="0" distB="0" distL="0" distR="0" wp14:anchorId="4DBEEE4E" wp14:editId="2EF735CC">
            <wp:extent cx="1499943" cy="1008000"/>
            <wp:effectExtent l="0" t="0" r="0" b="0"/>
            <wp:docPr id="211" name="Picture 211" descr="Venn diagram with two circles. Both circles are grey. The space where the circles overlap i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Venn diagram with two circles. Both circles are grey. The space where the circles overlap is gol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99943" cy="1008000"/>
                    </a:xfrm>
                    <a:prstGeom prst="rect">
                      <a:avLst/>
                    </a:prstGeom>
                    <a:noFill/>
                    <a:ln>
                      <a:noFill/>
                    </a:ln>
                  </pic:spPr>
                </pic:pic>
              </a:graphicData>
            </a:graphic>
          </wp:inline>
        </w:drawing>
      </w:r>
    </w:p>
    <w:p w14:paraId="395F9FFE" w14:textId="77777777" w:rsidR="008F0336" w:rsidRPr="001E2A10" w:rsidRDefault="008F0336" w:rsidP="00935399">
      <w:pPr>
        <w:pStyle w:val="NormalWeb"/>
      </w:pPr>
      <w:r w:rsidRPr="001E2A10">
        <w:t xml:space="preserve">Across their lifetime, </w:t>
      </w:r>
      <w:r w:rsidRPr="001E2A10">
        <w:rPr>
          <w:rStyle w:val="Strong"/>
          <w:rFonts w:eastAsiaTheme="majorEastAsia"/>
        </w:rPr>
        <w:t>540,800</w:t>
      </w:r>
      <w:r w:rsidRPr="001E2A10">
        <w:t xml:space="preserve"> women had experienced both cohabiting partner violence and abuse when they were a child. This is:</w:t>
      </w:r>
    </w:p>
    <w:p w14:paraId="2489A4F3" w14:textId="77777777" w:rsidR="008F0336" w:rsidRPr="001E2A10" w:rsidRDefault="008F0336" w:rsidP="00254695">
      <w:pPr>
        <w:numPr>
          <w:ilvl w:val="0"/>
          <w:numId w:val="50"/>
        </w:numPr>
        <w:spacing w:before="100" w:beforeAutospacing="1" w:after="100" w:afterAutospacing="1" w:line="240" w:lineRule="auto"/>
        <w:rPr>
          <w:lang w:val="en-AU"/>
        </w:rPr>
      </w:pPr>
      <w:r w:rsidRPr="001E2A10">
        <w:rPr>
          <w:lang w:val="en-AU"/>
        </w:rPr>
        <w:t>32.4% of all women who had experienced childhood abuse.</w:t>
      </w:r>
    </w:p>
    <w:p w14:paraId="01A0C673" w14:textId="77777777" w:rsidR="008E6106" w:rsidRPr="001E2A10" w:rsidRDefault="008F0336" w:rsidP="00935399">
      <w:pPr>
        <w:numPr>
          <w:ilvl w:val="0"/>
          <w:numId w:val="50"/>
        </w:numPr>
        <w:spacing w:before="100" w:beforeAutospacing="1" w:after="100" w:afterAutospacing="1" w:line="240" w:lineRule="auto"/>
        <w:rPr>
          <w:lang w:val="en-AU"/>
        </w:rPr>
      </w:pPr>
      <w:r w:rsidRPr="001E2A10">
        <w:rPr>
          <w:rStyle w:val="Texthighlight-green"/>
          <w:lang w:val="en-AU"/>
        </w:rPr>
        <w:t>36.5%</w:t>
      </w:r>
      <w:r w:rsidRPr="001E2A10">
        <w:rPr>
          <w:lang w:val="en-AU"/>
        </w:rPr>
        <w:t xml:space="preserve"> of all women who had experienced cohabiting partner violence.</w:t>
      </w:r>
    </w:p>
    <w:p w14:paraId="6F650A9F" w14:textId="2BA55B00" w:rsidR="008E6106" w:rsidRPr="001E2A10" w:rsidRDefault="008F0336" w:rsidP="00935399">
      <w:pPr>
        <w:numPr>
          <w:ilvl w:val="0"/>
          <w:numId w:val="50"/>
        </w:numPr>
        <w:spacing w:before="100" w:beforeAutospacing="1" w:after="100" w:afterAutospacing="1" w:line="240" w:lineRule="auto"/>
        <w:rPr>
          <w:lang w:val="en-AU"/>
        </w:rPr>
      </w:pPr>
      <w:r w:rsidRPr="001E2A10">
        <w:rPr>
          <w:rStyle w:val="Texthighlight-green"/>
          <w:lang w:val="en-AU"/>
        </w:rPr>
        <w:t>6.2%</w:t>
      </w:r>
      <w:r w:rsidRPr="001E2A10">
        <w:rPr>
          <w:lang w:val="en-AU"/>
        </w:rPr>
        <w:t xml:space="preserve"> of women in Australia. </w:t>
      </w:r>
    </w:p>
    <w:p w14:paraId="3F851F11" w14:textId="279AFE3C" w:rsidR="008E6106" w:rsidRPr="001E2A10" w:rsidRDefault="008F0336" w:rsidP="00935399">
      <w:pPr>
        <w:pStyle w:val="NormalWeb"/>
        <w:rPr>
          <w:rStyle w:val="Gridreferencecharacterstyle"/>
        </w:rPr>
      </w:pPr>
      <w:r w:rsidRPr="001E2A10">
        <w:rPr>
          <w:rStyle w:val="Gridreferencecharacterstyle"/>
        </w:rPr>
        <w:t>B18</w:t>
      </w:r>
      <w:r w:rsidR="00C0654B" w:rsidRPr="001E2A10">
        <w:rPr>
          <w:rStyle w:val="Gridreferencecharacterstyle"/>
        </w:rPr>
        <w:t xml:space="preserve">, </w:t>
      </w:r>
      <w:r w:rsidRPr="001E2A10">
        <w:rPr>
          <w:rStyle w:val="Gridreferencecharacterstyle"/>
        </w:rPr>
        <w:t>C18</w:t>
      </w:r>
    </w:p>
    <w:p w14:paraId="0017FD02" w14:textId="77777777" w:rsidR="008E6106" w:rsidRPr="001E2A10" w:rsidRDefault="008E6106">
      <w:pPr>
        <w:spacing w:before="0"/>
        <w:rPr>
          <w:rStyle w:val="Gridreferencecharacterstyle"/>
          <w:rFonts w:eastAsia="Times New Roman" w:cs="Times New Roman"/>
          <w:szCs w:val="24"/>
          <w:lang w:val="en-AU" w:eastAsia="en-AU"/>
        </w:rPr>
      </w:pPr>
      <w:r w:rsidRPr="001E2A10">
        <w:rPr>
          <w:rStyle w:val="Gridreferencecharacterstyle"/>
          <w:lang w:val="en-AU"/>
        </w:rPr>
        <w:br w:type="page"/>
      </w:r>
    </w:p>
    <w:p w14:paraId="101D9D42" w14:textId="77777777" w:rsidR="00F57DBE" w:rsidRPr="001E2A10" w:rsidRDefault="00F57DBE" w:rsidP="00F57DBE">
      <w:pPr>
        <w:pStyle w:val="Postitwithshadow-title"/>
        <w:rPr>
          <w:lang w:val="en-AU"/>
        </w:rPr>
      </w:pPr>
      <w:r w:rsidRPr="001E2A10">
        <w:rPr>
          <w:lang w:val="en-AU"/>
        </w:rPr>
        <w:lastRenderedPageBreak/>
        <w:t>Reminder!</w:t>
      </w:r>
    </w:p>
    <w:p w14:paraId="115112A0" w14:textId="0634E48B" w:rsidR="00F57DBE" w:rsidRPr="001E2A10" w:rsidRDefault="00F57DBE" w:rsidP="00C0654B">
      <w:pPr>
        <w:pStyle w:val="Postitwithshadow-copy"/>
        <w:rPr>
          <w:lang w:val="en-AU"/>
        </w:rPr>
      </w:pPr>
      <w:r w:rsidRPr="001E2A10">
        <w:rPr>
          <w:lang w:val="en-AU"/>
        </w:rPr>
        <w:t xml:space="preserve">The category of </w:t>
      </w:r>
      <w:r w:rsidRPr="001E2A10">
        <w:rPr>
          <w:rStyle w:val="Strong"/>
          <w:rFonts w:ascii="Arial" w:hAnsi="Arial" w:cs="Arial"/>
          <w:lang w:val="en-AU"/>
        </w:rPr>
        <w:t>cohabiting partner</w:t>
      </w:r>
      <w:r w:rsidRPr="001E2A10">
        <w:rPr>
          <w:rStyle w:val="Strong"/>
          <w:lang w:val="en-AU"/>
        </w:rPr>
        <w:t xml:space="preserve"> </w:t>
      </w:r>
      <w:r w:rsidRPr="001E2A10">
        <w:rPr>
          <w:lang w:val="en-AU"/>
        </w:rPr>
        <w:t>includes both former and current partners who have lived with the survey respondent in a marriage or de facto relationship.</w:t>
      </w:r>
    </w:p>
    <w:p w14:paraId="3404AC10" w14:textId="776ACC7F" w:rsidR="00F57DBE" w:rsidRPr="001E2A10" w:rsidRDefault="00F57DBE" w:rsidP="00F57DBE">
      <w:pPr>
        <w:pStyle w:val="Heading4"/>
        <w:rPr>
          <w:lang w:val="en-AU"/>
        </w:rPr>
      </w:pPr>
      <w:bookmarkStart w:id="832" w:name="_Toc78213140"/>
      <w:r w:rsidRPr="001E2A10">
        <w:rPr>
          <w:lang w:val="en-AU"/>
        </w:rPr>
        <w:t>Childhood abuse but not partner violence</w:t>
      </w:r>
      <w:bookmarkEnd w:id="832"/>
    </w:p>
    <w:p w14:paraId="0AD634F6" w14:textId="56BA7C09" w:rsidR="00F57DBE" w:rsidRPr="001E2A10" w:rsidRDefault="00F57DBE" w:rsidP="00935399">
      <w:pPr>
        <w:pStyle w:val="NormalWeb"/>
      </w:pPr>
      <w:r w:rsidRPr="001E2A10">
        <w:rPr>
          <w:noProof/>
        </w:rPr>
        <w:drawing>
          <wp:inline distT="0" distB="0" distL="0" distR="0" wp14:anchorId="4B3547BA" wp14:editId="342FF814">
            <wp:extent cx="1233100" cy="828675"/>
            <wp:effectExtent l="0" t="0" r="0" b="0"/>
            <wp:docPr id="210" name="Picture 210" descr="Venn diagram with two circles. The left circle is gold and the right circle is grey. The space where the circles overlap is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Venn diagram with two circles. The left circle is gold and the right circle is grey. The space where the circles overlap is grey."/>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36377" cy="830877"/>
                    </a:xfrm>
                    <a:prstGeom prst="rect">
                      <a:avLst/>
                    </a:prstGeom>
                    <a:noFill/>
                    <a:ln>
                      <a:noFill/>
                    </a:ln>
                  </pic:spPr>
                </pic:pic>
              </a:graphicData>
            </a:graphic>
          </wp:inline>
        </w:drawing>
      </w:r>
    </w:p>
    <w:p w14:paraId="3249A446" w14:textId="47510915" w:rsidR="00F57DBE" w:rsidRPr="001E2A10" w:rsidRDefault="00F57DBE" w:rsidP="00935399">
      <w:pPr>
        <w:pStyle w:val="NormalWeb"/>
      </w:pPr>
      <w:r w:rsidRPr="001E2A10">
        <w:t>Across their lifetime,</w:t>
      </w:r>
      <w:r w:rsidRPr="001E2A10">
        <w:rPr>
          <w:rStyle w:val="Strong"/>
          <w:rFonts w:eastAsiaTheme="majorEastAsia"/>
        </w:rPr>
        <w:t xml:space="preserve"> 1,127,600</w:t>
      </w:r>
      <w:r w:rsidRPr="001E2A10">
        <w:t xml:space="preserve"> women have experienced abuse when they were a child </w:t>
      </w:r>
      <w:r w:rsidRPr="001E2A10">
        <w:rPr>
          <w:u w:val="single"/>
        </w:rPr>
        <w:t>but not</w:t>
      </w:r>
      <w:r w:rsidRPr="001E2A10">
        <w:t xml:space="preserve"> violence from a cohabiting partner. This is:</w:t>
      </w:r>
    </w:p>
    <w:p w14:paraId="24CC368D" w14:textId="77777777" w:rsidR="008E6106" w:rsidRPr="001E2A10" w:rsidRDefault="00F57DBE" w:rsidP="00C0654B">
      <w:pPr>
        <w:numPr>
          <w:ilvl w:val="0"/>
          <w:numId w:val="51"/>
        </w:numPr>
        <w:spacing w:before="100" w:beforeAutospacing="1" w:after="100" w:afterAutospacing="1" w:line="240" w:lineRule="auto"/>
        <w:rPr>
          <w:lang w:val="en-AU"/>
        </w:rPr>
      </w:pPr>
      <w:r w:rsidRPr="001E2A10">
        <w:rPr>
          <w:lang w:val="en-AU"/>
        </w:rPr>
        <w:t>67.6% of all women who have experienced childhood abuse.</w:t>
      </w:r>
    </w:p>
    <w:p w14:paraId="440B1EB2" w14:textId="17655074" w:rsidR="008E6106" w:rsidRPr="001E2A10" w:rsidRDefault="00F57DBE" w:rsidP="00C0654B">
      <w:pPr>
        <w:numPr>
          <w:ilvl w:val="0"/>
          <w:numId w:val="51"/>
        </w:numPr>
        <w:spacing w:before="100" w:beforeAutospacing="1" w:after="100" w:afterAutospacing="1" w:line="240" w:lineRule="auto"/>
        <w:rPr>
          <w:lang w:val="en-AU"/>
        </w:rPr>
      </w:pPr>
      <w:r w:rsidRPr="001E2A10">
        <w:rPr>
          <w:rStyle w:val="Texthighlight-green"/>
          <w:lang w:val="en-AU"/>
        </w:rPr>
        <w:t>12.9%</w:t>
      </w:r>
      <w:r w:rsidRPr="001E2A10">
        <w:rPr>
          <w:lang w:val="en-AU"/>
        </w:rPr>
        <w:t xml:space="preserve"> of women in Australia</w:t>
      </w:r>
    </w:p>
    <w:p w14:paraId="65DB9E99" w14:textId="370E8B84" w:rsidR="00F57DBE" w:rsidRPr="001E2A10" w:rsidRDefault="00F57DBE" w:rsidP="00C0654B">
      <w:pPr>
        <w:pStyle w:val="NormalWeb"/>
        <w:rPr>
          <w:rStyle w:val="Gridreferencecharacterstyle"/>
        </w:rPr>
      </w:pPr>
      <w:r w:rsidRPr="001E2A10">
        <w:t>.</w:t>
      </w:r>
      <w:r w:rsidRPr="001E2A10">
        <w:rPr>
          <w:rStyle w:val="Gridreferencecharacterstyle"/>
        </w:rPr>
        <w:t>Tbl 31: D18</w:t>
      </w:r>
      <w:r w:rsidR="00C0654B" w:rsidRPr="001E2A10">
        <w:rPr>
          <w:rStyle w:val="Gridreferencecharacterstyle"/>
        </w:rPr>
        <w:t xml:space="preserve">, </w:t>
      </w:r>
      <w:r w:rsidRPr="001E2A10">
        <w:rPr>
          <w:rStyle w:val="Gridreferencecharacterstyle"/>
        </w:rPr>
        <w:t>E18</w:t>
      </w:r>
    </w:p>
    <w:p w14:paraId="356037E9" w14:textId="77777777" w:rsidR="00F57DBE" w:rsidRPr="001E2A10" w:rsidRDefault="00F57DBE" w:rsidP="00F57DBE">
      <w:pPr>
        <w:pStyle w:val="Heading5"/>
        <w:rPr>
          <w:lang w:val="en-AU"/>
        </w:rPr>
      </w:pPr>
      <w:r w:rsidRPr="001E2A10">
        <w:rPr>
          <w:lang w:val="en-AU"/>
        </w:rPr>
        <w:t>Cohabiting partner violence but not childhood abuse</w:t>
      </w:r>
    </w:p>
    <w:p w14:paraId="2E511AD4" w14:textId="1DCC03B5" w:rsidR="00F57DBE" w:rsidRPr="001E2A10" w:rsidRDefault="00F57DBE" w:rsidP="00935399">
      <w:pPr>
        <w:pStyle w:val="NormalWeb"/>
      </w:pPr>
      <w:r w:rsidRPr="001E2A10">
        <w:rPr>
          <w:noProof/>
        </w:rPr>
        <w:drawing>
          <wp:inline distT="0" distB="0" distL="0" distR="0" wp14:anchorId="36B6EFC6" wp14:editId="0FF08F3B">
            <wp:extent cx="1232095" cy="828000"/>
            <wp:effectExtent l="0" t="0" r="0" b="0"/>
            <wp:docPr id="209" name="Picture 209" descr="Venn diagram with two circles. the left circle is grey and the right circle is gold. The space where the circles overlap is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Venn diagram with two circles. the left circle is grey and the right circle is gold. The space where the circles overlap is grey."/>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32095" cy="828000"/>
                    </a:xfrm>
                    <a:prstGeom prst="rect">
                      <a:avLst/>
                    </a:prstGeom>
                    <a:noFill/>
                    <a:ln>
                      <a:noFill/>
                    </a:ln>
                  </pic:spPr>
                </pic:pic>
              </a:graphicData>
            </a:graphic>
          </wp:inline>
        </w:drawing>
      </w:r>
    </w:p>
    <w:p w14:paraId="474DC7CD" w14:textId="030D3FB1" w:rsidR="00F57DBE" w:rsidRPr="001E2A10" w:rsidRDefault="00F57DBE" w:rsidP="00935399">
      <w:pPr>
        <w:pStyle w:val="NormalWeb"/>
      </w:pPr>
      <w:r w:rsidRPr="001E2A10">
        <w:t xml:space="preserve">Across their lifetime, </w:t>
      </w:r>
      <w:r w:rsidRPr="001E2A10">
        <w:rPr>
          <w:rStyle w:val="Strong"/>
          <w:rFonts w:eastAsiaTheme="majorEastAsia"/>
        </w:rPr>
        <w:t>939,100</w:t>
      </w:r>
      <w:r w:rsidRPr="001E2A10">
        <w:t xml:space="preserve"> women have experienced cohabiting partner violence but not abuse when they were a child. This is:</w:t>
      </w:r>
    </w:p>
    <w:p w14:paraId="6BD9692C" w14:textId="77777777" w:rsidR="00DE1F6B" w:rsidRPr="001E2A10" w:rsidRDefault="00F57DBE" w:rsidP="00DE1F6B">
      <w:pPr>
        <w:numPr>
          <w:ilvl w:val="0"/>
          <w:numId w:val="52"/>
        </w:numPr>
        <w:spacing w:before="100" w:beforeAutospacing="1" w:after="100" w:afterAutospacing="1" w:line="240" w:lineRule="auto"/>
        <w:rPr>
          <w:lang w:val="en-AU"/>
        </w:rPr>
      </w:pPr>
      <w:r w:rsidRPr="001E2A10">
        <w:rPr>
          <w:rStyle w:val="Texthighlight-green"/>
          <w:lang w:val="en-AU"/>
        </w:rPr>
        <w:t>63.4%</w:t>
      </w:r>
      <w:r w:rsidRPr="001E2A10">
        <w:rPr>
          <w:lang w:val="en-AU"/>
        </w:rPr>
        <w:t xml:space="preserve"> of all women who have experienced cohabiting partner violence.</w:t>
      </w:r>
    </w:p>
    <w:p w14:paraId="7ADFB83B" w14:textId="19E7C767" w:rsidR="008E6106" w:rsidRPr="001E2A10" w:rsidRDefault="00F57DBE" w:rsidP="00DE1F6B">
      <w:pPr>
        <w:numPr>
          <w:ilvl w:val="0"/>
          <w:numId w:val="52"/>
        </w:numPr>
        <w:spacing w:before="100" w:beforeAutospacing="1" w:after="100" w:afterAutospacing="1" w:line="240" w:lineRule="auto"/>
        <w:rPr>
          <w:rStyle w:val="Gridreferencecharacterstyle"/>
          <w:rFonts w:ascii="Times New Roman" w:hAnsi="Times New Roman"/>
          <w:sz w:val="22"/>
          <w:bdr w:val="none" w:sz="0" w:space="0" w:color="auto"/>
          <w:shd w:val="clear" w:color="auto" w:fill="auto"/>
          <w:lang w:val="en-AU"/>
        </w:rPr>
      </w:pPr>
      <w:r w:rsidRPr="001E2A10">
        <w:rPr>
          <w:rStyle w:val="Texthighlight-green"/>
          <w:lang w:val="en-AU"/>
        </w:rPr>
        <w:t>10.8%</w:t>
      </w:r>
      <w:r w:rsidRPr="001E2A10">
        <w:rPr>
          <w:lang w:val="en-AU"/>
        </w:rPr>
        <w:t xml:space="preserve"> of women in Australia.</w:t>
      </w:r>
    </w:p>
    <w:p w14:paraId="524A5B19" w14:textId="5E263583" w:rsidR="00C0654B" w:rsidRPr="001E2A10" w:rsidRDefault="00F57DBE" w:rsidP="008E6106">
      <w:pPr>
        <w:spacing w:before="100" w:beforeAutospacing="1" w:after="100" w:afterAutospacing="1" w:line="240" w:lineRule="auto"/>
        <w:rPr>
          <w:rStyle w:val="Gridreferencecharacterstyle"/>
          <w:lang w:val="en-AU"/>
        </w:rPr>
      </w:pPr>
      <w:r w:rsidRPr="001E2A10">
        <w:rPr>
          <w:rStyle w:val="Gridreferencecharacterstyle"/>
          <w:lang w:val="en-AU"/>
        </w:rPr>
        <w:t>B19</w:t>
      </w:r>
    </w:p>
    <w:p w14:paraId="01CE7F51" w14:textId="77777777" w:rsidR="00C0654B" w:rsidRPr="001E2A10" w:rsidRDefault="00C0654B">
      <w:pPr>
        <w:spacing w:before="0"/>
        <w:rPr>
          <w:rStyle w:val="Gridreferencecharacterstyle"/>
          <w:lang w:val="en-AU"/>
        </w:rPr>
      </w:pPr>
      <w:r w:rsidRPr="001E2A10">
        <w:rPr>
          <w:rStyle w:val="Gridreferencecharacterstyle"/>
          <w:lang w:val="en-AU"/>
        </w:rPr>
        <w:br w:type="page"/>
      </w:r>
    </w:p>
    <w:p w14:paraId="09959F88" w14:textId="009FA4D7" w:rsidR="00F57DBE" w:rsidRPr="001E2A10" w:rsidRDefault="00F57DBE" w:rsidP="00935399">
      <w:pPr>
        <w:tabs>
          <w:tab w:val="left" w:pos="9885"/>
        </w:tabs>
        <w:ind w:left="45"/>
        <w:rPr>
          <w:sz w:val="20"/>
          <w:szCs w:val="20"/>
          <w:lang w:val="en-AU"/>
        </w:rPr>
      </w:pPr>
      <w:r w:rsidRPr="001E2A10">
        <w:rPr>
          <w:noProof/>
          <w:lang w:val="en-AU"/>
        </w:rPr>
        <w:lastRenderedPageBreak/>
        <w:drawing>
          <wp:inline distT="0" distB="0" distL="0" distR="0" wp14:anchorId="7BED2355" wp14:editId="6EFDB752">
            <wp:extent cx="3321972" cy="796925"/>
            <wp:effectExtent l="0" t="0" r="0" b="0"/>
            <wp:docPr id="208" name="Picture 208" descr="More women reported having experienced childhood sexual abuse than childhood physic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More women reported having experienced childhood sexual abuse than childhood physical abus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24739" cy="797589"/>
                    </a:xfrm>
                    <a:prstGeom prst="rect">
                      <a:avLst/>
                    </a:prstGeom>
                    <a:noFill/>
                    <a:ln>
                      <a:noFill/>
                    </a:ln>
                  </pic:spPr>
                </pic:pic>
              </a:graphicData>
            </a:graphic>
          </wp:inline>
        </w:drawing>
      </w:r>
    </w:p>
    <w:p w14:paraId="07838415" w14:textId="326E7127" w:rsidR="008E6106" w:rsidRPr="001E2A10" w:rsidRDefault="008E6106" w:rsidP="00935399">
      <w:pPr>
        <w:tabs>
          <w:tab w:val="left" w:pos="9885"/>
        </w:tabs>
        <w:ind w:left="45"/>
        <w:rPr>
          <w:sz w:val="20"/>
          <w:szCs w:val="20"/>
          <w:lang w:val="en-AU"/>
        </w:rPr>
      </w:pPr>
      <w:r w:rsidRPr="001E2A10">
        <w:rPr>
          <w:noProof/>
          <w:lang w:val="en-AU"/>
        </w:rPr>
        <mc:AlternateContent>
          <mc:Choice Requires="wps">
            <w:drawing>
              <wp:inline distT="0" distB="0" distL="0" distR="0" wp14:anchorId="51F7ABC0" wp14:editId="2584C2A3">
                <wp:extent cx="6282047" cy="0"/>
                <wp:effectExtent l="0" t="19050" r="24130" b="19050"/>
                <wp:docPr id="351" name="Straight Connector 351"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FF838A" id="Straight Connector 351"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RIEWP+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717AF1FE" w14:textId="6A93EF7F" w:rsidR="002F5413" w:rsidRPr="001E2A10" w:rsidRDefault="002F5413" w:rsidP="00E95999">
      <w:pPr>
        <w:pStyle w:val="Heading2numbered"/>
        <w:rPr>
          <w:lang w:val="en-AU"/>
        </w:rPr>
      </w:pPr>
      <w:bookmarkStart w:id="833" w:name="_Toc78213141"/>
      <w:bookmarkStart w:id="834" w:name="_Toc78277567"/>
      <w:bookmarkStart w:id="835" w:name="_Toc78278451"/>
      <w:bookmarkStart w:id="836" w:name="_Toc78278820"/>
      <w:bookmarkStart w:id="837" w:name="_Toc78278994"/>
      <w:bookmarkStart w:id="838" w:name="_Toc78285177"/>
      <w:bookmarkStart w:id="839" w:name="_Toc78355608"/>
      <w:r w:rsidRPr="001E2A10">
        <w:rPr>
          <w:lang w:val="en-AU"/>
        </w:rPr>
        <w:t>Multiple victimisation as a child</w:t>
      </w:r>
      <w:bookmarkEnd w:id="833"/>
      <w:bookmarkEnd w:id="834"/>
      <w:bookmarkEnd w:id="835"/>
      <w:bookmarkEnd w:id="836"/>
      <w:bookmarkEnd w:id="837"/>
      <w:bookmarkEnd w:id="838"/>
      <w:bookmarkEnd w:id="839"/>
    </w:p>
    <w:p w14:paraId="648660C9" w14:textId="77777777" w:rsidR="00F57DBE" w:rsidRPr="001E2A10" w:rsidRDefault="00F57DBE" w:rsidP="00F57DBE">
      <w:pPr>
        <w:pStyle w:val="Greenborderbox-title"/>
        <w:rPr>
          <w:lang w:val="en-AU"/>
        </w:rPr>
      </w:pPr>
      <w:r w:rsidRPr="001E2A10">
        <w:rPr>
          <w:lang w:val="en-AU"/>
        </w:rPr>
        <w:t>In this section, we are looking at the following scenario:</w:t>
      </w:r>
    </w:p>
    <w:p w14:paraId="123BE60D" w14:textId="77777777" w:rsidR="00F57DBE" w:rsidRPr="001E2A10" w:rsidRDefault="00F57DBE" w:rsidP="00F57DBE">
      <w:pPr>
        <w:pStyle w:val="Greenborderbox-copy"/>
        <w:rPr>
          <w:lang w:val="en-AU"/>
        </w:rPr>
      </w:pPr>
      <w:r w:rsidRPr="001E2A10">
        <w:rPr>
          <w:lang w:val="en-AU"/>
        </w:rPr>
        <w:t xml:space="preserve">Women who reported that they had experienced multiple incidents of the </w:t>
      </w:r>
      <w:r w:rsidRPr="001E2A10">
        <w:rPr>
          <w:rStyle w:val="Strong"/>
          <w:lang w:val="en-AU"/>
        </w:rPr>
        <w:t xml:space="preserve">same type of abuse </w:t>
      </w:r>
      <w:r w:rsidRPr="001E2A10">
        <w:rPr>
          <w:lang w:val="en-AU"/>
        </w:rPr>
        <w:t>as a child.</w:t>
      </w:r>
    </w:p>
    <w:p w14:paraId="2F045E93" w14:textId="77777777" w:rsidR="008E6106" w:rsidRPr="001E2A10" w:rsidRDefault="008F0336">
      <w:pPr>
        <w:pStyle w:val="NormalWeb"/>
      </w:pPr>
      <w:r w:rsidRPr="001E2A10">
        <w:t xml:space="preserve">More women reported that they had experienced childhood </w:t>
      </w:r>
      <w:r w:rsidRPr="001E2A10">
        <w:rPr>
          <w:rStyle w:val="Texthighlight-orange"/>
          <w:rFonts w:eastAsiaTheme="majorEastAsia"/>
        </w:rPr>
        <w:t>sexual abuse</w:t>
      </w:r>
      <w:r w:rsidRPr="001E2A10">
        <w:t xml:space="preserve"> (1,102,100) than childhood </w:t>
      </w:r>
      <w:r w:rsidRPr="001E2A10">
        <w:rPr>
          <w:rStyle w:val="Texthighlight-red"/>
          <w:rFonts w:eastAsiaTheme="majorEastAsia"/>
        </w:rPr>
        <w:t>physical abuse</w:t>
      </w:r>
      <w:r w:rsidRPr="001E2A10">
        <w:rPr>
          <w:rStyle w:val="Strong"/>
          <w:rFonts w:eastAsiaTheme="majorEastAsia"/>
        </w:rPr>
        <w:t xml:space="preserve"> </w:t>
      </w:r>
      <w:r w:rsidRPr="001E2A10">
        <w:t xml:space="preserve">(938,100). </w:t>
      </w:r>
    </w:p>
    <w:p w14:paraId="73435DA2" w14:textId="166EAD8B" w:rsidR="008F0336" w:rsidRPr="001E2A10" w:rsidRDefault="008F0336">
      <w:pPr>
        <w:pStyle w:val="NormalWeb"/>
        <w:rPr>
          <w:rStyle w:val="Gridreferencecharacterstyle"/>
        </w:rPr>
      </w:pPr>
      <w:r w:rsidRPr="001E2A10">
        <w:rPr>
          <w:rStyle w:val="Gridreferencecharacterstyle"/>
        </w:rPr>
        <w:t>Tbl A29: F16</w:t>
      </w:r>
      <w:r w:rsidR="00C0654B" w:rsidRPr="001E2A10">
        <w:rPr>
          <w:rStyle w:val="Gridreferencecharacterstyle"/>
        </w:rPr>
        <w:t xml:space="preserve">, </w:t>
      </w:r>
      <w:r w:rsidRPr="001E2A10">
        <w:rPr>
          <w:rStyle w:val="Gridreferencecharacterstyle"/>
        </w:rPr>
        <w:t>F10</w:t>
      </w:r>
    </w:p>
    <w:p w14:paraId="00D3200D" w14:textId="77777777" w:rsidR="002F5413" w:rsidRPr="001E2A10" w:rsidRDefault="002F5413" w:rsidP="00E95999">
      <w:pPr>
        <w:pStyle w:val="Heading3"/>
        <w:rPr>
          <w:lang w:val="en-AU"/>
        </w:rPr>
      </w:pPr>
      <w:bookmarkStart w:id="840" w:name="_Toc78213142"/>
      <w:bookmarkStart w:id="841" w:name="_Toc78278452"/>
      <w:bookmarkStart w:id="842" w:name="_Toc78278821"/>
      <w:bookmarkStart w:id="843" w:name="_Toc78278995"/>
      <w:bookmarkStart w:id="844" w:name="_Toc78285178"/>
      <w:bookmarkStart w:id="845" w:name="_Toc78355609"/>
      <w:r w:rsidRPr="001E2A10">
        <w:rPr>
          <w:lang w:val="en-AU"/>
        </w:rPr>
        <w:t>More than one incident</w:t>
      </w:r>
      <w:bookmarkEnd w:id="840"/>
      <w:bookmarkEnd w:id="841"/>
      <w:bookmarkEnd w:id="842"/>
      <w:bookmarkEnd w:id="843"/>
      <w:bookmarkEnd w:id="844"/>
      <w:bookmarkEnd w:id="845"/>
    </w:p>
    <w:p w14:paraId="2B98B9D6" w14:textId="77777777" w:rsidR="008F0336" w:rsidRPr="001E2A10" w:rsidRDefault="008F0336">
      <w:pPr>
        <w:pStyle w:val="NormalWeb"/>
      </w:pPr>
      <w:r w:rsidRPr="001E2A10">
        <w:t>The majority of women who reported that they had experienced child abuse said that they had experienced more than one instance of abuse:</w:t>
      </w:r>
    </w:p>
    <w:p w14:paraId="198E7E3C" w14:textId="77777777" w:rsidR="00F53934" w:rsidRPr="001E2A10" w:rsidRDefault="008F0336" w:rsidP="00F53934">
      <w:pPr>
        <w:numPr>
          <w:ilvl w:val="0"/>
          <w:numId w:val="48"/>
        </w:numPr>
        <w:spacing w:before="100" w:beforeAutospacing="1" w:after="100" w:afterAutospacing="1" w:line="240" w:lineRule="auto"/>
        <w:rPr>
          <w:lang w:val="en-AU"/>
        </w:rPr>
      </w:pPr>
      <w:r w:rsidRPr="001E2A10">
        <w:rPr>
          <w:rStyle w:val="Texthighlight-green"/>
          <w:lang w:val="en-AU"/>
        </w:rPr>
        <w:t>90.5%</w:t>
      </w:r>
      <w:r w:rsidRPr="001E2A10">
        <w:rPr>
          <w:lang w:val="en-AU"/>
        </w:rPr>
        <w:t xml:space="preserve"> (848,500) of women reported having experienced more than one instance of </w:t>
      </w:r>
      <w:r w:rsidRPr="001E2A10">
        <w:rPr>
          <w:rStyle w:val="Texthighlight-red"/>
          <w:lang w:val="en-AU"/>
        </w:rPr>
        <w:t>physical abuse</w:t>
      </w:r>
      <w:r w:rsidR="00C0654B" w:rsidRPr="001E2A10">
        <w:rPr>
          <w:lang w:val="en-AU"/>
        </w:rPr>
        <w:t xml:space="preserve"> </w:t>
      </w:r>
      <w:r w:rsidRPr="001E2A10">
        <w:rPr>
          <w:lang w:val="en-AU"/>
        </w:rPr>
        <w:t>before the age of 15; and</w:t>
      </w:r>
    </w:p>
    <w:p w14:paraId="6570BD2C" w14:textId="2C8F892E" w:rsidR="008E6106" w:rsidRPr="001E2A10" w:rsidRDefault="008F0336" w:rsidP="00F53934">
      <w:pPr>
        <w:numPr>
          <w:ilvl w:val="0"/>
          <w:numId w:val="48"/>
        </w:numPr>
        <w:spacing w:before="100" w:beforeAutospacing="1" w:after="100" w:afterAutospacing="1" w:line="240" w:lineRule="auto"/>
        <w:rPr>
          <w:rStyle w:val="Gridreferencecharacterstyle"/>
          <w:rFonts w:ascii="Times New Roman" w:hAnsi="Times New Roman"/>
          <w:sz w:val="22"/>
          <w:bdr w:val="none" w:sz="0" w:space="0" w:color="auto"/>
          <w:shd w:val="clear" w:color="auto" w:fill="auto"/>
          <w:lang w:val="en-AU"/>
        </w:rPr>
      </w:pPr>
      <w:r w:rsidRPr="001E2A10">
        <w:rPr>
          <w:rStyle w:val="Texthighlight-green"/>
          <w:lang w:val="en-AU"/>
        </w:rPr>
        <w:t>70.4%</w:t>
      </w:r>
      <w:r w:rsidRPr="001E2A10">
        <w:rPr>
          <w:rStyle w:val="Strong"/>
          <w:lang w:val="en-AU"/>
        </w:rPr>
        <w:t xml:space="preserve"> </w:t>
      </w:r>
      <w:r w:rsidRPr="001E2A10">
        <w:rPr>
          <w:lang w:val="en-AU"/>
        </w:rPr>
        <w:t xml:space="preserve">(775,800) of women reported having experienced more than one instance of </w:t>
      </w:r>
      <w:r w:rsidRPr="001E2A10">
        <w:rPr>
          <w:rStyle w:val="Texthighlight-orange"/>
          <w:lang w:val="en-AU"/>
        </w:rPr>
        <w:t>sexual abuse</w:t>
      </w:r>
      <w:r w:rsidRPr="001E2A10">
        <w:rPr>
          <w:lang w:val="en-AU"/>
        </w:rPr>
        <w:t xml:space="preserve"> before the age of 15. </w:t>
      </w:r>
    </w:p>
    <w:p w14:paraId="64DF5998" w14:textId="5CB6A1F9" w:rsidR="008F0336" w:rsidRPr="001E2A10" w:rsidRDefault="008F0336" w:rsidP="008E6106">
      <w:pPr>
        <w:spacing w:before="100" w:beforeAutospacing="1" w:after="100" w:afterAutospacing="1" w:line="240" w:lineRule="auto"/>
        <w:rPr>
          <w:rStyle w:val="Gridreferencecharacterstyle"/>
          <w:rFonts w:ascii="Times New Roman" w:hAnsi="Times New Roman"/>
          <w:sz w:val="22"/>
          <w:bdr w:val="none" w:sz="0" w:space="0" w:color="auto"/>
          <w:shd w:val="clear" w:color="auto" w:fill="auto"/>
          <w:lang w:val="en-AU"/>
        </w:rPr>
      </w:pPr>
      <w:r w:rsidRPr="001E2A10">
        <w:rPr>
          <w:rStyle w:val="Gridreferencecharacterstyle"/>
          <w:lang w:val="en-AU"/>
        </w:rPr>
        <w:t xml:space="preserve">Tbl A29: </w:t>
      </w:r>
      <w:r w:rsidR="00C0654B" w:rsidRPr="001E2A10">
        <w:rPr>
          <w:rStyle w:val="Gridreferencecharacterstyle"/>
          <w:lang w:val="en-AU"/>
        </w:rPr>
        <w:t xml:space="preserve">, </w:t>
      </w:r>
      <w:r w:rsidRPr="001E2A10">
        <w:rPr>
          <w:rStyle w:val="Gridreferencecharacterstyle"/>
          <w:lang w:val="en-AU"/>
        </w:rPr>
        <w:t>F12</w:t>
      </w:r>
      <w:r w:rsidR="00C0654B" w:rsidRPr="001E2A10">
        <w:rPr>
          <w:rStyle w:val="Gridreferencecharacterstyle"/>
          <w:lang w:val="en-AU"/>
        </w:rPr>
        <w:t xml:space="preserve">, </w:t>
      </w:r>
      <w:r w:rsidRPr="001E2A10">
        <w:rPr>
          <w:rStyle w:val="Gridreferencecharacterstyle"/>
          <w:lang w:val="en-AU"/>
        </w:rPr>
        <w:t>F18</w:t>
      </w:r>
    </w:p>
    <w:p w14:paraId="3C937CD8" w14:textId="77777777" w:rsidR="002F5413" w:rsidRPr="001E2A10" w:rsidRDefault="002F5413" w:rsidP="00E95999">
      <w:pPr>
        <w:pStyle w:val="Heading3"/>
        <w:rPr>
          <w:lang w:val="en-AU"/>
        </w:rPr>
      </w:pPr>
      <w:bookmarkStart w:id="846" w:name="_Toc78213143"/>
      <w:bookmarkStart w:id="847" w:name="_Toc78278453"/>
      <w:bookmarkStart w:id="848" w:name="_Toc78278822"/>
      <w:bookmarkStart w:id="849" w:name="_Toc78278996"/>
      <w:bookmarkStart w:id="850" w:name="_Toc78285179"/>
      <w:bookmarkStart w:id="851" w:name="_Toc78355610"/>
      <w:r w:rsidRPr="001E2A10">
        <w:rPr>
          <w:lang w:val="en-AU"/>
        </w:rPr>
        <w:t>Perpetrator of first incident</w:t>
      </w:r>
      <w:bookmarkEnd w:id="846"/>
      <w:bookmarkEnd w:id="847"/>
      <w:bookmarkEnd w:id="848"/>
      <w:bookmarkEnd w:id="849"/>
      <w:bookmarkEnd w:id="850"/>
      <w:bookmarkEnd w:id="851"/>
    </w:p>
    <w:p w14:paraId="6E6E382F" w14:textId="77777777" w:rsidR="008E6106" w:rsidRPr="001E2A10" w:rsidRDefault="008F0336">
      <w:pPr>
        <w:pStyle w:val="NormalWeb"/>
      </w:pPr>
      <w:r w:rsidRPr="001E2A10">
        <w:t xml:space="preserve">The most commonly reported perpetrator of the first incident of child abuse varied between incidents of physical and sexual abuse. 80.6% (756,300) of women reported that the perpetrator of their first incident of </w:t>
      </w:r>
      <w:r w:rsidRPr="001E2A10">
        <w:rPr>
          <w:rStyle w:val="Texthighlight-red"/>
          <w:rFonts w:eastAsiaTheme="majorEastAsia"/>
        </w:rPr>
        <w:t>physical abuse</w:t>
      </w:r>
      <w:r w:rsidRPr="001E2A10">
        <w:t xml:space="preserve"> was a parent. In comparison, 44.4% (489,400) of women reported that the perpetrator of their first incident of </w:t>
      </w:r>
      <w:r w:rsidRPr="001E2A10">
        <w:rPr>
          <w:rStyle w:val="Texthighlight-orange"/>
          <w:rFonts w:eastAsiaTheme="majorEastAsia"/>
        </w:rPr>
        <w:t>sexual abuse</w:t>
      </w:r>
      <w:r w:rsidRPr="001E2A10">
        <w:t xml:space="preserve"> was a non-familial known person, and 13.8% (152,100) reported the perpetrator of their first incident of sexual abuse was by a parent. </w:t>
      </w:r>
    </w:p>
    <w:p w14:paraId="5DCECA13" w14:textId="5FAF982F" w:rsidR="008F0336" w:rsidRPr="001E2A10" w:rsidRDefault="008F0336">
      <w:pPr>
        <w:pStyle w:val="NormalWeb"/>
        <w:rPr>
          <w:rStyle w:val="Gridreferencecharacterstyle"/>
        </w:rPr>
      </w:pPr>
      <w:r w:rsidRPr="001E2A10">
        <w:rPr>
          <w:rStyle w:val="Gridreferencecharacterstyle"/>
        </w:rPr>
        <w:t>Tbl A31:C9</w:t>
      </w:r>
      <w:r w:rsidR="00C0654B" w:rsidRPr="001E2A10">
        <w:rPr>
          <w:rStyle w:val="Gridreferencecharacterstyle"/>
        </w:rPr>
        <w:t xml:space="preserve">, </w:t>
      </w:r>
      <w:r w:rsidRPr="001E2A10">
        <w:rPr>
          <w:rStyle w:val="Gridreferencecharacterstyle"/>
        </w:rPr>
        <w:t>E12</w:t>
      </w:r>
      <w:r w:rsidR="00C0654B" w:rsidRPr="001E2A10">
        <w:rPr>
          <w:rStyle w:val="Gridreferencecharacterstyle"/>
        </w:rPr>
        <w:t xml:space="preserve">, </w:t>
      </w:r>
      <w:r w:rsidRPr="001E2A10">
        <w:rPr>
          <w:rStyle w:val="Gridreferencecharacterstyle"/>
        </w:rPr>
        <w:t>E9</w:t>
      </w:r>
    </w:p>
    <w:p w14:paraId="356F9242" w14:textId="77777777" w:rsidR="00C0654B" w:rsidRPr="001E2A10" w:rsidRDefault="00C0654B">
      <w:pPr>
        <w:spacing w:before="0"/>
        <w:rPr>
          <w:rFonts w:eastAsia="Times New Roman" w:cs="Times New Roman"/>
          <w:szCs w:val="24"/>
          <w:lang w:val="en-AU" w:eastAsia="en-AU"/>
        </w:rPr>
      </w:pPr>
      <w:r w:rsidRPr="001E2A10">
        <w:rPr>
          <w:lang w:val="en-AU"/>
        </w:rPr>
        <w:br w:type="page"/>
      </w:r>
    </w:p>
    <w:p w14:paraId="7E413BBD" w14:textId="0A8D7315" w:rsidR="00587011" w:rsidRPr="001E2A10" w:rsidRDefault="00587011" w:rsidP="00F53934">
      <w:pPr>
        <w:pStyle w:val="Acknowledgement"/>
        <w:rPr>
          <w:lang w:val="en-AU"/>
        </w:rPr>
      </w:pPr>
      <w:r w:rsidRPr="001E2A10">
        <w:rPr>
          <w:lang w:val="en-AU"/>
        </w:rPr>
        <w:lastRenderedPageBreak/>
        <w:t xml:space="preserve">Graph AK: Number of women who reported experiencing child abuse: By selected relationship to perpetrator of first incident and type of abuse </w:t>
      </w:r>
    </w:p>
    <w:p w14:paraId="6F849157" w14:textId="6232CD0A" w:rsidR="00F53934" w:rsidRPr="001E2A10" w:rsidRDefault="00F53934" w:rsidP="00F53934">
      <w:pPr>
        <w:pStyle w:val="Acknowledgement"/>
        <w:rPr>
          <w:lang w:val="en-AU"/>
        </w:rPr>
      </w:pPr>
      <w:r w:rsidRPr="001E2A10">
        <w:rPr>
          <w:noProof/>
          <w:lang w:val="en-AU"/>
        </w:rPr>
        <mc:AlternateContent>
          <mc:Choice Requires="wps">
            <w:drawing>
              <wp:inline distT="0" distB="0" distL="0" distR="0" wp14:anchorId="51F0E414" wp14:editId="216ABF3D">
                <wp:extent cx="6282047" cy="0"/>
                <wp:effectExtent l="0" t="0" r="0" b="0"/>
                <wp:docPr id="185" name="Straight Connector 185" descr="separator"/>
                <wp:cNvGraphicFramePr/>
                <a:graphic xmlns:a="http://schemas.openxmlformats.org/drawingml/2006/main">
                  <a:graphicData uri="http://schemas.microsoft.com/office/word/2010/wordprocessingShape">
                    <wps:wsp>
                      <wps:cNvCnPr/>
                      <wps:spPr>
                        <a:xfrm>
                          <a:off x="0" y="0"/>
                          <a:ext cx="62820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F7680F" id="Straight Connector 185"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" strokecolor="black [3213]" strokeweight="1.5pt">
                <v:stroke joinstyle="miter"/>
                <w10:anchorlock/>
              </v:line>
            </w:pict>
          </mc:Fallback>
        </mc:AlternateContent>
      </w:r>
    </w:p>
    <w:p w14:paraId="003BA5BA" w14:textId="1EA2CE47" w:rsidR="00587011" w:rsidRPr="001E2A10" w:rsidRDefault="00587011" w:rsidP="00587011">
      <w:pPr>
        <w:rPr>
          <w:lang w:val="en-AU"/>
        </w:rPr>
      </w:pPr>
      <w:r w:rsidRPr="001E2A10">
        <w:rPr>
          <w:noProof/>
          <w:lang w:val="en-AU"/>
        </w:rPr>
        <w:drawing>
          <wp:inline distT="0" distB="0" distL="0" distR="0" wp14:anchorId="67740BDD" wp14:editId="7381DED9">
            <wp:extent cx="6299835" cy="2195195"/>
            <wp:effectExtent l="0" t="0" r="0" b="0"/>
            <wp:docPr id="207" name="Picture 20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Information is in data table below"/>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299835" cy="2195195"/>
                    </a:xfrm>
                    <a:prstGeom prst="rect">
                      <a:avLst/>
                    </a:prstGeom>
                    <a:noFill/>
                    <a:ln>
                      <a:noFill/>
                    </a:ln>
                  </pic:spPr>
                </pic:pic>
              </a:graphicData>
            </a:graphic>
          </wp:inline>
        </w:drawing>
      </w:r>
    </w:p>
    <w:p w14:paraId="66D02DA4" w14:textId="5D4092F8" w:rsidR="00F53934" w:rsidRPr="001E2A10" w:rsidRDefault="00F53934" w:rsidP="00587011">
      <w:pPr>
        <w:rPr>
          <w:b/>
          <w:bCs/>
          <w:lang w:val="en-AU"/>
        </w:rPr>
      </w:pPr>
      <w:r w:rsidRPr="001E2A10">
        <w:rPr>
          <w:b/>
          <w:bCs/>
          <w:lang w:val="en-AU"/>
        </w:rPr>
        <w:t>Data table for Graph AK:</w:t>
      </w:r>
    </w:p>
    <w:tbl>
      <w:tblPr>
        <w:tblStyle w:val="ANROWStablestyle"/>
        <w:tblW w:w="0" w:type="auto"/>
        <w:tblLook w:val="04A0" w:firstRow="1" w:lastRow="0" w:firstColumn="1" w:lastColumn="0" w:noHBand="0" w:noVBand="1"/>
      </w:tblPr>
      <w:tblGrid>
        <w:gridCol w:w="3303"/>
        <w:gridCol w:w="3304"/>
        <w:gridCol w:w="3304"/>
      </w:tblGrid>
      <w:tr w:rsidR="00F53934" w:rsidRPr="001E2A10" w14:paraId="0C27ACC9" w14:textId="77777777" w:rsidTr="00D931D6">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auto"/>
              <w:bottom w:val="single" w:sz="4" w:space="0" w:color="FFFFFF" w:themeColor="background1"/>
              <w:right w:val="single" w:sz="4" w:space="0" w:color="FFFFFF" w:themeColor="background1"/>
            </w:tcBorders>
            <w:shd w:val="clear" w:color="auto" w:fill="7F790B" w:themeFill="accent1"/>
          </w:tcPr>
          <w:p w14:paraId="669EADC3" w14:textId="3DB1C2ED" w:rsidR="00F53934" w:rsidRPr="001E2A10" w:rsidRDefault="00F53934" w:rsidP="00D931D6">
            <w:pPr>
              <w:rPr>
                <w:rFonts w:ascii="Arial" w:hAnsi="Arial" w:cs="Arial"/>
                <w:lang w:val="en-AU"/>
              </w:rPr>
            </w:pPr>
            <w:r w:rsidRPr="001E2A10">
              <w:rPr>
                <w:rFonts w:ascii="Arial" w:hAnsi="Arial" w:cs="Arial"/>
                <w:lang w:val="en-AU"/>
              </w:rPr>
              <w:t>Relationship to perpetrator</w:t>
            </w:r>
          </w:p>
        </w:tc>
        <w:tc>
          <w:tcPr>
            <w:tcW w:w="330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7F790B" w:themeFill="accent1"/>
          </w:tcPr>
          <w:p w14:paraId="707D0DD8" w14:textId="684C7AA2" w:rsidR="00F53934" w:rsidRPr="001E2A10" w:rsidRDefault="00F53934" w:rsidP="00D931D6">
            <w:pPr>
              <w:jc w:val="center"/>
              <w:rPr>
                <w:rFonts w:ascii="Arial" w:hAnsi="Arial" w:cs="Arial"/>
                <w:lang w:val="en-AU"/>
              </w:rPr>
            </w:pPr>
            <w:r w:rsidRPr="001E2A10">
              <w:rPr>
                <w:rFonts w:ascii="Arial" w:hAnsi="Arial" w:cs="Arial"/>
                <w:lang w:val="en-AU"/>
              </w:rPr>
              <w:t>Physical abuse of a child</w:t>
            </w:r>
          </w:p>
        </w:tc>
        <w:tc>
          <w:tcPr>
            <w:tcW w:w="3304" w:type="dxa"/>
            <w:tcBorders>
              <w:top w:val="single" w:sz="4" w:space="0" w:color="auto"/>
              <w:left w:val="single" w:sz="4" w:space="0" w:color="FFFFFF" w:themeColor="background1"/>
              <w:bottom w:val="single" w:sz="4" w:space="0" w:color="FFFFFF" w:themeColor="background1"/>
            </w:tcBorders>
            <w:shd w:val="clear" w:color="auto" w:fill="7F790B" w:themeFill="accent1"/>
          </w:tcPr>
          <w:p w14:paraId="088908EA" w14:textId="13D062AE" w:rsidR="00F53934" w:rsidRPr="001E2A10" w:rsidRDefault="00F53934" w:rsidP="00D931D6">
            <w:pPr>
              <w:jc w:val="center"/>
              <w:rPr>
                <w:rFonts w:ascii="Arial" w:hAnsi="Arial" w:cs="Arial"/>
                <w:lang w:val="en-AU"/>
              </w:rPr>
            </w:pPr>
            <w:r w:rsidRPr="001E2A10">
              <w:rPr>
                <w:rFonts w:ascii="Arial" w:hAnsi="Arial" w:cs="Arial"/>
                <w:lang w:val="en-AU"/>
              </w:rPr>
              <w:t>Sexual abuse of a child</w:t>
            </w:r>
          </w:p>
        </w:tc>
      </w:tr>
      <w:tr w:rsidR="00F53934" w:rsidRPr="001E2A10" w14:paraId="0B21616A" w14:textId="77777777" w:rsidTr="00D931D6">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FFFFFF" w:themeColor="background1"/>
              <w:bottom w:val="single" w:sz="4" w:space="0" w:color="auto"/>
            </w:tcBorders>
          </w:tcPr>
          <w:p w14:paraId="691C6233" w14:textId="6B0E8365" w:rsidR="00F53934" w:rsidRPr="001E2A10" w:rsidRDefault="00F53934" w:rsidP="00F53934">
            <w:pPr>
              <w:rPr>
                <w:lang w:val="en-AU"/>
              </w:rPr>
            </w:pPr>
            <w:r w:rsidRPr="001E2A10">
              <w:rPr>
                <w:lang w:val="en-AU"/>
              </w:rPr>
              <w:t>Non-familial known person</w:t>
            </w:r>
          </w:p>
        </w:tc>
        <w:tc>
          <w:tcPr>
            <w:tcW w:w="3304" w:type="dxa"/>
            <w:tcBorders>
              <w:top w:val="single" w:sz="4" w:space="0" w:color="FFFFFF" w:themeColor="background1"/>
              <w:bottom w:val="single" w:sz="4" w:space="0" w:color="auto"/>
            </w:tcBorders>
          </w:tcPr>
          <w:p w14:paraId="00F02DCD" w14:textId="04E94D25" w:rsidR="00F53934" w:rsidRPr="001E2A10" w:rsidRDefault="00702694" w:rsidP="00D931D6">
            <w:pPr>
              <w:jc w:val="center"/>
              <w:rPr>
                <w:lang w:val="en-AU"/>
              </w:rPr>
            </w:pPr>
            <w:r w:rsidRPr="001E2A10">
              <w:rPr>
                <w:lang w:val="en-AU"/>
              </w:rPr>
              <w:t>~92,000</w:t>
            </w:r>
          </w:p>
        </w:tc>
        <w:tc>
          <w:tcPr>
            <w:tcW w:w="3304" w:type="dxa"/>
            <w:tcBorders>
              <w:top w:val="single" w:sz="4" w:space="0" w:color="FFFFFF" w:themeColor="background1"/>
              <w:bottom w:val="single" w:sz="4" w:space="0" w:color="auto"/>
            </w:tcBorders>
          </w:tcPr>
          <w:p w14:paraId="1919BAD6" w14:textId="3BD60C35" w:rsidR="00F53934" w:rsidRPr="001E2A10" w:rsidRDefault="00702694" w:rsidP="00D931D6">
            <w:pPr>
              <w:jc w:val="center"/>
              <w:rPr>
                <w:lang w:val="en-AU"/>
              </w:rPr>
            </w:pPr>
            <w:r w:rsidRPr="001E2A10">
              <w:rPr>
                <w:lang w:val="en-AU"/>
              </w:rPr>
              <w:t>~</w:t>
            </w:r>
            <w:r w:rsidR="00322182" w:rsidRPr="001E2A10">
              <w:rPr>
                <w:lang w:val="en-AU"/>
              </w:rPr>
              <w:t>489,400</w:t>
            </w:r>
          </w:p>
        </w:tc>
      </w:tr>
      <w:tr w:rsidR="00F53934" w:rsidRPr="001E2A10" w14:paraId="23588CC4" w14:textId="77777777" w:rsidTr="00D931D6">
        <w:trPr>
          <w:cnfStyle w:val="000000010000" w:firstRow="0" w:lastRow="0" w:firstColumn="0" w:lastColumn="0" w:oddVBand="0" w:evenVBand="0" w:oddHBand="0" w:evenHBand="1" w:firstRowFirstColumn="0" w:firstRowLastColumn="0" w:lastRowFirstColumn="0" w:lastRowLastColumn="0"/>
        </w:trPr>
        <w:tc>
          <w:tcPr>
            <w:tcW w:w="3303" w:type="dxa"/>
            <w:tcBorders>
              <w:top w:val="single" w:sz="4" w:space="0" w:color="auto"/>
              <w:bottom w:val="single" w:sz="4" w:space="0" w:color="auto"/>
            </w:tcBorders>
            <w:shd w:val="clear" w:color="auto" w:fill="FFFFFF" w:themeFill="background1"/>
          </w:tcPr>
          <w:p w14:paraId="1AA2CAEE" w14:textId="661C4815" w:rsidR="00F53934" w:rsidRPr="001E2A10" w:rsidRDefault="00F53934" w:rsidP="00D931D6">
            <w:pPr>
              <w:rPr>
                <w:lang w:val="en-AU"/>
              </w:rPr>
            </w:pPr>
            <w:r w:rsidRPr="001E2A10">
              <w:rPr>
                <w:lang w:val="en-AU"/>
              </w:rPr>
              <w:t>Relative or in-law</w:t>
            </w:r>
          </w:p>
        </w:tc>
        <w:tc>
          <w:tcPr>
            <w:tcW w:w="3304" w:type="dxa"/>
            <w:tcBorders>
              <w:top w:val="single" w:sz="4" w:space="0" w:color="auto"/>
              <w:bottom w:val="single" w:sz="4" w:space="0" w:color="auto"/>
            </w:tcBorders>
            <w:shd w:val="clear" w:color="auto" w:fill="FFFFFF" w:themeFill="background1"/>
          </w:tcPr>
          <w:p w14:paraId="724FDD1E" w14:textId="37448651" w:rsidR="00F53934" w:rsidRPr="001E2A10" w:rsidRDefault="00702694" w:rsidP="00D931D6">
            <w:pPr>
              <w:jc w:val="center"/>
              <w:rPr>
                <w:lang w:val="en-AU"/>
              </w:rPr>
            </w:pPr>
            <w:r w:rsidRPr="001E2A10">
              <w:rPr>
                <w:lang w:val="en-AU"/>
              </w:rPr>
              <w:t>~55,000</w:t>
            </w:r>
          </w:p>
        </w:tc>
        <w:tc>
          <w:tcPr>
            <w:tcW w:w="3304" w:type="dxa"/>
            <w:tcBorders>
              <w:top w:val="single" w:sz="4" w:space="0" w:color="auto"/>
              <w:bottom w:val="single" w:sz="4" w:space="0" w:color="auto"/>
            </w:tcBorders>
            <w:shd w:val="clear" w:color="auto" w:fill="FFFFFF" w:themeFill="background1"/>
          </w:tcPr>
          <w:p w14:paraId="7CE2C97C" w14:textId="6019A416" w:rsidR="00F53934" w:rsidRPr="001E2A10" w:rsidRDefault="00702694" w:rsidP="00D931D6">
            <w:pPr>
              <w:jc w:val="center"/>
              <w:rPr>
                <w:lang w:val="en-AU"/>
              </w:rPr>
            </w:pPr>
            <w:r w:rsidRPr="001E2A10">
              <w:rPr>
                <w:lang w:val="en-AU"/>
              </w:rPr>
              <w:t>~304,100</w:t>
            </w:r>
          </w:p>
        </w:tc>
      </w:tr>
      <w:tr w:rsidR="00F53934" w:rsidRPr="001E2A10" w14:paraId="796B7773" w14:textId="77777777" w:rsidTr="00D931D6">
        <w:trPr>
          <w:cnfStyle w:val="000000100000" w:firstRow="0" w:lastRow="0" w:firstColumn="0" w:lastColumn="0" w:oddVBand="0" w:evenVBand="0" w:oddHBand="1" w:evenHBand="0" w:firstRowFirstColumn="0" w:firstRowLastColumn="0" w:lastRowFirstColumn="0" w:lastRowLastColumn="0"/>
        </w:trPr>
        <w:tc>
          <w:tcPr>
            <w:tcW w:w="3303" w:type="dxa"/>
            <w:tcBorders>
              <w:top w:val="single" w:sz="4" w:space="0" w:color="auto"/>
              <w:bottom w:val="single" w:sz="4" w:space="0" w:color="auto"/>
            </w:tcBorders>
          </w:tcPr>
          <w:p w14:paraId="31C85FC9" w14:textId="3AA1DF7C" w:rsidR="00F53934" w:rsidRPr="001E2A10" w:rsidRDefault="00F53934" w:rsidP="00D931D6">
            <w:pPr>
              <w:rPr>
                <w:lang w:val="en-AU"/>
              </w:rPr>
            </w:pPr>
            <w:r w:rsidRPr="001E2A10">
              <w:rPr>
                <w:lang w:val="en-AU"/>
              </w:rPr>
              <w:t>Parent</w:t>
            </w:r>
          </w:p>
        </w:tc>
        <w:tc>
          <w:tcPr>
            <w:tcW w:w="3304" w:type="dxa"/>
            <w:tcBorders>
              <w:top w:val="single" w:sz="4" w:space="0" w:color="auto"/>
              <w:bottom w:val="single" w:sz="4" w:space="0" w:color="auto"/>
            </w:tcBorders>
          </w:tcPr>
          <w:p w14:paraId="6F0F79E8" w14:textId="50F122AF" w:rsidR="00F53934" w:rsidRPr="001E2A10" w:rsidRDefault="00702694" w:rsidP="00D931D6">
            <w:pPr>
              <w:jc w:val="center"/>
              <w:rPr>
                <w:lang w:val="en-AU"/>
              </w:rPr>
            </w:pPr>
            <w:r w:rsidRPr="001E2A10">
              <w:rPr>
                <w:lang w:val="en-AU"/>
              </w:rPr>
              <w:t>~</w:t>
            </w:r>
            <w:r w:rsidR="00322182" w:rsidRPr="001E2A10">
              <w:rPr>
                <w:lang w:val="en-AU"/>
              </w:rPr>
              <w:t>756,</w:t>
            </w:r>
            <w:r w:rsidRPr="001E2A10">
              <w:rPr>
                <w:lang w:val="en-AU"/>
              </w:rPr>
              <w:t>300</w:t>
            </w:r>
          </w:p>
        </w:tc>
        <w:tc>
          <w:tcPr>
            <w:tcW w:w="3304" w:type="dxa"/>
            <w:tcBorders>
              <w:top w:val="single" w:sz="4" w:space="0" w:color="auto"/>
              <w:bottom w:val="single" w:sz="4" w:space="0" w:color="auto"/>
            </w:tcBorders>
          </w:tcPr>
          <w:p w14:paraId="3FC4BBF5" w14:textId="0C596A07" w:rsidR="00F53934" w:rsidRPr="001E2A10" w:rsidRDefault="00702694" w:rsidP="00D931D6">
            <w:pPr>
              <w:jc w:val="center"/>
              <w:rPr>
                <w:lang w:val="en-AU"/>
              </w:rPr>
            </w:pPr>
            <w:r w:rsidRPr="001E2A10">
              <w:rPr>
                <w:lang w:val="en-AU"/>
              </w:rPr>
              <w:t>~</w:t>
            </w:r>
            <w:r w:rsidR="00322182" w:rsidRPr="001E2A10">
              <w:rPr>
                <w:lang w:val="en-AU"/>
              </w:rPr>
              <w:t>152,100</w:t>
            </w:r>
          </w:p>
        </w:tc>
      </w:tr>
    </w:tbl>
    <w:p w14:paraId="3649E77B" w14:textId="77777777" w:rsidR="00F53934" w:rsidRPr="001E2A10" w:rsidRDefault="00F53934">
      <w:pPr>
        <w:spacing w:before="0"/>
        <w:rPr>
          <w:lang w:val="en-AU"/>
        </w:rPr>
      </w:pPr>
      <w:r w:rsidRPr="001E2A10">
        <w:rPr>
          <w:lang w:val="en-AU"/>
        </w:rPr>
        <w:br w:type="page"/>
      </w:r>
    </w:p>
    <w:p w14:paraId="6F64A57A" w14:textId="5FFADF00" w:rsidR="00F53934" w:rsidRPr="001E2A10" w:rsidRDefault="00F53934" w:rsidP="00587011">
      <w:pPr>
        <w:rPr>
          <w:lang w:val="en-AU"/>
        </w:rPr>
      </w:pPr>
      <w:r w:rsidRPr="001E2A10">
        <w:rPr>
          <w:noProof/>
          <w:lang w:val="en-AU"/>
        </w:rPr>
        <w:lastRenderedPageBreak/>
        <mc:AlternateContent>
          <mc:Choice Requires="wps">
            <w:drawing>
              <wp:inline distT="0" distB="0" distL="0" distR="0" wp14:anchorId="2E1518C0" wp14:editId="7A633F89">
                <wp:extent cx="6282047" cy="0"/>
                <wp:effectExtent l="0" t="19050" r="24130" b="19050"/>
                <wp:docPr id="186" name="Straight Connector 186" descr="separator"/>
                <wp:cNvGraphicFramePr/>
                <a:graphic xmlns:a="http://schemas.openxmlformats.org/drawingml/2006/main">
                  <a:graphicData uri="http://schemas.microsoft.com/office/word/2010/wordprocessingShape">
                    <wps:wsp>
                      <wps:cNvCnPr/>
                      <wps:spPr>
                        <a:xfrm>
                          <a:off x="0" y="0"/>
                          <a:ext cx="62820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BA04CA" id="Straight Connector 186" o:spid="_x0000_s1026" alt="separator" style="visibility:visible;mso-wrap-style:square;mso-left-percent:-10001;mso-top-percent:-10001;mso-position-horizontal:absolute;mso-position-horizontal-relative:char;mso-position-vertical:absolute;mso-position-vertical-relative:line;mso-left-percent:-10001;mso-top-percent:-10001" from="0,0" to="49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" strokecolor="black [3213]" strokeweight="3pt">
                <v:stroke joinstyle="miter"/>
                <w10:anchorlock/>
              </v:line>
            </w:pict>
          </mc:Fallback>
        </mc:AlternateContent>
      </w:r>
    </w:p>
    <w:p w14:paraId="18A35604" w14:textId="2C602A18" w:rsidR="002F5413" w:rsidRPr="001E2A10" w:rsidRDefault="002F5413" w:rsidP="002F5413">
      <w:pPr>
        <w:pStyle w:val="NormalWeb"/>
      </w:pPr>
      <w:r w:rsidRPr="001E2A10">
        <w:t xml:space="preserve">In this section we described PSS data that demonstrated how violence disproportionately affects some women. Four out of ten women in Australia had experienced at least one violent incident in their lifetime: of these women, about a third had experienced separate incidents of both sexual and physical violence. In addition, most victims have experienced repeated incidents of violence, with 81.1% of women who had experienced violence by a male perpetrator in the last 12 months reporting that they had experienced more than one incident during that time period. </w:t>
      </w:r>
    </w:p>
    <w:p w14:paraId="4D27A36E" w14:textId="3D5268B0" w:rsidR="002F5413" w:rsidRPr="001E2A10" w:rsidRDefault="002F5413" w:rsidP="00F53934">
      <w:pPr>
        <w:pStyle w:val="Acknowledgement"/>
        <w:rPr>
          <w:lang w:val="en-AU"/>
        </w:rPr>
      </w:pPr>
      <w:r w:rsidRPr="001E2A10">
        <w:rPr>
          <w:lang w:val="en-AU"/>
        </w:rPr>
        <w:t>We now turn to our concluding section, where key themes from this report are identified.</w:t>
      </w:r>
    </w:p>
    <w:p w14:paraId="46E2C2B4" w14:textId="77777777" w:rsidR="002F5413" w:rsidRPr="001E2A10" w:rsidRDefault="002F5413">
      <w:pPr>
        <w:spacing w:before="0"/>
        <w:rPr>
          <w:lang w:val="en-AU"/>
        </w:rPr>
      </w:pPr>
      <w:r w:rsidRPr="001E2A10">
        <w:rPr>
          <w:lang w:val="en-AU"/>
        </w:rPr>
        <w:br w:type="page"/>
      </w:r>
    </w:p>
    <w:p w14:paraId="49904FAB" w14:textId="77777777" w:rsidR="002F5413" w:rsidRPr="001E2A10" w:rsidRDefault="002F5413" w:rsidP="002F5413">
      <w:pPr>
        <w:pStyle w:val="Heading1"/>
        <w:rPr>
          <w:lang w:val="en-AU"/>
        </w:rPr>
      </w:pPr>
      <w:bookmarkStart w:id="852" w:name="_Toc78213144"/>
      <w:bookmarkStart w:id="853" w:name="_Toc78277568"/>
      <w:bookmarkStart w:id="854" w:name="_Toc78278454"/>
      <w:bookmarkStart w:id="855" w:name="_Toc78278823"/>
      <w:bookmarkStart w:id="856" w:name="_Toc78278997"/>
      <w:bookmarkStart w:id="857" w:name="_Toc78285180"/>
      <w:bookmarkStart w:id="858" w:name="_Toc78355494"/>
      <w:bookmarkStart w:id="859" w:name="_Toc78355611"/>
      <w:r w:rsidRPr="001E2A10">
        <w:rPr>
          <w:lang w:val="en-AU"/>
        </w:rPr>
        <w:lastRenderedPageBreak/>
        <w:t>Concluding remarks</w:t>
      </w:r>
      <w:bookmarkEnd w:id="852"/>
      <w:bookmarkEnd w:id="853"/>
      <w:bookmarkEnd w:id="854"/>
      <w:bookmarkEnd w:id="855"/>
      <w:bookmarkEnd w:id="856"/>
      <w:bookmarkEnd w:id="857"/>
      <w:bookmarkEnd w:id="858"/>
      <w:bookmarkEnd w:id="859"/>
    </w:p>
    <w:p w14:paraId="404D32A8" w14:textId="77777777" w:rsidR="002F5413" w:rsidRPr="001E2A10" w:rsidRDefault="002F5413" w:rsidP="00D0101F">
      <w:pPr>
        <w:pStyle w:val="Acknowledgement"/>
        <w:rPr>
          <w:lang w:val="en-AU"/>
        </w:rPr>
      </w:pPr>
      <w:r w:rsidRPr="001E2A10">
        <w:rPr>
          <w:lang w:val="en-AU"/>
        </w:rPr>
        <w:t>For a summary of the data analysed in this project, please see the Executive Summary.</w:t>
      </w:r>
    </w:p>
    <w:p w14:paraId="6C9D2135" w14:textId="77777777" w:rsidR="002F5413" w:rsidRPr="001E2A10" w:rsidRDefault="002F5413" w:rsidP="002F5413">
      <w:pPr>
        <w:pStyle w:val="Heading2"/>
        <w:rPr>
          <w:lang w:val="en-AU"/>
        </w:rPr>
      </w:pPr>
      <w:bookmarkStart w:id="860" w:name="_Toc78213145"/>
      <w:bookmarkStart w:id="861" w:name="_Toc78277569"/>
      <w:bookmarkStart w:id="862" w:name="_Toc78278455"/>
      <w:bookmarkStart w:id="863" w:name="_Toc78278824"/>
      <w:bookmarkStart w:id="864" w:name="_Toc78278998"/>
      <w:bookmarkStart w:id="865" w:name="_Toc78285181"/>
      <w:bookmarkStart w:id="866" w:name="_Toc78355495"/>
      <w:bookmarkStart w:id="867" w:name="_Toc78355612"/>
      <w:r w:rsidRPr="001E2A10">
        <w:rPr>
          <w:lang w:val="en-AU"/>
        </w:rPr>
        <w:t>So much new knowledge</w:t>
      </w:r>
      <w:bookmarkEnd w:id="860"/>
      <w:bookmarkEnd w:id="861"/>
      <w:bookmarkEnd w:id="862"/>
      <w:bookmarkEnd w:id="863"/>
      <w:bookmarkEnd w:id="864"/>
      <w:bookmarkEnd w:id="865"/>
      <w:bookmarkEnd w:id="866"/>
      <w:bookmarkEnd w:id="867"/>
    </w:p>
    <w:p w14:paraId="630FE7B6" w14:textId="77777777" w:rsidR="002F5413" w:rsidRPr="001E2A10" w:rsidRDefault="002F5413" w:rsidP="002F5413">
      <w:pPr>
        <w:pStyle w:val="NormalWeb"/>
      </w:pPr>
      <w:r w:rsidRPr="001E2A10">
        <w:t xml:space="preserve">The ANROWS PSS analysis provides </w:t>
      </w:r>
      <w:r w:rsidRPr="001E2A10">
        <w:rPr>
          <w:rStyle w:val="Strong"/>
          <w:rFonts w:eastAsiaTheme="majorEastAsia"/>
        </w:rPr>
        <w:t xml:space="preserve">several hundred new statistical items </w:t>
      </w:r>
      <w:r w:rsidRPr="001E2A10">
        <w:t xml:space="preserve">related to violence against women. Almost all the data in this report is new – not only has this information not been publicly available before, but the data tables themselves have not been generated previously. </w:t>
      </w:r>
    </w:p>
    <w:p w14:paraId="74391BE3" w14:textId="77777777" w:rsidR="002F5413" w:rsidRPr="001E2A10" w:rsidRDefault="002F5413" w:rsidP="002F5413">
      <w:pPr>
        <w:pStyle w:val="NormalWeb"/>
      </w:pPr>
      <w:r w:rsidRPr="001E2A10">
        <w:t xml:space="preserve">The ANROWS PSS report provides </w:t>
      </w:r>
      <w:r w:rsidRPr="001E2A10">
        <w:rPr>
          <w:rStyle w:val="Strong"/>
          <w:rFonts w:eastAsiaTheme="majorEastAsia"/>
        </w:rPr>
        <w:t>significantly more detail</w:t>
      </w:r>
      <w:r w:rsidRPr="001E2A10">
        <w:t xml:space="preserve"> on the demographic characteristics of victims and perpetrators, incident characteristics and the impact of violence than has previously been available. This detail helps us to move beyond pre-conceived understandings of violence and identify unexpected patterns of victimisation.</w:t>
      </w:r>
    </w:p>
    <w:p w14:paraId="4DEFCD73" w14:textId="77777777" w:rsidR="002F5413" w:rsidRPr="001E2A10" w:rsidRDefault="002F5413" w:rsidP="002F5413">
      <w:pPr>
        <w:pStyle w:val="NormalWeb"/>
      </w:pPr>
      <w:r w:rsidRPr="001E2A10">
        <w:t xml:space="preserve">ANROWS has reported data related to a </w:t>
      </w:r>
      <w:r w:rsidRPr="001E2A10">
        <w:rPr>
          <w:rStyle w:val="Strong"/>
          <w:rFonts w:eastAsiaTheme="majorEastAsia"/>
        </w:rPr>
        <w:t>definition of intimate partner</w:t>
      </w:r>
      <w:r w:rsidRPr="001E2A10">
        <w:t xml:space="preserve"> that includes both cohabiting and non-cohabiting partners. This new definition more fully captures the nature of relationships within which women may experience intimate partner violence and helps demonstrate the full extent of violence against women. </w:t>
      </w:r>
    </w:p>
    <w:p w14:paraId="03A98388" w14:textId="77777777" w:rsidR="002F5413" w:rsidRPr="001E2A10" w:rsidRDefault="002F5413" w:rsidP="002F5413">
      <w:pPr>
        <w:pStyle w:val="NormalWeb"/>
      </w:pPr>
      <w:r w:rsidRPr="001E2A10">
        <w:t xml:space="preserve">This report provides a rich and nuanced understanding of violence by focusing on the </w:t>
      </w:r>
      <w:r w:rsidRPr="001E2A10">
        <w:rPr>
          <w:rStyle w:val="Strong"/>
          <w:rFonts w:eastAsiaTheme="majorEastAsia"/>
        </w:rPr>
        <w:t>relationships between data points</w:t>
      </w:r>
      <w:r w:rsidRPr="001E2A10">
        <w:t>. For instance:</w:t>
      </w:r>
    </w:p>
    <w:p w14:paraId="1927A837" w14:textId="77777777" w:rsidR="002F5413" w:rsidRPr="001E2A10" w:rsidRDefault="002F5413" w:rsidP="00254695">
      <w:pPr>
        <w:numPr>
          <w:ilvl w:val="0"/>
          <w:numId w:val="53"/>
        </w:numPr>
        <w:spacing w:before="100" w:beforeAutospacing="1" w:after="100" w:afterAutospacing="1" w:line="240" w:lineRule="auto"/>
        <w:rPr>
          <w:lang w:val="en-AU"/>
        </w:rPr>
      </w:pPr>
      <w:r w:rsidRPr="001E2A10">
        <w:rPr>
          <w:lang w:val="en-AU"/>
        </w:rPr>
        <w:t xml:space="preserve">data on women’s engagement with the justice system was reported as a set of inter-related data points, so that the overall pattern of engagement was highlighted; and </w:t>
      </w:r>
    </w:p>
    <w:p w14:paraId="216CF51D" w14:textId="77777777" w:rsidR="002F5413" w:rsidRPr="001E2A10" w:rsidRDefault="002F5413" w:rsidP="00254695">
      <w:pPr>
        <w:numPr>
          <w:ilvl w:val="0"/>
          <w:numId w:val="53"/>
        </w:numPr>
        <w:spacing w:before="100" w:beforeAutospacing="1" w:after="100" w:afterAutospacing="1" w:line="240" w:lineRule="auto"/>
        <w:rPr>
          <w:lang w:val="en-AU"/>
        </w:rPr>
      </w:pPr>
      <w:r w:rsidRPr="001E2A10">
        <w:rPr>
          <w:lang w:val="en-AU"/>
        </w:rPr>
        <w:t xml:space="preserve">data based on seven definitions of multiple victimisation were explored in order to demonstrate the range of ways that women were repeatedly impacted by violence. </w:t>
      </w:r>
    </w:p>
    <w:p w14:paraId="6C0416AD" w14:textId="77777777" w:rsidR="002F5413" w:rsidRPr="001E2A10" w:rsidRDefault="002F5413" w:rsidP="002F5413">
      <w:pPr>
        <w:pStyle w:val="NormalWeb"/>
      </w:pPr>
      <w:r w:rsidRPr="001E2A10">
        <w:t xml:space="preserve">Such work helps to bring forward the complexities of lived experience and to highlight cross-group differences that may initially appear insignificant but which, over the course of a range of decision points, result in large differences in outcomes. </w:t>
      </w:r>
    </w:p>
    <w:p w14:paraId="73E6CD13" w14:textId="77777777" w:rsidR="002F5413" w:rsidRPr="001E2A10" w:rsidRDefault="002F5413" w:rsidP="002F5413">
      <w:pPr>
        <w:pStyle w:val="NormalWeb"/>
      </w:pPr>
      <w:r w:rsidRPr="001E2A10">
        <w:t xml:space="preserve">This report also provides substantial explanation of the </w:t>
      </w:r>
      <w:r w:rsidRPr="001E2A10">
        <w:rPr>
          <w:rStyle w:val="Strong"/>
          <w:rFonts w:eastAsiaTheme="majorEastAsia"/>
        </w:rPr>
        <w:t>conceptual structure of the PSS</w:t>
      </w:r>
      <w:r w:rsidRPr="001E2A10">
        <w:t xml:space="preserve">. By embedding discussions of definitions and data structure throughout the report, the reader is more easily able to understand what the statistics do (and do not) mean. </w:t>
      </w:r>
    </w:p>
    <w:p w14:paraId="78565732" w14:textId="77777777" w:rsidR="002F5413" w:rsidRPr="001E2A10" w:rsidRDefault="002F5413" w:rsidP="002F5413">
      <w:pPr>
        <w:pStyle w:val="Heading2"/>
        <w:rPr>
          <w:lang w:val="en-AU"/>
        </w:rPr>
      </w:pPr>
      <w:bookmarkStart w:id="868" w:name="_Toc78213146"/>
      <w:bookmarkStart w:id="869" w:name="_Toc78277570"/>
      <w:bookmarkStart w:id="870" w:name="_Toc78278456"/>
      <w:bookmarkStart w:id="871" w:name="_Toc78278825"/>
      <w:bookmarkStart w:id="872" w:name="_Toc78278999"/>
      <w:bookmarkStart w:id="873" w:name="_Toc78285182"/>
      <w:bookmarkStart w:id="874" w:name="_Toc78355496"/>
      <w:bookmarkStart w:id="875" w:name="_Toc78355613"/>
      <w:r w:rsidRPr="001E2A10">
        <w:rPr>
          <w:lang w:val="en-AU"/>
        </w:rPr>
        <w:t>There’s no single way of knowing everything</w:t>
      </w:r>
      <w:bookmarkEnd w:id="868"/>
      <w:bookmarkEnd w:id="869"/>
      <w:bookmarkEnd w:id="870"/>
      <w:bookmarkEnd w:id="871"/>
      <w:bookmarkEnd w:id="872"/>
      <w:bookmarkEnd w:id="873"/>
      <w:bookmarkEnd w:id="874"/>
      <w:bookmarkEnd w:id="875"/>
    </w:p>
    <w:p w14:paraId="235C1EC3" w14:textId="77777777" w:rsidR="002F5413" w:rsidRPr="001E2A10" w:rsidRDefault="002F5413" w:rsidP="002F5413">
      <w:pPr>
        <w:pStyle w:val="NormalWeb"/>
      </w:pPr>
      <w:r w:rsidRPr="001E2A10">
        <w:t xml:space="preserve">The PSS is a complex tool for looking at a complex social problem. The ABS aims to provide a systematic approach to a lived experience that often does not have clear lines and boundaries. </w:t>
      </w:r>
    </w:p>
    <w:p w14:paraId="2014F396" w14:textId="77777777" w:rsidR="002F5413" w:rsidRPr="001E2A10" w:rsidRDefault="002F5413" w:rsidP="002F5413">
      <w:pPr>
        <w:pStyle w:val="NormalWeb"/>
      </w:pPr>
      <w:r w:rsidRPr="001E2A10">
        <w:t>The PSS is the most comprehensive quantitative dataset on interpersonal violence in Australia. It provides an incredible amount of detail about incidents of violence and their ongoing impact on women’s and men’s lives. It cannot, however, capture the full scope of the lived experience of violence. There are a number of reasons for this:</w:t>
      </w:r>
    </w:p>
    <w:p w14:paraId="5ED185AD" w14:textId="77777777" w:rsidR="002F5413" w:rsidRPr="001E2A10" w:rsidRDefault="002F5413" w:rsidP="00254695">
      <w:pPr>
        <w:numPr>
          <w:ilvl w:val="0"/>
          <w:numId w:val="54"/>
        </w:numPr>
        <w:spacing w:before="100" w:beforeAutospacing="1" w:after="100" w:afterAutospacing="1" w:line="240" w:lineRule="auto"/>
        <w:rPr>
          <w:lang w:val="en-AU"/>
        </w:rPr>
      </w:pPr>
      <w:r w:rsidRPr="001E2A10">
        <w:rPr>
          <w:lang w:val="en-AU"/>
        </w:rPr>
        <w:t xml:space="preserve">It is very difficult to use quantitative research methods to get information about the </w:t>
      </w:r>
      <w:r w:rsidRPr="001E2A10">
        <w:rPr>
          <w:rStyle w:val="Emphasis"/>
          <w:lang w:val="en-AU"/>
        </w:rPr>
        <w:t xml:space="preserve">quality </w:t>
      </w:r>
      <w:r w:rsidRPr="001E2A10">
        <w:rPr>
          <w:lang w:val="en-AU"/>
        </w:rPr>
        <w:t>of an experience. While the PSS is very good for counting things, it is less helpful in understanding the reasons why the pattern of numbers exists in the first place. This latter task is the terrain of qualitative research and is an area that the PSS cannot, and should not, be attending to.</w:t>
      </w:r>
    </w:p>
    <w:p w14:paraId="270222EE" w14:textId="77777777" w:rsidR="002F5413" w:rsidRPr="001E2A10" w:rsidRDefault="002F5413" w:rsidP="00254695">
      <w:pPr>
        <w:numPr>
          <w:ilvl w:val="0"/>
          <w:numId w:val="54"/>
        </w:numPr>
        <w:spacing w:before="100" w:beforeAutospacing="1" w:after="100" w:afterAutospacing="1" w:line="240" w:lineRule="auto"/>
        <w:rPr>
          <w:lang w:val="en-AU"/>
        </w:rPr>
      </w:pPr>
      <w:r w:rsidRPr="001E2A10">
        <w:rPr>
          <w:lang w:val="en-AU"/>
        </w:rPr>
        <w:t xml:space="preserve">The PSS data is layered in a way that can make sub-population analysis difficult. Data becomes more fragile as more limitations are placed on it. Therefore, examination of sub-populations can be difficult </w:t>
      </w:r>
      <w:r w:rsidRPr="001E2A10">
        <w:rPr>
          <w:lang w:val="en-AU"/>
        </w:rPr>
        <w:lastRenderedPageBreak/>
        <w:t xml:space="preserve">because the estimates quickly become too unreliable for general use. Cross referencing multiple contextual factors can also be difficult for the same reason, so that while extensive detail is available about incidents of violence, the ability to build an understanding of how these factors interact can be more limited. </w:t>
      </w:r>
    </w:p>
    <w:p w14:paraId="1802B937" w14:textId="77777777" w:rsidR="002F5413" w:rsidRPr="001E2A10" w:rsidRDefault="002F5413" w:rsidP="002F5413">
      <w:pPr>
        <w:pStyle w:val="Heading2"/>
        <w:rPr>
          <w:lang w:val="en-AU"/>
        </w:rPr>
      </w:pPr>
      <w:bookmarkStart w:id="876" w:name="_Toc78213147"/>
      <w:bookmarkStart w:id="877" w:name="_Toc78277571"/>
      <w:bookmarkStart w:id="878" w:name="_Toc78278457"/>
      <w:bookmarkStart w:id="879" w:name="_Toc78278826"/>
      <w:bookmarkStart w:id="880" w:name="_Toc78279000"/>
      <w:bookmarkStart w:id="881" w:name="_Toc78285183"/>
      <w:bookmarkStart w:id="882" w:name="_Toc78355497"/>
      <w:bookmarkStart w:id="883" w:name="_Toc78355614"/>
      <w:r w:rsidRPr="001E2A10">
        <w:rPr>
          <w:lang w:val="en-AU"/>
        </w:rPr>
        <w:t>This is just the beginning</w:t>
      </w:r>
      <w:bookmarkEnd w:id="876"/>
      <w:bookmarkEnd w:id="877"/>
      <w:bookmarkEnd w:id="878"/>
      <w:bookmarkEnd w:id="879"/>
      <w:bookmarkEnd w:id="880"/>
      <w:bookmarkEnd w:id="881"/>
      <w:bookmarkEnd w:id="882"/>
      <w:bookmarkEnd w:id="883"/>
    </w:p>
    <w:p w14:paraId="3B8821A9" w14:textId="77777777" w:rsidR="002F5413" w:rsidRPr="001E2A10" w:rsidRDefault="002F5413" w:rsidP="002F5413">
      <w:pPr>
        <w:pStyle w:val="NormalWeb"/>
      </w:pPr>
      <w:r w:rsidRPr="001E2A10">
        <w:t xml:space="preserve">The ANROWS PSS report is a snapshot of the data available in the PSS. The report provides a summary of the data that was requested by ANROWS, with much of the detail needing to be put to one side in order to produce a report that was both understandable and of a reasonable length. </w:t>
      </w:r>
    </w:p>
    <w:p w14:paraId="70803073" w14:textId="77777777" w:rsidR="002F5413" w:rsidRPr="001E2A10" w:rsidRDefault="002F5413" w:rsidP="002F5413">
      <w:pPr>
        <w:pStyle w:val="NormalWeb"/>
      </w:pPr>
      <w:r w:rsidRPr="001E2A10">
        <w:t>The data requested by ANROWS is now publicly available and is on the ANROWS website. If you are interested in further research using the PSS data, we encourage you to use these tables as a basis of your own analysis. We consider that the following are particularly worthy of further investigation:</w:t>
      </w:r>
    </w:p>
    <w:p w14:paraId="00CFA6BD" w14:textId="77777777" w:rsidR="002F5413" w:rsidRPr="001E2A10" w:rsidRDefault="002F5413" w:rsidP="00254695">
      <w:pPr>
        <w:numPr>
          <w:ilvl w:val="0"/>
          <w:numId w:val="55"/>
        </w:numPr>
        <w:spacing w:before="100" w:beforeAutospacing="1" w:after="100" w:afterAutospacing="1" w:line="240" w:lineRule="auto"/>
        <w:rPr>
          <w:lang w:val="en-AU"/>
        </w:rPr>
      </w:pPr>
      <w:r w:rsidRPr="001E2A10">
        <w:rPr>
          <w:lang w:val="en-AU"/>
        </w:rPr>
        <w:t>similarities and differences in the nature of violence experienced by cohabiting and non-cohabiting intimate partners;</w:t>
      </w:r>
    </w:p>
    <w:p w14:paraId="393C56FC" w14:textId="77777777" w:rsidR="002F5413" w:rsidRPr="001E2A10" w:rsidRDefault="002F5413" w:rsidP="00254695">
      <w:pPr>
        <w:numPr>
          <w:ilvl w:val="0"/>
          <w:numId w:val="55"/>
        </w:numPr>
        <w:spacing w:before="100" w:beforeAutospacing="1" w:after="100" w:afterAutospacing="1" w:line="240" w:lineRule="auto"/>
        <w:rPr>
          <w:lang w:val="en-AU"/>
        </w:rPr>
      </w:pPr>
      <w:r w:rsidRPr="001E2A10">
        <w:rPr>
          <w:lang w:val="en-AU"/>
        </w:rPr>
        <w:t>similarities and differences in the impact of violence for women with different demographic characteristics (including, possibly, the impact of multiple characteristics); and</w:t>
      </w:r>
    </w:p>
    <w:p w14:paraId="5AE1CF79" w14:textId="77777777" w:rsidR="002F5413" w:rsidRPr="001E2A10" w:rsidRDefault="002F5413" w:rsidP="00254695">
      <w:pPr>
        <w:numPr>
          <w:ilvl w:val="0"/>
          <w:numId w:val="55"/>
        </w:numPr>
        <w:spacing w:before="100" w:beforeAutospacing="1" w:after="100" w:afterAutospacing="1" w:line="240" w:lineRule="auto"/>
        <w:rPr>
          <w:lang w:val="en-AU"/>
        </w:rPr>
      </w:pPr>
      <w:r w:rsidRPr="001E2A10">
        <w:rPr>
          <w:lang w:val="en-AU"/>
        </w:rPr>
        <w:t>the nature and impact of the intersection of violence types, including the various forms of multiple victimisation that are captured by the PSS, as well as intimate partner sexual violence.</w:t>
      </w:r>
    </w:p>
    <w:p w14:paraId="23E136AA" w14:textId="77777777" w:rsidR="002F5413" w:rsidRPr="001E2A10" w:rsidRDefault="002F5413" w:rsidP="002F5413">
      <w:pPr>
        <w:pStyle w:val="NormalWeb"/>
      </w:pPr>
      <w:r w:rsidRPr="001E2A10">
        <w:t>The PSS is currently a largely untapped resource - even the publicly available PSS data has yet to be fully explored and applied to the most obviously relevant research and policy contexts.</w:t>
      </w:r>
    </w:p>
    <w:p w14:paraId="11FAEC35" w14:textId="77777777" w:rsidR="002F5413" w:rsidRPr="001E2A10" w:rsidRDefault="002F5413" w:rsidP="002F5413">
      <w:pPr>
        <w:pStyle w:val="Heading2"/>
        <w:rPr>
          <w:lang w:val="en-AU"/>
        </w:rPr>
      </w:pPr>
      <w:bookmarkStart w:id="884" w:name="_Toc78213148"/>
      <w:bookmarkStart w:id="885" w:name="_Toc78277572"/>
      <w:bookmarkStart w:id="886" w:name="_Toc78278458"/>
      <w:bookmarkStart w:id="887" w:name="_Toc78278827"/>
      <w:bookmarkStart w:id="888" w:name="_Toc78279001"/>
      <w:bookmarkStart w:id="889" w:name="_Toc78285184"/>
      <w:bookmarkStart w:id="890" w:name="_Toc78355498"/>
      <w:bookmarkStart w:id="891" w:name="_Toc78355615"/>
      <w:r w:rsidRPr="001E2A10">
        <w:rPr>
          <w:lang w:val="en-AU"/>
        </w:rPr>
        <w:t>But what does it all mean?</w:t>
      </w:r>
      <w:bookmarkEnd w:id="884"/>
      <w:bookmarkEnd w:id="885"/>
      <w:bookmarkEnd w:id="886"/>
      <w:bookmarkEnd w:id="887"/>
      <w:bookmarkEnd w:id="888"/>
      <w:bookmarkEnd w:id="889"/>
      <w:bookmarkEnd w:id="890"/>
      <w:bookmarkEnd w:id="891"/>
    </w:p>
    <w:p w14:paraId="62445590" w14:textId="77777777" w:rsidR="002F5413" w:rsidRPr="001E2A10" w:rsidRDefault="002F5413" w:rsidP="002F5413">
      <w:pPr>
        <w:pStyle w:val="NormalWeb"/>
      </w:pPr>
      <w:r w:rsidRPr="001E2A10">
        <w:t>The key statistical findings of this report are contained in the Executive Summary. However, there are also key theoretical findings that are worthy of note. These are:</w:t>
      </w:r>
    </w:p>
    <w:p w14:paraId="72936ADF" w14:textId="77777777" w:rsidR="002F5413" w:rsidRPr="001E2A10" w:rsidRDefault="002F5413" w:rsidP="00254695">
      <w:pPr>
        <w:numPr>
          <w:ilvl w:val="0"/>
          <w:numId w:val="56"/>
        </w:numPr>
        <w:spacing w:before="100" w:beforeAutospacing="1" w:after="100" w:afterAutospacing="1" w:line="240" w:lineRule="auto"/>
        <w:rPr>
          <w:lang w:val="en-AU"/>
        </w:rPr>
      </w:pPr>
      <w:r w:rsidRPr="001E2A10">
        <w:rPr>
          <w:lang w:val="en-AU"/>
        </w:rPr>
        <w:t>While there is often a type of experience that is (statistically) common, there is no universal experience that is common to all victims. Even “obvious” experiences, such as being afraid after an assault, are not experienced by everyone.</w:t>
      </w:r>
    </w:p>
    <w:p w14:paraId="1C77ECFE" w14:textId="77777777" w:rsidR="002F5413" w:rsidRPr="001E2A10" w:rsidRDefault="002F5413" w:rsidP="00254695">
      <w:pPr>
        <w:numPr>
          <w:ilvl w:val="0"/>
          <w:numId w:val="56"/>
        </w:numPr>
        <w:spacing w:before="100" w:beforeAutospacing="1" w:after="100" w:afterAutospacing="1" w:line="240" w:lineRule="auto"/>
        <w:rPr>
          <w:lang w:val="en-AU"/>
        </w:rPr>
      </w:pPr>
      <w:r w:rsidRPr="001E2A10">
        <w:rPr>
          <w:lang w:val="en-AU"/>
        </w:rPr>
        <w:t>Patterns of victimisation and the impacts of violence vary across demographics, with gender of the victim being the most pronounced variable.</w:t>
      </w:r>
    </w:p>
    <w:p w14:paraId="3FCB890A" w14:textId="77777777" w:rsidR="002F5413" w:rsidRPr="001E2A10" w:rsidRDefault="002F5413" w:rsidP="00254695">
      <w:pPr>
        <w:numPr>
          <w:ilvl w:val="0"/>
          <w:numId w:val="56"/>
        </w:numPr>
        <w:spacing w:before="100" w:beforeAutospacing="1" w:after="100" w:afterAutospacing="1" w:line="240" w:lineRule="auto"/>
        <w:rPr>
          <w:lang w:val="en-AU"/>
        </w:rPr>
      </w:pPr>
      <w:r w:rsidRPr="001E2A10">
        <w:rPr>
          <w:lang w:val="en-AU"/>
        </w:rPr>
        <w:t xml:space="preserve">In order to understand quantitative data, we must work within the definitional and mathematical confines of the survey instrument. </w:t>
      </w:r>
    </w:p>
    <w:p w14:paraId="7E552A62" w14:textId="77777777" w:rsidR="002F5413" w:rsidRPr="001E2A10" w:rsidRDefault="002F5413" w:rsidP="002F5413">
      <w:pPr>
        <w:pStyle w:val="Heading2"/>
        <w:rPr>
          <w:lang w:val="en-AU"/>
        </w:rPr>
      </w:pPr>
      <w:bookmarkStart w:id="892" w:name="_Toc78213149"/>
      <w:bookmarkStart w:id="893" w:name="_Toc78277573"/>
      <w:bookmarkStart w:id="894" w:name="_Toc78278459"/>
      <w:bookmarkStart w:id="895" w:name="_Toc78278828"/>
      <w:bookmarkStart w:id="896" w:name="_Toc78279002"/>
      <w:bookmarkStart w:id="897" w:name="_Toc78285185"/>
      <w:bookmarkStart w:id="898" w:name="_Toc78355499"/>
      <w:bookmarkStart w:id="899" w:name="_Toc78355616"/>
      <w:r w:rsidRPr="001E2A10">
        <w:rPr>
          <w:lang w:val="en-AU"/>
        </w:rPr>
        <w:t>Onward!</w:t>
      </w:r>
      <w:bookmarkEnd w:id="892"/>
      <w:bookmarkEnd w:id="893"/>
      <w:bookmarkEnd w:id="894"/>
      <w:bookmarkEnd w:id="895"/>
      <w:bookmarkEnd w:id="896"/>
      <w:bookmarkEnd w:id="897"/>
      <w:bookmarkEnd w:id="898"/>
      <w:bookmarkEnd w:id="899"/>
    </w:p>
    <w:p w14:paraId="2447E511" w14:textId="5FEF05C0" w:rsidR="00D0101F" w:rsidRPr="001E2A10" w:rsidRDefault="002F5413" w:rsidP="002F5413">
      <w:pPr>
        <w:pStyle w:val="NormalWeb"/>
      </w:pPr>
      <w:r w:rsidRPr="001E2A10">
        <w:t>As of mid-2015, the ABS is in the midst of developing the 2016 PSS. It is an exciting time to be considering and engaging with this rich social data.</w:t>
      </w:r>
    </w:p>
    <w:p w14:paraId="6FBC7AA0" w14:textId="77777777" w:rsidR="00D0101F" w:rsidRPr="001E2A10" w:rsidRDefault="00D0101F">
      <w:pPr>
        <w:spacing w:before="0"/>
        <w:rPr>
          <w:rFonts w:eastAsia="Times New Roman" w:cs="Times New Roman"/>
          <w:szCs w:val="24"/>
          <w:lang w:val="en-AU" w:eastAsia="en-AU"/>
        </w:rPr>
      </w:pPr>
      <w:r w:rsidRPr="001E2A10">
        <w:rPr>
          <w:lang w:val="en-AU"/>
        </w:rPr>
        <w:br w:type="page"/>
      </w:r>
    </w:p>
    <w:p w14:paraId="2FF4DDD5" w14:textId="77E90141" w:rsidR="002F5413" w:rsidRPr="001E2A10" w:rsidRDefault="00D0101F" w:rsidP="00D0101F">
      <w:pPr>
        <w:pStyle w:val="Heading1"/>
        <w:rPr>
          <w:lang w:val="en-AU"/>
        </w:rPr>
      </w:pPr>
      <w:bookmarkStart w:id="900" w:name="_Toc78213150"/>
      <w:bookmarkStart w:id="901" w:name="_Toc78277574"/>
      <w:bookmarkStart w:id="902" w:name="_Toc78278460"/>
      <w:bookmarkStart w:id="903" w:name="_Toc78278829"/>
      <w:bookmarkStart w:id="904" w:name="_Toc78279003"/>
      <w:bookmarkStart w:id="905" w:name="_Toc78285186"/>
      <w:bookmarkStart w:id="906" w:name="_Toc78355500"/>
      <w:bookmarkStart w:id="907" w:name="_Toc78355617"/>
      <w:r w:rsidRPr="001E2A10">
        <w:rPr>
          <w:lang w:val="en-AU"/>
        </w:rPr>
        <w:lastRenderedPageBreak/>
        <w:t>References</w:t>
      </w:r>
      <w:bookmarkEnd w:id="900"/>
      <w:bookmarkEnd w:id="901"/>
      <w:bookmarkEnd w:id="902"/>
      <w:bookmarkEnd w:id="903"/>
      <w:bookmarkEnd w:id="904"/>
      <w:bookmarkEnd w:id="905"/>
      <w:bookmarkEnd w:id="906"/>
      <w:bookmarkEnd w:id="907"/>
    </w:p>
    <w:p w14:paraId="752B9391" w14:textId="77777777" w:rsidR="002F5413" w:rsidRPr="001E2A10" w:rsidRDefault="002F5413" w:rsidP="002F5413">
      <w:pPr>
        <w:pStyle w:val="NormalWeb"/>
      </w:pPr>
      <w:r w:rsidRPr="001E2A10">
        <w:t xml:space="preserve">Council of Australian Governments. (2011). </w:t>
      </w:r>
      <w:r w:rsidRPr="001E2A10">
        <w:rPr>
          <w:rStyle w:val="Emphasis"/>
        </w:rPr>
        <w:t>The National Plan to Reduce Violence against Women and their Children: Including the first three-year action plan.</w:t>
      </w:r>
      <w:r w:rsidRPr="001E2A10">
        <w:t xml:space="preserve"> Canberra: FAHCSIA.</w:t>
      </w:r>
    </w:p>
    <w:p w14:paraId="4BD5EC94" w14:textId="5C84E6CA" w:rsidR="002F5413" w:rsidRPr="001E2A10" w:rsidRDefault="002F5413" w:rsidP="00C0654B">
      <w:pPr>
        <w:pStyle w:val="NormalWeb"/>
      </w:pPr>
      <w:r w:rsidRPr="001E2A10">
        <w:t xml:space="preserve">Grulich, A. E., de Visser, R. O., Badcock, P. B., Smith, A. M., Heywood, W., Richters, J., . . . Simpson, J. M. (2014). Homosexual experience and recent homosexual encounters: the Second Australian Study of Health and Relationships. </w:t>
      </w:r>
      <w:r w:rsidRPr="001E2A10">
        <w:rPr>
          <w:rStyle w:val="Emphasis"/>
        </w:rPr>
        <w:t>Sexual Health, 11</w:t>
      </w:r>
      <w:r w:rsidRPr="001E2A10">
        <w:t>(5), 439-450.</w:t>
      </w:r>
    </w:p>
    <w:sectPr w:rsidR="002F5413" w:rsidRPr="001E2A10" w:rsidSect="003B1F1C">
      <w:headerReference w:type="first" r:id="rId151"/>
      <w:footerReference w:type="first" r:id="rId152"/>
      <w:pgSz w:w="11906" w:h="16838" w:code="9"/>
      <w:pgMar w:top="1418" w:right="851"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D810D5" w:rsidRDefault="00D810D5" w:rsidP="00D810D5">
      <w:pPr>
        <w:spacing w:before="0" w:after="0" w:line="240" w:lineRule="auto"/>
      </w:pPr>
      <w:r>
        <w:separator/>
      </w:r>
    </w:p>
  </w:endnote>
  <w:endnote w:type="continuationSeparator" w:id="0">
    <w:p w14:paraId="1B25CCF1" w14:textId="77777777" w:rsidR="00D810D5" w:rsidRDefault="00D810D5"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panose1 w:val="020B080302020209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C834" w14:textId="3693092C" w:rsidR="003B1F1C" w:rsidRPr="003B1F1C" w:rsidRDefault="003B1F1C" w:rsidP="003B1F1C">
    <w:pPr>
      <w:pStyle w:val="Footer"/>
      <w:tabs>
        <w:tab w:val="clear" w:pos="9923"/>
        <w:tab w:val="left" w:pos="9781"/>
      </w:tabs>
    </w:pPr>
    <w:r>
      <w:rPr>
        <w:noProof/>
      </w:rPr>
      <mc:AlternateContent>
        <mc:Choice Requires="wps">
          <w:drawing>
            <wp:anchor distT="0" distB="0" distL="114300" distR="114300" simplePos="0" relativeHeight="251685888" behindDoc="0" locked="0" layoutInCell="1" allowOverlap="1" wp14:anchorId="4B9F7FCB" wp14:editId="3905387B">
              <wp:simplePos x="0" y="0"/>
              <wp:positionH relativeFrom="page">
                <wp:posOffset>6359970</wp:posOffset>
              </wp:positionH>
              <wp:positionV relativeFrom="paragraph">
                <wp:posOffset>-438150</wp:posOffset>
              </wp:positionV>
              <wp:extent cx="1209675" cy="1209675"/>
              <wp:effectExtent l="0" t="0" r="28575" b="28575"/>
              <wp:wrapNone/>
              <wp:docPr id="134" name="Straight Connector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07E4D" id="Straight Connector 134" o:spid="_x0000_s1026" alt="&quot;&quot;" style="position:absolute;flip:y;z-index:251685888;visibility:visible;mso-wrap-style:square;mso-wrap-distance-left:9pt;mso-wrap-distance-top:0;mso-wrap-distance-right:9pt;mso-wrap-distance-bottom:0;mso-position-horizontal:absolute;mso-position-horizontal-relative:page;mso-position-vertical:absolute;mso-position-vertical-relative:text" from="500.8pt,-34.5pt" to="596.0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" strokecolor="#9c9728" strokeweight="1.5pt">
              <v:stroke joinstyle="miter"/>
              <w10:wrap anchorx="page"/>
            </v:line>
          </w:pict>
        </mc:Fallback>
      </mc:AlternateContent>
    </w:r>
    <w:r w:rsidRPr="005E7807">
      <w:t xml:space="preserve">Violence against women: Additional analysis of the Australian Bureau of Statistics’ </w:t>
    </w:r>
    <w:r>
      <w:br/>
    </w:r>
    <w:r w:rsidRPr="005E7807">
      <w:t>Personal Safety Survey, 2012</w:t>
    </w:r>
    <w:r>
      <w:tab/>
    </w:r>
    <w:sdt>
      <w:sdtPr>
        <w:id w:val="-18665832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ii</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9F62" w14:textId="522B2FAF" w:rsidR="005E7807" w:rsidRDefault="005E7807" w:rsidP="005E7807">
    <w:pPr>
      <w:pStyle w:val="Footer"/>
    </w:pPr>
    <w:r>
      <w:rPr>
        <w:noProof/>
      </w:rPr>
      <mc:AlternateContent>
        <mc:Choice Requires="wps">
          <w:drawing>
            <wp:anchor distT="0" distB="0" distL="114300" distR="114300" simplePos="0" relativeHeight="251683840" behindDoc="0" locked="0" layoutInCell="1" allowOverlap="1" wp14:anchorId="32E51BA5" wp14:editId="6ECF1BD7">
              <wp:simplePos x="0" y="0"/>
              <wp:positionH relativeFrom="page">
                <wp:posOffset>6359970</wp:posOffset>
              </wp:positionH>
              <wp:positionV relativeFrom="paragraph">
                <wp:posOffset>-438150</wp:posOffset>
              </wp:positionV>
              <wp:extent cx="1209675" cy="1209675"/>
              <wp:effectExtent l="0" t="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A8E16" id="Straight Connector 2" o:spid="_x0000_s1026" alt="&quot;&quot;" style="position:absolute;flip:y;z-index:251683840;visibility:visible;mso-wrap-style:square;mso-wrap-distance-left:9pt;mso-wrap-distance-top:0;mso-wrap-distance-right:9pt;mso-wrap-distance-bottom:0;mso-position-horizontal:absolute;mso-position-horizontal-relative:page;mso-position-vertical:absolute;mso-position-vertical-relative:text" from="500.8pt,-34.5pt" to="596.0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" strokecolor="#9c9728" strokeweight="1.5pt">
              <v:stroke joinstyle="miter"/>
              <w10:wrap anchorx="page"/>
            </v:line>
          </w:pict>
        </mc:Fallback>
      </mc:AlternateContent>
    </w:r>
    <w:r w:rsidRPr="005E7807">
      <w:t xml:space="preserve">Violence against women: Additional analysis of the Australian Bureau of Statistics’ </w:t>
    </w:r>
    <w:r>
      <w:br/>
    </w:r>
    <w:r w:rsidRPr="005E7807">
      <w:t>Personal Safety Survey, 2012</w:t>
    </w:r>
    <w:r>
      <w:tab/>
    </w:r>
    <w:sdt>
      <w:sdtPr>
        <w:id w:val="-19410626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27AA5310" w:rsidR="008C0A90" w:rsidRPr="006177C0" w:rsidRDefault="008C0A90" w:rsidP="000E65B4">
    <w:r>
      <w:rPr>
        <w:noProof/>
      </w:rPr>
      <mc:AlternateContent>
        <mc:Choice Requires="wps">
          <w:drawing>
            <wp:anchor distT="0" distB="0" distL="114300" distR="114300" simplePos="0" relativeHeight="251677696" behindDoc="0" locked="0" layoutInCell="1" allowOverlap="1" wp14:anchorId="685CBD39" wp14:editId="5003AD71">
              <wp:simplePos x="0" y="0"/>
              <wp:positionH relativeFrom="page">
                <wp:posOffset>6379845</wp:posOffset>
              </wp:positionH>
              <wp:positionV relativeFrom="paragraph">
                <wp:posOffset>-590550</wp:posOffset>
              </wp:positionV>
              <wp:extent cx="1209600" cy="1209600"/>
              <wp:effectExtent l="0" t="0" r="29210" b="2921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B99B0" id="Straight Connector 8" o:spid="_x0000_s1026" alt="&quot;&quot;"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" strokecolor="white [3212]" strokeweight="1.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D810D5" w:rsidRDefault="00D810D5" w:rsidP="00D810D5">
      <w:pPr>
        <w:spacing w:before="0" w:after="0" w:line="240" w:lineRule="auto"/>
      </w:pPr>
      <w:r>
        <w:separator/>
      </w:r>
    </w:p>
  </w:footnote>
  <w:footnote w:type="continuationSeparator" w:id="0">
    <w:p w14:paraId="7E9DCC7C" w14:textId="77777777" w:rsidR="00D810D5" w:rsidRDefault="00D810D5" w:rsidP="00D810D5">
      <w:pPr>
        <w:spacing w:before="0" w:after="0" w:line="240" w:lineRule="auto"/>
      </w:pPr>
      <w:r>
        <w:continuationSeparator/>
      </w:r>
    </w:p>
  </w:footnote>
  <w:footnote w:id="1">
    <w:p w14:paraId="60EB309C" w14:textId="2F8FA4B4" w:rsidR="00E05C98" w:rsidRDefault="00E05C98">
      <w:pPr>
        <w:pStyle w:val="FootnoteText"/>
      </w:pPr>
      <w:r>
        <w:rPr>
          <w:rStyle w:val="FootnoteReference"/>
        </w:rPr>
        <w:footnoteRef/>
      </w:r>
      <w:r>
        <w:t xml:space="preserve"> Although all participants are over 18 years, much of the survey asks them to report their experiences of violence since the age of 15.</w:t>
      </w:r>
    </w:p>
  </w:footnote>
  <w:footnote w:id="2">
    <w:p w14:paraId="75D18610" w14:textId="66AD4028" w:rsidR="00E05C98" w:rsidRDefault="00E05C98">
      <w:pPr>
        <w:pStyle w:val="FootnoteText"/>
      </w:pPr>
      <w:r>
        <w:rPr>
          <w:rStyle w:val="FootnoteReference"/>
        </w:rPr>
        <w:footnoteRef/>
      </w:r>
      <w:r>
        <w:t xml:space="preserve"> Our Watch was founded under the First Action Plan of the National Plan to Reduce Violence against Women and their Children as Australia’s national organisation for preventing violence against women and their children.</w:t>
      </w:r>
    </w:p>
  </w:footnote>
  <w:footnote w:id="3">
    <w:p w14:paraId="0609B0A2" w14:textId="487CABA9" w:rsidR="00650D28" w:rsidRDefault="00650D28">
      <w:pPr>
        <w:pStyle w:val="FootnoteText"/>
      </w:pPr>
      <w:r>
        <w:rPr>
          <w:rStyle w:val="FootnoteReference"/>
        </w:rPr>
        <w:footnoteRef/>
      </w:r>
      <w:r>
        <w:t xml:space="preserve"> </w:t>
      </w:r>
      <w:r w:rsidRPr="00650D28">
        <w:t>Due to the hierarchy of incidents used in the PSS data collection (see the introduction of this report), this number represents women who have experienced an incident of physical threat that did not involve physical assault, sexual threat or sexual assault.</w:t>
      </w:r>
    </w:p>
  </w:footnote>
  <w:footnote w:id="4">
    <w:p w14:paraId="0222A6C6" w14:textId="77777777" w:rsidR="00644E32" w:rsidRDefault="00644E32">
      <w:pPr>
        <w:pStyle w:val="FootnoteText"/>
      </w:pPr>
      <w:r>
        <w:rPr>
          <w:rStyle w:val="FootnoteReference"/>
        </w:rPr>
        <w:footnoteRef/>
      </w:r>
      <w:r>
        <w:t xml:space="preserve"> </w:t>
      </w:r>
      <w:r w:rsidRPr="00650D28">
        <w:t>A known person includes cohabiting partner, boyfriend/girlfriend/date, father or mother, son or daughter, brother or sister, other relative or in-law, teacher, friend, acquaintance or neighbour, employer/boss/supervisor, co-worker/co-volunteer, counsellor/psychologist/psychiatrist, doctor, priest/minister/rabbi etc., prison officer and any other known persons.</w:t>
      </w:r>
    </w:p>
  </w:footnote>
  <w:footnote w:id="5">
    <w:p w14:paraId="47BE0F59" w14:textId="1DFCA83C" w:rsidR="00574C01" w:rsidRPr="00574C01" w:rsidRDefault="00574C01" w:rsidP="00574C01">
      <w:pPr>
        <w:pStyle w:val="NormalWeb"/>
      </w:pPr>
      <w:r>
        <w:rPr>
          <w:rStyle w:val="FootnoteReference"/>
        </w:rPr>
        <w:footnoteRef/>
      </w:r>
      <w:r>
        <w:t xml:space="preserve"> A woman may have been sexually assaulted by both a boyfriend/date and a cohabiting partner.</w:t>
      </w:r>
    </w:p>
  </w:footnote>
  <w:footnote w:id="6">
    <w:p w14:paraId="446EC0C1" w14:textId="5E2CD92B" w:rsidR="00574C01" w:rsidRPr="00574C01" w:rsidRDefault="00574C01" w:rsidP="00574C01">
      <w:pPr>
        <w:pStyle w:val="NormalWeb"/>
      </w:pPr>
      <w:r>
        <w:rPr>
          <w:rStyle w:val="FootnoteReference"/>
        </w:rPr>
        <w:footnoteRef/>
      </w:r>
      <w:r>
        <w:t xml:space="preserve"> Perpetrator’s drug and alcohol use is reported by the victim.</w:t>
      </w:r>
    </w:p>
  </w:footnote>
  <w:footnote w:id="7">
    <w:p w14:paraId="6082445B" w14:textId="7C345EC7" w:rsidR="00574C01" w:rsidRPr="00574C01" w:rsidRDefault="00574C01" w:rsidP="00574C01">
      <w:pPr>
        <w:pStyle w:val="NormalWeb"/>
      </w:pPr>
      <w:r>
        <w:rPr>
          <w:rStyle w:val="FootnoteReference"/>
        </w:rPr>
        <w:footnoteRef/>
      </w:r>
      <w:r>
        <w:t xml:space="preserve"> RSE for this estimate is not available as it uses data from multiple tables.</w:t>
      </w:r>
    </w:p>
  </w:footnote>
  <w:footnote w:id="8">
    <w:p w14:paraId="5FE66D1C" w14:textId="1CD693DD" w:rsidR="002A042D" w:rsidRPr="002A042D" w:rsidRDefault="002A042D">
      <w:pPr>
        <w:pStyle w:val="FootnoteText"/>
        <w:rPr>
          <w:lang w:val="en-AU"/>
        </w:rPr>
      </w:pPr>
      <w:r>
        <w:rPr>
          <w:rStyle w:val="FootnoteReference"/>
        </w:rPr>
        <w:footnoteRef/>
      </w:r>
      <w:r>
        <w:t xml:space="preserve"> A known person includes cohabiting partner, boyfriend/girlfriend/date, father or mother, son or daughter, brother or sister, other relative or in-law, teacher, friend, acquaintance or neighbour, employer/boss/supervisor, co-worker/co-volunteer, counsellor/psychologist/psychiatrist, doctor, priest/minister/rabbi etc., prison officer and any other known persons.</w:t>
      </w:r>
    </w:p>
  </w:footnote>
  <w:footnote w:id="9">
    <w:p w14:paraId="07049C0D" w14:textId="05B10594" w:rsidR="002A042D" w:rsidRPr="002A042D" w:rsidRDefault="002A042D">
      <w:pPr>
        <w:pStyle w:val="FootnoteText"/>
        <w:rPr>
          <w:lang w:val="en-AU"/>
        </w:rPr>
      </w:pPr>
      <w:r>
        <w:rPr>
          <w:rStyle w:val="FootnoteReference"/>
        </w:rPr>
        <w:footnoteRef/>
      </w:r>
      <w:r>
        <w:t xml:space="preserve"> Due to the hierarchy of incidents used in the PSS data collection (see the introduction of this report), this number represents women who have experienced an incident of physical threat that did not involve physical assault, sexual threat or sexual assault.</w:t>
      </w:r>
    </w:p>
  </w:footnote>
  <w:footnote w:id="10">
    <w:p w14:paraId="69695291" w14:textId="7344D69B" w:rsidR="002A042D" w:rsidRPr="002A042D" w:rsidRDefault="002A042D" w:rsidP="002A042D">
      <w:pPr>
        <w:pStyle w:val="NormalWeb"/>
      </w:pPr>
      <w:r>
        <w:rPr>
          <w:rStyle w:val="FootnoteReference"/>
        </w:rPr>
        <w:footnoteRef/>
      </w:r>
      <w:r>
        <w:t xml:space="preserve"> A woman may be victimised by both a cohabiting partner and a boyfriend/girlfriend/date.</w:t>
      </w:r>
    </w:p>
  </w:footnote>
  <w:footnote w:id="11">
    <w:p w14:paraId="58AA31E9" w14:textId="07564832" w:rsidR="002A042D" w:rsidRPr="002A042D" w:rsidRDefault="002A042D" w:rsidP="002A042D">
      <w:pPr>
        <w:pStyle w:val="NormalWeb"/>
      </w:pPr>
      <w:r>
        <w:rPr>
          <w:rStyle w:val="FootnoteReference"/>
        </w:rPr>
        <w:footnoteRef/>
      </w:r>
      <w:r>
        <w:t xml:space="preserve"> Women could have experienced violence by both male and female partners.</w:t>
      </w:r>
    </w:p>
  </w:footnote>
  <w:footnote w:id="12">
    <w:p w14:paraId="06F104E2" w14:textId="39F0545D" w:rsidR="002A042D" w:rsidRPr="002A042D" w:rsidRDefault="002A042D" w:rsidP="002A042D">
      <w:pPr>
        <w:pStyle w:val="NormalWeb"/>
      </w:pPr>
      <w:r>
        <w:rPr>
          <w:rStyle w:val="FootnoteReference"/>
        </w:rPr>
        <w:footnoteRef/>
      </w:r>
      <w:r>
        <w:t xml:space="preserve"> Women could have experienced violence by multiple perpetrators.</w:t>
      </w:r>
    </w:p>
  </w:footnote>
  <w:footnote w:id="13">
    <w:p w14:paraId="0AA17532" w14:textId="005A9FBE" w:rsidR="002A042D" w:rsidRPr="002A042D" w:rsidRDefault="002A042D">
      <w:pPr>
        <w:pStyle w:val="FootnoteText"/>
        <w:rPr>
          <w:lang w:val="en-AU"/>
        </w:rPr>
      </w:pPr>
      <w:r>
        <w:rPr>
          <w:rStyle w:val="FootnoteReference"/>
        </w:rPr>
        <w:footnoteRef/>
      </w:r>
      <w:r>
        <w:t xml:space="preserve"> All intimate partner violence in this age group is reported to have been from cohabiting partners.</w:t>
      </w:r>
    </w:p>
  </w:footnote>
  <w:footnote w:id="14">
    <w:p w14:paraId="494B09A9" w14:textId="2E405705" w:rsidR="002A042D" w:rsidRPr="002A042D" w:rsidRDefault="002A042D" w:rsidP="002A042D">
      <w:pPr>
        <w:pStyle w:val="NormalWeb"/>
      </w:pPr>
      <w:r>
        <w:rPr>
          <w:rStyle w:val="FootnoteReference"/>
        </w:rPr>
        <w:footnoteRef/>
      </w:r>
      <w:r>
        <w:t xml:space="preserve"> These women may, or may not, also experience sexual violence.</w:t>
      </w:r>
    </w:p>
  </w:footnote>
  <w:footnote w:id="15">
    <w:p w14:paraId="00FF47FE" w14:textId="57998CA2" w:rsidR="002A042D" w:rsidRPr="002A042D" w:rsidRDefault="002A042D">
      <w:pPr>
        <w:pStyle w:val="FootnoteText"/>
        <w:rPr>
          <w:lang w:val="en-AU"/>
        </w:rPr>
      </w:pPr>
      <w:r>
        <w:rPr>
          <w:rStyle w:val="FootnoteReference"/>
        </w:rPr>
        <w:footnoteRef/>
      </w:r>
      <w:r>
        <w:t xml:space="preserve"> Includes boyfriend or date, father, son, brother, other relative or in-law, teacher, friend, acquaintance or neighbour, employer/boss/supervisor, co-worker/co-volunteer, counsellor/psychologist/psychiatrist, doctor, priest/minister/rabbi etc., prison officer, ex-boyfriend and any other known persons.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4E5" w14:textId="7AD7F333" w:rsidR="005C0EC0" w:rsidRDefault="00A354BA" w:rsidP="00A354BA">
    <w:pPr>
      <w:tabs>
        <w:tab w:val="left" w:pos="7245"/>
      </w:tabs>
    </w:pP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7BF5" w14:textId="72877C7C" w:rsidR="007C6C4F" w:rsidRPr="003B1F1C" w:rsidRDefault="003B1F1C" w:rsidP="003B1F1C">
    <w:pPr>
      <w:rPr>
        <w:rFonts w:ascii="Arial" w:hAnsi="Arial" w:cs="Arial"/>
      </w:rPr>
    </w:pPr>
    <w:r w:rsidRPr="005E7807">
      <w:rPr>
        <w:rFonts w:ascii="Arial" w:hAnsi="Arial" w:cs="Arial"/>
        <w:noProof/>
        <w:color w:val="7F790B" w:themeColor="accent1"/>
      </w:rPr>
      <w:t>ANROWS Horizons | October 2015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97C" w14:textId="7CC449F4" w:rsidR="00D20D24" w:rsidRPr="005E7807" w:rsidRDefault="00D20D24" w:rsidP="00D20D24">
    <w:pPr>
      <w:rPr>
        <w:rFonts w:ascii="Arial" w:hAnsi="Arial" w:cs="Arial"/>
      </w:rPr>
    </w:pPr>
    <w:r>
      <w:rPr>
        <w:noProof/>
      </w:rPr>
      <w:t xml:space="preserve"> </w:t>
    </w:r>
    <w:r w:rsidR="005E7807" w:rsidRPr="005E7807">
      <w:rPr>
        <w:rFonts w:ascii="Arial" w:hAnsi="Arial" w:cs="Arial"/>
        <w:noProof/>
        <w:color w:val="7F790B" w:themeColor="accent1"/>
      </w:rPr>
      <w:t>ANROWS Horizons | October 2015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733B1795" w:rsidR="008C0A90" w:rsidRDefault="008C0A90" w:rsidP="00D20D24">
    <w:r>
      <w:rPr>
        <w:noProof/>
      </w:rPr>
      <w:drawing>
        <wp:anchor distT="0" distB="0" distL="114300" distR="114300" simplePos="0" relativeHeight="251679744" behindDoc="1" locked="0" layoutInCell="1" allowOverlap="1" wp14:anchorId="3B7F780C" wp14:editId="41021D9F">
          <wp:simplePos x="0" y="0"/>
          <wp:positionH relativeFrom="page">
            <wp:posOffset>3321668</wp:posOffset>
          </wp:positionH>
          <wp:positionV relativeFrom="paragraph">
            <wp:posOffset>-2648585</wp:posOffset>
          </wp:positionV>
          <wp:extent cx="11879580" cy="8400415"/>
          <wp:effectExtent l="0" t="0" r="0" b="0"/>
          <wp:wrapNone/>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9580" cy="840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22AA6C2C" wp14:editId="6380301F">
          <wp:simplePos x="0" y="0"/>
          <wp:positionH relativeFrom="margin">
            <wp:align>left</wp:align>
          </wp:positionH>
          <wp:positionV relativeFrom="paragraph">
            <wp:posOffset>535305</wp:posOffset>
          </wp:positionV>
          <wp:extent cx="2347595" cy="1118870"/>
          <wp:effectExtent l="0" t="0" r="0" b="5080"/>
          <wp:wrapNone/>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ED8CE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8" type="#_x0000_t75" style="width:10.6pt;height:10.6pt;visibility:visible;mso-wrap-style:square" o:bullet="t">
        <v:imagedata r:id="rId1" o:title=""/>
      </v:shape>
    </w:pict>
  </w:numPicBullet>
  <w:numPicBullet w:numPicBulletId="1">
    <w:pict>
      <v:shape id="_x0000_i1779" type="#_x0000_t75" style="width:10.6pt;height:10.6pt;visibility:visible;mso-wrap-style:square" o:bullet="t">
        <v:imagedata r:id="rId2" o:title=""/>
      </v:shape>
    </w:pict>
  </w:numPicBullet>
  <w:numPicBullet w:numPicBulletId="2">
    <w:pict>
      <v:shape id="_x0000_i1780" type="#_x0000_t75" style="width:10.6pt;height:10.6pt;visibility:visible;mso-wrap-style:square" o:bullet="t">
        <v:imagedata r:id="rId3" o:title=""/>
      </v:shape>
    </w:pict>
  </w:numPicBullet>
  <w:numPicBullet w:numPicBulletId="3">
    <w:pict>
      <v:shape id="_x0000_i1781" type="#_x0000_t75" style="width:10.6pt;height:10.6pt;visibility:visible;mso-wrap-style:square" o:bullet="t">
        <v:imagedata r:id="rId4" o:title=""/>
      </v:shape>
    </w:pict>
  </w:numPicBullet>
  <w:numPicBullet w:numPicBulletId="4">
    <w:pict>
      <v:shape id="_x0000_i1782" type="#_x0000_t75" style="width:10.6pt;height:10.6pt;visibility:visible;mso-wrap-style:square" o:bullet="t">
        <v:imagedata r:id="rId5" o:title=""/>
      </v:shape>
    </w:pict>
  </w:numPicBullet>
  <w:numPicBullet w:numPicBulletId="5">
    <w:pict>
      <v:shape id="_x0000_i1783" type="#_x0000_t75" style="width:10.6pt;height:10.6pt;visibility:visible;mso-wrap-style:square" o:bullet="t">
        <v:imagedata r:id="rId6" o:title=""/>
      </v:shape>
    </w:pict>
  </w:numPicBullet>
  <w:numPicBullet w:numPicBulletId="6">
    <w:pict>
      <v:shape id="Picture 235" o:spid="_x0000_i1784" type="#_x0000_t75" style="width:10.6pt;height:10.6pt;visibility:visible;mso-wrap-style:square" o:bullet="t">
        <v:imagedata r:id="rId7" o:title=""/>
      </v:shape>
    </w:pict>
  </w:numPicBullet>
  <w:numPicBullet w:numPicBulletId="7">
    <w:pict>
      <v:shape id="_x0000_i1785" type="#_x0000_t75" style="width:13.75pt;height:13.75pt;visibility:visible;mso-wrap-style:square" o:bullet="t">
        <v:imagedata r:id="rId8" o:title=""/>
      </v:shape>
    </w:pict>
  </w:numPicBullet>
  <w:abstractNum w:abstractNumId="0" w15:restartNumberingAfterBreak="0">
    <w:nsid w:val="001720AD"/>
    <w:multiLevelType w:val="multilevel"/>
    <w:tmpl w:val="89E4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336FE"/>
    <w:multiLevelType w:val="multilevel"/>
    <w:tmpl w:val="D5CC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44B09"/>
    <w:multiLevelType w:val="multilevel"/>
    <w:tmpl w:val="C236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77B70"/>
    <w:multiLevelType w:val="multilevel"/>
    <w:tmpl w:val="9EB4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15AF8"/>
    <w:multiLevelType w:val="multilevel"/>
    <w:tmpl w:val="63A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014B0"/>
    <w:multiLevelType w:val="multilevel"/>
    <w:tmpl w:val="9CEED62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6B59FB"/>
    <w:multiLevelType w:val="multilevel"/>
    <w:tmpl w:val="77E6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D2035"/>
    <w:multiLevelType w:val="multilevel"/>
    <w:tmpl w:val="8826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B66DB"/>
    <w:multiLevelType w:val="multilevel"/>
    <w:tmpl w:val="6654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F83067"/>
    <w:multiLevelType w:val="multilevel"/>
    <w:tmpl w:val="14D4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9E189D"/>
    <w:multiLevelType w:val="multilevel"/>
    <w:tmpl w:val="3C225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A35303"/>
    <w:multiLevelType w:val="multilevel"/>
    <w:tmpl w:val="76DAEB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D05EC7"/>
    <w:multiLevelType w:val="multilevel"/>
    <w:tmpl w:val="6BB8F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3E5DCF"/>
    <w:multiLevelType w:val="multilevel"/>
    <w:tmpl w:val="1CFA21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FB2FE8"/>
    <w:multiLevelType w:val="multilevel"/>
    <w:tmpl w:val="093E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3D0390"/>
    <w:multiLevelType w:val="multilevel"/>
    <w:tmpl w:val="94B8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48585D"/>
    <w:multiLevelType w:val="multilevel"/>
    <w:tmpl w:val="68CA6A34"/>
    <w:lvl w:ilvl="0">
      <w:start w:val="1"/>
      <w:numFmt w:val="decimal"/>
      <w:pStyle w:val="Heading2numbered"/>
      <w:lvlText w:val="%1."/>
      <w:lvlJc w:val="left"/>
      <w:pPr>
        <w:ind w:left="907" w:hanging="907"/>
      </w:pPr>
      <w:rPr>
        <w:rFonts w:hint="default"/>
      </w:rPr>
    </w:lvl>
    <w:lvl w:ilvl="1">
      <w:start w:val="1"/>
      <w:numFmt w:val="decimal"/>
      <w:pStyle w:val="Heading3numbered"/>
      <w:lvlText w:val="%1.%2"/>
      <w:lvlJc w:val="left"/>
      <w:pPr>
        <w:ind w:left="907" w:hanging="907"/>
      </w:pPr>
      <w:rPr>
        <w:rFonts w:hint="default"/>
      </w:rPr>
    </w:lvl>
    <w:lvl w:ilvl="2">
      <w:start w:val="1"/>
      <w:numFmt w:val="decimal"/>
      <w:pStyle w:val="Heading4numbered"/>
      <w:lvlText w:val="%1.%2.%3"/>
      <w:lvlJc w:val="left"/>
      <w:pPr>
        <w:ind w:left="907" w:hanging="907"/>
      </w:pPr>
      <w:rPr>
        <w:rFonts w:hint="default"/>
      </w:rPr>
    </w:lvl>
    <w:lvl w:ilvl="3">
      <w:start w:val="1"/>
      <w:numFmt w:val="decimal"/>
      <w:pStyle w:val="Heading5numbered"/>
      <w:lvlText w:val="%1.%2.%3.%4"/>
      <w:lvlJc w:val="left"/>
      <w:pPr>
        <w:ind w:left="907" w:hanging="907"/>
      </w:pPr>
      <w:rPr>
        <w:rFonts w:hint="default"/>
      </w:rPr>
    </w:lvl>
    <w:lvl w:ilvl="4">
      <w:start w:val="1"/>
      <w:numFmt w:val="none"/>
      <w:lvlText w:val=""/>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8" w15:restartNumberingAfterBreak="0">
    <w:nsid w:val="2B5E737F"/>
    <w:multiLevelType w:val="hybridMultilevel"/>
    <w:tmpl w:val="53E0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8E432D"/>
    <w:multiLevelType w:val="multilevel"/>
    <w:tmpl w:val="AC54943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6A45BB"/>
    <w:multiLevelType w:val="multilevel"/>
    <w:tmpl w:val="9FB67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F02F9B"/>
    <w:multiLevelType w:val="multilevel"/>
    <w:tmpl w:val="01F0A3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C735ED"/>
    <w:multiLevelType w:val="hybridMultilevel"/>
    <w:tmpl w:val="0D4C9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371697"/>
    <w:multiLevelType w:val="multilevel"/>
    <w:tmpl w:val="9BF0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5572F8"/>
    <w:multiLevelType w:val="hybridMultilevel"/>
    <w:tmpl w:val="EB6E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A436AD"/>
    <w:multiLevelType w:val="multilevel"/>
    <w:tmpl w:val="8FB4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3C08AA"/>
    <w:multiLevelType w:val="hybridMultilevel"/>
    <w:tmpl w:val="2F60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041433"/>
    <w:multiLevelType w:val="multilevel"/>
    <w:tmpl w:val="3252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E14168"/>
    <w:multiLevelType w:val="multilevel"/>
    <w:tmpl w:val="8FB4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8146D9"/>
    <w:multiLevelType w:val="multilevel"/>
    <w:tmpl w:val="7162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346C56"/>
    <w:multiLevelType w:val="multilevel"/>
    <w:tmpl w:val="F230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E07D5F"/>
    <w:multiLevelType w:val="multilevel"/>
    <w:tmpl w:val="E1AC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8B2522"/>
    <w:multiLevelType w:val="multilevel"/>
    <w:tmpl w:val="652A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4D09AF"/>
    <w:multiLevelType w:val="multilevel"/>
    <w:tmpl w:val="841E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11003D"/>
    <w:multiLevelType w:val="multilevel"/>
    <w:tmpl w:val="A298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250EB7"/>
    <w:multiLevelType w:val="multilevel"/>
    <w:tmpl w:val="8FB4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777732"/>
    <w:multiLevelType w:val="hybridMultilevel"/>
    <w:tmpl w:val="F312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DD0241"/>
    <w:multiLevelType w:val="multilevel"/>
    <w:tmpl w:val="2902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177691"/>
    <w:multiLevelType w:val="hybridMultilevel"/>
    <w:tmpl w:val="CBF4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477285"/>
    <w:multiLevelType w:val="multilevel"/>
    <w:tmpl w:val="6D1A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FF0815"/>
    <w:multiLevelType w:val="hybridMultilevel"/>
    <w:tmpl w:val="761C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10483"/>
    <w:multiLevelType w:val="multilevel"/>
    <w:tmpl w:val="8D6C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6736B7"/>
    <w:multiLevelType w:val="multilevel"/>
    <w:tmpl w:val="A77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7339DB"/>
    <w:multiLevelType w:val="multilevel"/>
    <w:tmpl w:val="89DA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F44D27"/>
    <w:multiLevelType w:val="multilevel"/>
    <w:tmpl w:val="6BB8F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7448AC"/>
    <w:multiLevelType w:val="multilevel"/>
    <w:tmpl w:val="7D26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0749AA"/>
    <w:multiLevelType w:val="hybridMultilevel"/>
    <w:tmpl w:val="84564742"/>
    <w:lvl w:ilvl="0" w:tplc="937803BC">
      <w:start w:val="1"/>
      <w:numFmt w:val="bullet"/>
      <w:pStyle w:val="Greenborderbox-list"/>
      <w:lvlText w:val=""/>
      <w:lvlJc w:val="left"/>
      <w:pPr>
        <w:ind w:left="644" w:hanging="360"/>
      </w:pPr>
      <w:rPr>
        <w:rFonts w:ascii="Symbol" w:hAnsi="Symbo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7" w15:restartNumberingAfterBreak="0">
    <w:nsid w:val="762655A5"/>
    <w:multiLevelType w:val="hybridMultilevel"/>
    <w:tmpl w:val="E4F64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CE7C7D"/>
    <w:multiLevelType w:val="hybridMultilevel"/>
    <w:tmpl w:val="81AE7F08"/>
    <w:lvl w:ilvl="0" w:tplc="B730433E">
      <w:start w:val="1"/>
      <w:numFmt w:val="bullet"/>
      <w:pStyle w:val="ListParagraph"/>
      <w:lvlText w:val=""/>
      <w:lvlJc w:val="left"/>
      <w:pPr>
        <w:ind w:left="720" w:hanging="360"/>
      </w:pPr>
      <w:rPr>
        <w:rFonts w:ascii="Symbol" w:hAnsi="Symbol" w:hint="default"/>
      </w:rPr>
    </w:lvl>
    <w:lvl w:ilvl="1" w:tplc="650CF3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0856B9"/>
    <w:multiLevelType w:val="multilevel"/>
    <w:tmpl w:val="A31C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5F3D5E"/>
    <w:multiLevelType w:val="multilevel"/>
    <w:tmpl w:val="08A4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11"/>
  </w:num>
  <w:num w:numId="3">
    <w:abstractNumId w:val="46"/>
  </w:num>
  <w:num w:numId="4">
    <w:abstractNumId w:val="31"/>
  </w:num>
  <w:num w:numId="5">
    <w:abstractNumId w:val="29"/>
  </w:num>
  <w:num w:numId="6">
    <w:abstractNumId w:val="27"/>
  </w:num>
  <w:num w:numId="7">
    <w:abstractNumId w:val="8"/>
  </w:num>
  <w:num w:numId="8">
    <w:abstractNumId w:val="12"/>
  </w:num>
  <w:num w:numId="9">
    <w:abstractNumId w:val="49"/>
  </w:num>
  <w:num w:numId="10">
    <w:abstractNumId w:val="39"/>
  </w:num>
  <w:num w:numId="11">
    <w:abstractNumId w:val="33"/>
  </w:num>
  <w:num w:numId="12">
    <w:abstractNumId w:val="43"/>
  </w:num>
  <w:num w:numId="13">
    <w:abstractNumId w:val="30"/>
  </w:num>
  <w:num w:numId="14">
    <w:abstractNumId w:val="44"/>
  </w:num>
  <w:num w:numId="15">
    <w:abstractNumId w:val="6"/>
  </w:num>
  <w:num w:numId="16">
    <w:abstractNumId w:val="41"/>
  </w:num>
  <w:num w:numId="17">
    <w:abstractNumId w:val="7"/>
  </w:num>
  <w:num w:numId="18">
    <w:abstractNumId w:val="37"/>
  </w:num>
  <w:num w:numId="19">
    <w:abstractNumId w:val="3"/>
  </w:num>
  <w:num w:numId="20">
    <w:abstractNumId w:val="4"/>
  </w:num>
  <w:num w:numId="21">
    <w:abstractNumId w:val="0"/>
  </w:num>
  <w:num w:numId="22">
    <w:abstractNumId w:val="50"/>
  </w:num>
  <w:num w:numId="23">
    <w:abstractNumId w:val="10"/>
  </w:num>
  <w:num w:numId="24">
    <w:abstractNumId w:val="10"/>
  </w:num>
  <w:num w:numId="25">
    <w:abstractNumId w:val="1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6">
    <w:abstractNumId w:val="1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7">
    <w:abstractNumId w:val="1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8">
    <w:abstractNumId w:val="1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9">
    <w:abstractNumId w:val="1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0">
    <w:abstractNumId w:val="1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1">
    <w:abstractNumId w:val="1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2">
    <w:abstractNumId w:val="1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16"/>
  </w:num>
  <w:num w:numId="45">
    <w:abstractNumId w:val="14"/>
  </w:num>
  <w:num w:numId="46">
    <w:abstractNumId w:val="14"/>
  </w:num>
  <w:num w:numId="47">
    <w:abstractNumId w:val="14"/>
  </w:num>
  <w:num w:numId="48">
    <w:abstractNumId w:val="23"/>
  </w:num>
  <w:num w:numId="49">
    <w:abstractNumId w:val="45"/>
  </w:num>
  <w:num w:numId="50">
    <w:abstractNumId w:val="15"/>
  </w:num>
  <w:num w:numId="51">
    <w:abstractNumId w:val="32"/>
  </w:num>
  <w:num w:numId="52">
    <w:abstractNumId w:val="1"/>
  </w:num>
  <w:num w:numId="53">
    <w:abstractNumId w:val="42"/>
  </w:num>
  <w:num w:numId="54">
    <w:abstractNumId w:val="9"/>
  </w:num>
  <w:num w:numId="55">
    <w:abstractNumId w:val="34"/>
  </w:num>
  <w:num w:numId="56">
    <w:abstractNumId w:val="2"/>
  </w:num>
  <w:num w:numId="57">
    <w:abstractNumId w:val="17"/>
    <w:lvlOverride w:ilvl="0">
      <w:lvl w:ilvl="0">
        <w:start w:val="1"/>
        <w:numFmt w:val="decimal"/>
        <w:pStyle w:val="Heading2numbered"/>
        <w:lvlText w:val="%1."/>
        <w:lvlJc w:val="left"/>
        <w:pPr>
          <w:ind w:left="907" w:hanging="907"/>
        </w:pPr>
        <w:rPr>
          <w:rFonts w:hint="default"/>
        </w:rPr>
      </w:lvl>
    </w:lvlOverride>
    <w:lvlOverride w:ilvl="1">
      <w:lvl w:ilvl="1">
        <w:start w:val="1"/>
        <w:numFmt w:val="decimal"/>
        <w:pStyle w:val="Heading3numbered"/>
        <w:lvlText w:val="%1.%2"/>
        <w:lvlJc w:val="left"/>
        <w:pPr>
          <w:ind w:left="907" w:hanging="907"/>
        </w:pPr>
        <w:rPr>
          <w:rFonts w:hint="default"/>
        </w:rPr>
      </w:lvl>
    </w:lvlOverride>
    <w:lvlOverride w:ilvl="2">
      <w:lvl w:ilvl="2">
        <w:start w:val="1"/>
        <w:numFmt w:val="decimal"/>
        <w:pStyle w:val="Heading4numbered"/>
        <w:lvlText w:val="%1.%2.%3"/>
        <w:lvlJc w:val="left"/>
        <w:pPr>
          <w:ind w:left="907" w:hanging="907"/>
        </w:pPr>
        <w:rPr>
          <w:rFonts w:hint="default"/>
        </w:rPr>
      </w:lvl>
    </w:lvlOverride>
    <w:lvlOverride w:ilvl="3">
      <w:lvl w:ilvl="3">
        <w:start w:val="1"/>
        <w:numFmt w:val="decimal"/>
        <w:pStyle w:val="Heading5numbered"/>
        <w:lvlText w:val="%1.%2.%3.%4"/>
        <w:lvlJc w:val="left"/>
        <w:pPr>
          <w:ind w:left="907" w:hanging="907"/>
        </w:pPr>
        <w:rPr>
          <w:rFonts w:hint="default"/>
        </w:rPr>
      </w:lvl>
    </w:lvlOverride>
    <w:lvlOverride w:ilvl="4">
      <w:lvl w:ilvl="4">
        <w:start w:val="1"/>
        <w:numFmt w:val="none"/>
        <w:lvlText w:val=""/>
        <w:lvlJc w:val="left"/>
        <w:pPr>
          <w:ind w:left="907" w:hanging="907"/>
        </w:pPr>
        <w:rPr>
          <w:rFonts w:hint="default"/>
        </w:rPr>
      </w:lvl>
    </w:lvlOverride>
    <w:lvlOverride w:ilvl="5">
      <w:lvl w:ilvl="5">
        <w:start w:val="1"/>
        <w:numFmt w:val="lowerRoman"/>
        <w:lvlText w:val="(%6)"/>
        <w:lvlJc w:val="left"/>
        <w:pPr>
          <w:ind w:left="907" w:hanging="907"/>
        </w:pPr>
        <w:rPr>
          <w:rFonts w:hint="default"/>
        </w:rPr>
      </w:lvl>
    </w:lvlOverride>
    <w:lvlOverride w:ilvl="6">
      <w:lvl w:ilvl="6">
        <w:start w:val="1"/>
        <w:numFmt w:val="decimal"/>
        <w:lvlText w:val="%7."/>
        <w:lvlJc w:val="left"/>
        <w:pPr>
          <w:ind w:left="907" w:hanging="907"/>
        </w:pPr>
        <w:rPr>
          <w:rFonts w:hint="default"/>
        </w:rPr>
      </w:lvl>
    </w:lvlOverride>
    <w:lvlOverride w:ilvl="7">
      <w:lvl w:ilvl="7">
        <w:start w:val="1"/>
        <w:numFmt w:val="lowerLetter"/>
        <w:lvlText w:val="%8."/>
        <w:lvlJc w:val="left"/>
        <w:pPr>
          <w:ind w:left="907" w:hanging="907"/>
        </w:pPr>
        <w:rPr>
          <w:rFonts w:hint="default"/>
        </w:rPr>
      </w:lvl>
    </w:lvlOverride>
    <w:lvlOverride w:ilvl="8">
      <w:lvl w:ilvl="8">
        <w:start w:val="1"/>
        <w:numFmt w:val="lowerRoman"/>
        <w:lvlText w:val="%9."/>
        <w:lvlJc w:val="left"/>
        <w:pPr>
          <w:ind w:left="907" w:hanging="907"/>
        </w:pPr>
        <w:rPr>
          <w:rFonts w:hint="default"/>
        </w:rPr>
      </w:lvl>
    </w:lvlOverride>
  </w:num>
  <w:num w:numId="58">
    <w:abstractNumId w:val="17"/>
    <w:lvlOverride w:ilvl="0">
      <w:lvl w:ilvl="0">
        <w:start w:val="1"/>
        <w:numFmt w:val="decimal"/>
        <w:pStyle w:val="Heading2numbered"/>
        <w:lvlText w:val="%1."/>
        <w:lvlJc w:val="left"/>
        <w:pPr>
          <w:ind w:left="907" w:hanging="907"/>
        </w:pPr>
        <w:rPr>
          <w:rFonts w:hint="default"/>
        </w:rPr>
      </w:lvl>
    </w:lvlOverride>
    <w:lvlOverride w:ilvl="1">
      <w:lvl w:ilvl="1">
        <w:start w:val="1"/>
        <w:numFmt w:val="decimal"/>
        <w:pStyle w:val="Heading3numbered"/>
        <w:lvlText w:val="%1.%2"/>
        <w:lvlJc w:val="left"/>
        <w:pPr>
          <w:ind w:left="907" w:hanging="907"/>
        </w:pPr>
        <w:rPr>
          <w:rFonts w:hint="default"/>
        </w:rPr>
      </w:lvl>
    </w:lvlOverride>
    <w:lvlOverride w:ilvl="2">
      <w:lvl w:ilvl="2">
        <w:start w:val="1"/>
        <w:numFmt w:val="decimal"/>
        <w:pStyle w:val="Heading4numbered"/>
        <w:lvlText w:val="%1.%2.%3"/>
        <w:lvlJc w:val="left"/>
        <w:pPr>
          <w:ind w:left="907" w:hanging="907"/>
        </w:pPr>
        <w:rPr>
          <w:rFonts w:hint="default"/>
        </w:rPr>
      </w:lvl>
    </w:lvlOverride>
    <w:lvlOverride w:ilvl="3">
      <w:lvl w:ilvl="3">
        <w:start w:val="1"/>
        <w:numFmt w:val="decimal"/>
        <w:pStyle w:val="Heading5numbered"/>
        <w:lvlText w:val="%1.%2.%3.%4"/>
        <w:lvlJc w:val="left"/>
        <w:pPr>
          <w:ind w:left="907" w:hanging="907"/>
        </w:pPr>
        <w:rPr>
          <w:rFonts w:hint="default"/>
        </w:rPr>
      </w:lvl>
    </w:lvlOverride>
    <w:lvlOverride w:ilvl="4">
      <w:lvl w:ilvl="4">
        <w:start w:val="1"/>
        <w:numFmt w:val="none"/>
        <w:lvlText w:val=""/>
        <w:lvlJc w:val="left"/>
        <w:pPr>
          <w:ind w:left="907" w:hanging="907"/>
        </w:pPr>
        <w:rPr>
          <w:rFonts w:hint="default"/>
        </w:rPr>
      </w:lvl>
    </w:lvlOverride>
    <w:lvlOverride w:ilvl="5">
      <w:lvl w:ilvl="5">
        <w:start w:val="1"/>
        <w:numFmt w:val="lowerRoman"/>
        <w:lvlText w:val="(%6)"/>
        <w:lvlJc w:val="left"/>
        <w:pPr>
          <w:ind w:left="907" w:hanging="907"/>
        </w:pPr>
        <w:rPr>
          <w:rFonts w:hint="default"/>
        </w:rPr>
      </w:lvl>
    </w:lvlOverride>
    <w:lvlOverride w:ilvl="6">
      <w:lvl w:ilvl="6">
        <w:start w:val="1"/>
        <w:numFmt w:val="decimal"/>
        <w:lvlText w:val="%7."/>
        <w:lvlJc w:val="left"/>
        <w:pPr>
          <w:ind w:left="907" w:hanging="907"/>
        </w:pPr>
        <w:rPr>
          <w:rFonts w:hint="default"/>
        </w:rPr>
      </w:lvl>
    </w:lvlOverride>
    <w:lvlOverride w:ilvl="7">
      <w:lvl w:ilvl="7">
        <w:start w:val="1"/>
        <w:numFmt w:val="lowerLetter"/>
        <w:lvlText w:val="%8."/>
        <w:lvlJc w:val="left"/>
        <w:pPr>
          <w:ind w:left="907" w:hanging="907"/>
        </w:pPr>
        <w:rPr>
          <w:rFonts w:hint="default"/>
        </w:rPr>
      </w:lvl>
    </w:lvlOverride>
    <w:lvlOverride w:ilvl="8">
      <w:lvl w:ilvl="8">
        <w:start w:val="1"/>
        <w:numFmt w:val="lowerRoman"/>
        <w:lvlText w:val="%9."/>
        <w:lvlJc w:val="left"/>
        <w:pPr>
          <w:ind w:left="907" w:hanging="907"/>
        </w:pPr>
        <w:rPr>
          <w:rFonts w:hint="default"/>
        </w:rPr>
      </w:lvl>
    </w:lvlOverride>
  </w:num>
  <w:num w:numId="59">
    <w:abstractNumId w:val="17"/>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num>
  <w:num w:numId="64">
    <w:abstractNumId w:val="25"/>
  </w:num>
  <w:num w:numId="65">
    <w:abstractNumId w:val="28"/>
  </w:num>
  <w:num w:numId="66">
    <w:abstractNumId w:val="35"/>
  </w:num>
  <w:num w:numId="67">
    <w:abstractNumId w:val="21"/>
  </w:num>
  <w:num w:numId="68">
    <w:abstractNumId w:val="19"/>
  </w:num>
  <w:num w:numId="69">
    <w:abstractNumId w:val="13"/>
  </w:num>
  <w:num w:numId="70">
    <w:abstractNumId w:val="26"/>
  </w:num>
  <w:num w:numId="71">
    <w:abstractNumId w:val="38"/>
  </w:num>
  <w:num w:numId="72">
    <w:abstractNumId w:val="18"/>
  </w:num>
  <w:num w:numId="73">
    <w:abstractNumId w:val="24"/>
  </w:num>
  <w:num w:numId="74">
    <w:abstractNumId w:val="40"/>
  </w:num>
  <w:num w:numId="75">
    <w:abstractNumId w:val="36"/>
  </w:num>
  <w:num w:numId="76">
    <w:abstractNumId w:val="47"/>
  </w:num>
  <w:num w:numId="77">
    <w:abstractNumId w:val="2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5"/>
    <w:rsid w:val="00015420"/>
    <w:rsid w:val="000176B1"/>
    <w:rsid w:val="000179EA"/>
    <w:rsid w:val="00024B15"/>
    <w:rsid w:val="00031427"/>
    <w:rsid w:val="000440B0"/>
    <w:rsid w:val="00052B0F"/>
    <w:rsid w:val="00053F7C"/>
    <w:rsid w:val="0005538B"/>
    <w:rsid w:val="00063D80"/>
    <w:rsid w:val="000735AB"/>
    <w:rsid w:val="000825B2"/>
    <w:rsid w:val="00085C5A"/>
    <w:rsid w:val="00087F22"/>
    <w:rsid w:val="00091677"/>
    <w:rsid w:val="00093FDE"/>
    <w:rsid w:val="000943B2"/>
    <w:rsid w:val="00097DA7"/>
    <w:rsid w:val="000A1FBE"/>
    <w:rsid w:val="000B130B"/>
    <w:rsid w:val="000B171D"/>
    <w:rsid w:val="000B4361"/>
    <w:rsid w:val="000C21EB"/>
    <w:rsid w:val="000D1B4F"/>
    <w:rsid w:val="000D2908"/>
    <w:rsid w:val="000D2D0F"/>
    <w:rsid w:val="000D5C30"/>
    <w:rsid w:val="000E075D"/>
    <w:rsid w:val="000E3644"/>
    <w:rsid w:val="000E3D00"/>
    <w:rsid w:val="000E65B4"/>
    <w:rsid w:val="000E7129"/>
    <w:rsid w:val="000F0FAA"/>
    <w:rsid w:val="000F2B64"/>
    <w:rsid w:val="001031C8"/>
    <w:rsid w:val="00105FE0"/>
    <w:rsid w:val="00106987"/>
    <w:rsid w:val="00122787"/>
    <w:rsid w:val="00127B7B"/>
    <w:rsid w:val="00132B05"/>
    <w:rsid w:val="00132E1E"/>
    <w:rsid w:val="001347D5"/>
    <w:rsid w:val="00140A8A"/>
    <w:rsid w:val="00143527"/>
    <w:rsid w:val="0015239A"/>
    <w:rsid w:val="001645DB"/>
    <w:rsid w:val="0017360A"/>
    <w:rsid w:val="0017696E"/>
    <w:rsid w:val="00180CF4"/>
    <w:rsid w:val="00181D8E"/>
    <w:rsid w:val="00184FD3"/>
    <w:rsid w:val="001861C4"/>
    <w:rsid w:val="0019166A"/>
    <w:rsid w:val="001B5DFB"/>
    <w:rsid w:val="001B5FB8"/>
    <w:rsid w:val="001B7090"/>
    <w:rsid w:val="001C182F"/>
    <w:rsid w:val="001D204A"/>
    <w:rsid w:val="001E2A10"/>
    <w:rsid w:val="001F060A"/>
    <w:rsid w:val="001F2E2A"/>
    <w:rsid w:val="001F383A"/>
    <w:rsid w:val="001F583D"/>
    <w:rsid w:val="001F71DA"/>
    <w:rsid w:val="001F7319"/>
    <w:rsid w:val="0020353A"/>
    <w:rsid w:val="002075C3"/>
    <w:rsid w:val="0021176C"/>
    <w:rsid w:val="00213DAF"/>
    <w:rsid w:val="00214811"/>
    <w:rsid w:val="00215433"/>
    <w:rsid w:val="00215B70"/>
    <w:rsid w:val="00215F68"/>
    <w:rsid w:val="00222C02"/>
    <w:rsid w:val="0022726B"/>
    <w:rsid w:val="00227A80"/>
    <w:rsid w:val="00240337"/>
    <w:rsid w:val="00241DB0"/>
    <w:rsid w:val="00242327"/>
    <w:rsid w:val="00254695"/>
    <w:rsid w:val="002569A2"/>
    <w:rsid w:val="00260706"/>
    <w:rsid w:val="00274845"/>
    <w:rsid w:val="002A042D"/>
    <w:rsid w:val="002B5612"/>
    <w:rsid w:val="002C474D"/>
    <w:rsid w:val="002C6645"/>
    <w:rsid w:val="002D178B"/>
    <w:rsid w:val="002E000E"/>
    <w:rsid w:val="002F31A0"/>
    <w:rsid w:val="002F5413"/>
    <w:rsid w:val="002F6C5E"/>
    <w:rsid w:val="003011E3"/>
    <w:rsid w:val="003043D9"/>
    <w:rsid w:val="00305CB1"/>
    <w:rsid w:val="00310B94"/>
    <w:rsid w:val="00312914"/>
    <w:rsid w:val="00322182"/>
    <w:rsid w:val="00330BE9"/>
    <w:rsid w:val="00334245"/>
    <w:rsid w:val="00341117"/>
    <w:rsid w:val="00342074"/>
    <w:rsid w:val="00343273"/>
    <w:rsid w:val="0035656E"/>
    <w:rsid w:val="003640D4"/>
    <w:rsid w:val="003657FC"/>
    <w:rsid w:val="003672F6"/>
    <w:rsid w:val="00371AD6"/>
    <w:rsid w:val="003806C6"/>
    <w:rsid w:val="00390B77"/>
    <w:rsid w:val="00393B51"/>
    <w:rsid w:val="003950A9"/>
    <w:rsid w:val="003A4F63"/>
    <w:rsid w:val="003B1F1C"/>
    <w:rsid w:val="003B6010"/>
    <w:rsid w:val="003C45FD"/>
    <w:rsid w:val="003C61B6"/>
    <w:rsid w:val="003F1570"/>
    <w:rsid w:val="003F4FE4"/>
    <w:rsid w:val="00402D16"/>
    <w:rsid w:val="004117C9"/>
    <w:rsid w:val="00411AA2"/>
    <w:rsid w:val="0041222A"/>
    <w:rsid w:val="004212D8"/>
    <w:rsid w:val="00422518"/>
    <w:rsid w:val="0042322A"/>
    <w:rsid w:val="00424405"/>
    <w:rsid w:val="0042474E"/>
    <w:rsid w:val="00440E89"/>
    <w:rsid w:val="004418BE"/>
    <w:rsid w:val="0044243E"/>
    <w:rsid w:val="004460BD"/>
    <w:rsid w:val="004556BE"/>
    <w:rsid w:val="0045627B"/>
    <w:rsid w:val="0045765E"/>
    <w:rsid w:val="00462366"/>
    <w:rsid w:val="00462396"/>
    <w:rsid w:val="00464462"/>
    <w:rsid w:val="00474633"/>
    <w:rsid w:val="00483126"/>
    <w:rsid w:val="00490E9C"/>
    <w:rsid w:val="00492F66"/>
    <w:rsid w:val="004A21C0"/>
    <w:rsid w:val="004A34D1"/>
    <w:rsid w:val="004A5BA1"/>
    <w:rsid w:val="004A7708"/>
    <w:rsid w:val="004B2DF7"/>
    <w:rsid w:val="004B3E68"/>
    <w:rsid w:val="004D5E04"/>
    <w:rsid w:val="004E5461"/>
    <w:rsid w:val="004E5C70"/>
    <w:rsid w:val="004E6265"/>
    <w:rsid w:val="004F2B2C"/>
    <w:rsid w:val="004F471D"/>
    <w:rsid w:val="005036A8"/>
    <w:rsid w:val="005132CA"/>
    <w:rsid w:val="00516644"/>
    <w:rsid w:val="0051675A"/>
    <w:rsid w:val="00517061"/>
    <w:rsid w:val="00525DC1"/>
    <w:rsid w:val="00543652"/>
    <w:rsid w:val="0055304C"/>
    <w:rsid w:val="00554374"/>
    <w:rsid w:val="00556624"/>
    <w:rsid w:val="0055718B"/>
    <w:rsid w:val="00563263"/>
    <w:rsid w:val="005666E7"/>
    <w:rsid w:val="0057072F"/>
    <w:rsid w:val="00572B15"/>
    <w:rsid w:val="00574C01"/>
    <w:rsid w:val="00584CE2"/>
    <w:rsid w:val="00587011"/>
    <w:rsid w:val="005A1549"/>
    <w:rsid w:val="005A19C2"/>
    <w:rsid w:val="005A2789"/>
    <w:rsid w:val="005A31AC"/>
    <w:rsid w:val="005A33BD"/>
    <w:rsid w:val="005B0F50"/>
    <w:rsid w:val="005B1D4F"/>
    <w:rsid w:val="005B7EB8"/>
    <w:rsid w:val="005C0EC0"/>
    <w:rsid w:val="005C2E96"/>
    <w:rsid w:val="005D344D"/>
    <w:rsid w:val="005D5AF8"/>
    <w:rsid w:val="005D6DEF"/>
    <w:rsid w:val="005D79AB"/>
    <w:rsid w:val="005E4F43"/>
    <w:rsid w:val="005E7807"/>
    <w:rsid w:val="005F1636"/>
    <w:rsid w:val="005F38AA"/>
    <w:rsid w:val="005F5932"/>
    <w:rsid w:val="006066FD"/>
    <w:rsid w:val="006070A4"/>
    <w:rsid w:val="00607549"/>
    <w:rsid w:val="00610C70"/>
    <w:rsid w:val="00613B14"/>
    <w:rsid w:val="00616CEF"/>
    <w:rsid w:val="00617189"/>
    <w:rsid w:val="006177C0"/>
    <w:rsid w:val="0062288B"/>
    <w:rsid w:val="00624B0D"/>
    <w:rsid w:val="0062584D"/>
    <w:rsid w:val="00634545"/>
    <w:rsid w:val="00644E32"/>
    <w:rsid w:val="00645D58"/>
    <w:rsid w:val="00650249"/>
    <w:rsid w:val="00650D28"/>
    <w:rsid w:val="00651CFA"/>
    <w:rsid w:val="00660517"/>
    <w:rsid w:val="00666994"/>
    <w:rsid w:val="0068178B"/>
    <w:rsid w:val="00681B53"/>
    <w:rsid w:val="00682609"/>
    <w:rsid w:val="00684837"/>
    <w:rsid w:val="00686190"/>
    <w:rsid w:val="00694553"/>
    <w:rsid w:val="00696520"/>
    <w:rsid w:val="006A314C"/>
    <w:rsid w:val="006A4048"/>
    <w:rsid w:val="006C052C"/>
    <w:rsid w:val="006C0679"/>
    <w:rsid w:val="006C6228"/>
    <w:rsid w:val="006E04C6"/>
    <w:rsid w:val="006E3D27"/>
    <w:rsid w:val="006F035F"/>
    <w:rsid w:val="006F35E3"/>
    <w:rsid w:val="00700A39"/>
    <w:rsid w:val="00702694"/>
    <w:rsid w:val="00703352"/>
    <w:rsid w:val="00710559"/>
    <w:rsid w:val="0071273C"/>
    <w:rsid w:val="00717A85"/>
    <w:rsid w:val="00722B35"/>
    <w:rsid w:val="00726CEA"/>
    <w:rsid w:val="007304DB"/>
    <w:rsid w:val="0073574C"/>
    <w:rsid w:val="00737DCD"/>
    <w:rsid w:val="0077374C"/>
    <w:rsid w:val="00776367"/>
    <w:rsid w:val="00776FB1"/>
    <w:rsid w:val="00786DED"/>
    <w:rsid w:val="007871B8"/>
    <w:rsid w:val="007C456D"/>
    <w:rsid w:val="007C6755"/>
    <w:rsid w:val="007C6C4F"/>
    <w:rsid w:val="007E5943"/>
    <w:rsid w:val="007E6A98"/>
    <w:rsid w:val="007F5F17"/>
    <w:rsid w:val="00810432"/>
    <w:rsid w:val="008107CA"/>
    <w:rsid w:val="00813FAE"/>
    <w:rsid w:val="008208EA"/>
    <w:rsid w:val="00831830"/>
    <w:rsid w:val="00832917"/>
    <w:rsid w:val="008379B3"/>
    <w:rsid w:val="00841058"/>
    <w:rsid w:val="00843C41"/>
    <w:rsid w:val="008444A4"/>
    <w:rsid w:val="00857BC7"/>
    <w:rsid w:val="00866AD2"/>
    <w:rsid w:val="00867114"/>
    <w:rsid w:val="00874F8B"/>
    <w:rsid w:val="0087514D"/>
    <w:rsid w:val="008826CA"/>
    <w:rsid w:val="008845C6"/>
    <w:rsid w:val="008910F6"/>
    <w:rsid w:val="0089263C"/>
    <w:rsid w:val="0089336E"/>
    <w:rsid w:val="008956A3"/>
    <w:rsid w:val="008B0F46"/>
    <w:rsid w:val="008B63C4"/>
    <w:rsid w:val="008C097D"/>
    <w:rsid w:val="008C0A90"/>
    <w:rsid w:val="008C57A0"/>
    <w:rsid w:val="008D0B51"/>
    <w:rsid w:val="008D6851"/>
    <w:rsid w:val="008E507C"/>
    <w:rsid w:val="008E6106"/>
    <w:rsid w:val="008F0336"/>
    <w:rsid w:val="008F12D4"/>
    <w:rsid w:val="008F362E"/>
    <w:rsid w:val="008F7F26"/>
    <w:rsid w:val="00904EB2"/>
    <w:rsid w:val="00907E5F"/>
    <w:rsid w:val="00914AF8"/>
    <w:rsid w:val="0091671D"/>
    <w:rsid w:val="0092214C"/>
    <w:rsid w:val="0092359B"/>
    <w:rsid w:val="0092753E"/>
    <w:rsid w:val="0093001E"/>
    <w:rsid w:val="0093571B"/>
    <w:rsid w:val="00936AE8"/>
    <w:rsid w:val="00941970"/>
    <w:rsid w:val="00941CAC"/>
    <w:rsid w:val="0094657E"/>
    <w:rsid w:val="009465A8"/>
    <w:rsid w:val="00946D48"/>
    <w:rsid w:val="00955A96"/>
    <w:rsid w:val="009572A4"/>
    <w:rsid w:val="00974C14"/>
    <w:rsid w:val="00986268"/>
    <w:rsid w:val="00996AFA"/>
    <w:rsid w:val="00997B71"/>
    <w:rsid w:val="009A533A"/>
    <w:rsid w:val="009A69D4"/>
    <w:rsid w:val="009A781E"/>
    <w:rsid w:val="009B0A6A"/>
    <w:rsid w:val="009B7862"/>
    <w:rsid w:val="009D003B"/>
    <w:rsid w:val="009D0C68"/>
    <w:rsid w:val="009D3779"/>
    <w:rsid w:val="009D4D74"/>
    <w:rsid w:val="009E198A"/>
    <w:rsid w:val="009F2E65"/>
    <w:rsid w:val="009F76CD"/>
    <w:rsid w:val="00A0048F"/>
    <w:rsid w:val="00A016D9"/>
    <w:rsid w:val="00A01E92"/>
    <w:rsid w:val="00A17E3C"/>
    <w:rsid w:val="00A354BA"/>
    <w:rsid w:val="00A37B4A"/>
    <w:rsid w:val="00A4154B"/>
    <w:rsid w:val="00A41C19"/>
    <w:rsid w:val="00A51283"/>
    <w:rsid w:val="00A53A7D"/>
    <w:rsid w:val="00A54BD8"/>
    <w:rsid w:val="00A55E90"/>
    <w:rsid w:val="00A5648E"/>
    <w:rsid w:val="00A621D9"/>
    <w:rsid w:val="00A64E0E"/>
    <w:rsid w:val="00A703A4"/>
    <w:rsid w:val="00A72F69"/>
    <w:rsid w:val="00A73D7A"/>
    <w:rsid w:val="00A75D2F"/>
    <w:rsid w:val="00A76B4E"/>
    <w:rsid w:val="00A93F97"/>
    <w:rsid w:val="00A95A80"/>
    <w:rsid w:val="00AB0929"/>
    <w:rsid w:val="00AB0CCC"/>
    <w:rsid w:val="00AE79B3"/>
    <w:rsid w:val="00AF1EEB"/>
    <w:rsid w:val="00AF2789"/>
    <w:rsid w:val="00AF47BA"/>
    <w:rsid w:val="00B0018A"/>
    <w:rsid w:val="00B025A6"/>
    <w:rsid w:val="00B17ADB"/>
    <w:rsid w:val="00B21EDD"/>
    <w:rsid w:val="00B22E49"/>
    <w:rsid w:val="00B25F33"/>
    <w:rsid w:val="00B3069A"/>
    <w:rsid w:val="00B4420C"/>
    <w:rsid w:val="00B45425"/>
    <w:rsid w:val="00B81189"/>
    <w:rsid w:val="00B82A08"/>
    <w:rsid w:val="00B839B5"/>
    <w:rsid w:val="00B9628F"/>
    <w:rsid w:val="00B9779D"/>
    <w:rsid w:val="00BA055E"/>
    <w:rsid w:val="00BA3FB3"/>
    <w:rsid w:val="00BB0AFA"/>
    <w:rsid w:val="00BC2530"/>
    <w:rsid w:val="00BC7CD3"/>
    <w:rsid w:val="00BD3CC1"/>
    <w:rsid w:val="00BE34B3"/>
    <w:rsid w:val="00BE7A20"/>
    <w:rsid w:val="00BF02BF"/>
    <w:rsid w:val="00BF5548"/>
    <w:rsid w:val="00C05946"/>
    <w:rsid w:val="00C0654B"/>
    <w:rsid w:val="00C06D7C"/>
    <w:rsid w:val="00C1564B"/>
    <w:rsid w:val="00C23356"/>
    <w:rsid w:val="00C25687"/>
    <w:rsid w:val="00C31646"/>
    <w:rsid w:val="00C440FA"/>
    <w:rsid w:val="00C47EA0"/>
    <w:rsid w:val="00C5148D"/>
    <w:rsid w:val="00C5188A"/>
    <w:rsid w:val="00C53060"/>
    <w:rsid w:val="00C56C5B"/>
    <w:rsid w:val="00C61406"/>
    <w:rsid w:val="00C62302"/>
    <w:rsid w:val="00C649E7"/>
    <w:rsid w:val="00C66CA5"/>
    <w:rsid w:val="00C74C6D"/>
    <w:rsid w:val="00C776B2"/>
    <w:rsid w:val="00C92D92"/>
    <w:rsid w:val="00C97514"/>
    <w:rsid w:val="00CB09D9"/>
    <w:rsid w:val="00CB5933"/>
    <w:rsid w:val="00CC2FCD"/>
    <w:rsid w:val="00CC5910"/>
    <w:rsid w:val="00CE01E5"/>
    <w:rsid w:val="00CE6721"/>
    <w:rsid w:val="00CE7850"/>
    <w:rsid w:val="00CF0EFE"/>
    <w:rsid w:val="00CF1A27"/>
    <w:rsid w:val="00CF2842"/>
    <w:rsid w:val="00CF3127"/>
    <w:rsid w:val="00CF77A0"/>
    <w:rsid w:val="00D0101F"/>
    <w:rsid w:val="00D0102A"/>
    <w:rsid w:val="00D033AF"/>
    <w:rsid w:val="00D17A90"/>
    <w:rsid w:val="00D20D24"/>
    <w:rsid w:val="00D2385E"/>
    <w:rsid w:val="00D269FD"/>
    <w:rsid w:val="00D32ECB"/>
    <w:rsid w:val="00D3756D"/>
    <w:rsid w:val="00D43695"/>
    <w:rsid w:val="00D44DFE"/>
    <w:rsid w:val="00D463A9"/>
    <w:rsid w:val="00D6306D"/>
    <w:rsid w:val="00D64598"/>
    <w:rsid w:val="00D716BF"/>
    <w:rsid w:val="00D810D5"/>
    <w:rsid w:val="00D81115"/>
    <w:rsid w:val="00D81C04"/>
    <w:rsid w:val="00D82CB9"/>
    <w:rsid w:val="00D853C6"/>
    <w:rsid w:val="00D87530"/>
    <w:rsid w:val="00D9654B"/>
    <w:rsid w:val="00DB0A0D"/>
    <w:rsid w:val="00DC2886"/>
    <w:rsid w:val="00DD24D5"/>
    <w:rsid w:val="00DD26DB"/>
    <w:rsid w:val="00DD60B8"/>
    <w:rsid w:val="00DE1F6B"/>
    <w:rsid w:val="00DE55AF"/>
    <w:rsid w:val="00DE5CD1"/>
    <w:rsid w:val="00DE6232"/>
    <w:rsid w:val="00DE62FE"/>
    <w:rsid w:val="00E02BDF"/>
    <w:rsid w:val="00E04E68"/>
    <w:rsid w:val="00E05C98"/>
    <w:rsid w:val="00E11622"/>
    <w:rsid w:val="00E17271"/>
    <w:rsid w:val="00E268EC"/>
    <w:rsid w:val="00E343D7"/>
    <w:rsid w:val="00E46FFD"/>
    <w:rsid w:val="00E4735F"/>
    <w:rsid w:val="00E47D9C"/>
    <w:rsid w:val="00E52D37"/>
    <w:rsid w:val="00E544D6"/>
    <w:rsid w:val="00E553F0"/>
    <w:rsid w:val="00E63570"/>
    <w:rsid w:val="00E708B1"/>
    <w:rsid w:val="00E70DD6"/>
    <w:rsid w:val="00E74A1B"/>
    <w:rsid w:val="00E8391B"/>
    <w:rsid w:val="00E83A15"/>
    <w:rsid w:val="00E91668"/>
    <w:rsid w:val="00E95999"/>
    <w:rsid w:val="00E97EA2"/>
    <w:rsid w:val="00EA45C3"/>
    <w:rsid w:val="00EA5D9D"/>
    <w:rsid w:val="00EA6423"/>
    <w:rsid w:val="00EB0AEE"/>
    <w:rsid w:val="00EB1B89"/>
    <w:rsid w:val="00EC0583"/>
    <w:rsid w:val="00ED443D"/>
    <w:rsid w:val="00ED4A5F"/>
    <w:rsid w:val="00EE074F"/>
    <w:rsid w:val="00EE178D"/>
    <w:rsid w:val="00EE250F"/>
    <w:rsid w:val="00EF0BB7"/>
    <w:rsid w:val="00EF0C97"/>
    <w:rsid w:val="00EF5A18"/>
    <w:rsid w:val="00F0421D"/>
    <w:rsid w:val="00F07ECD"/>
    <w:rsid w:val="00F1116A"/>
    <w:rsid w:val="00F22D63"/>
    <w:rsid w:val="00F238A2"/>
    <w:rsid w:val="00F25A71"/>
    <w:rsid w:val="00F270C0"/>
    <w:rsid w:val="00F3656C"/>
    <w:rsid w:val="00F421BE"/>
    <w:rsid w:val="00F4561E"/>
    <w:rsid w:val="00F527BE"/>
    <w:rsid w:val="00F532F3"/>
    <w:rsid w:val="00F53934"/>
    <w:rsid w:val="00F57B36"/>
    <w:rsid w:val="00F57DBE"/>
    <w:rsid w:val="00F63978"/>
    <w:rsid w:val="00F71E4A"/>
    <w:rsid w:val="00F7284A"/>
    <w:rsid w:val="00F81A83"/>
    <w:rsid w:val="00F8724E"/>
    <w:rsid w:val="00F94582"/>
    <w:rsid w:val="00F96B3A"/>
    <w:rsid w:val="00FA0993"/>
    <w:rsid w:val="00FA1CDB"/>
    <w:rsid w:val="00FA233D"/>
    <w:rsid w:val="00FA4334"/>
    <w:rsid w:val="00FB773A"/>
    <w:rsid w:val="00FD772E"/>
    <w:rsid w:val="00FE4FFA"/>
    <w:rsid w:val="00FF15B2"/>
    <w:rsid w:val="00FF4A45"/>
    <w:rsid w:val="00FF5EC4"/>
    <w:rsid w:val="00FF7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1B"/>
    <w:pPr>
      <w:spacing w:before="120"/>
    </w:pPr>
    <w:rPr>
      <w:rFonts w:ascii="Times New Roman" w:hAnsi="Times New Roman"/>
    </w:rPr>
  </w:style>
  <w:style w:type="paragraph" w:styleId="Heading1">
    <w:name w:val="heading 1"/>
    <w:basedOn w:val="Normal"/>
    <w:next w:val="Normal"/>
    <w:link w:val="Heading1Char"/>
    <w:uiPriority w:val="9"/>
    <w:qFormat/>
    <w:rsid w:val="003B1F1C"/>
    <w:pPr>
      <w:keepNext/>
      <w:keepLines/>
      <w:pageBreakBefore/>
      <w:spacing w:before="240" w:after="480"/>
      <w:outlineLvl w:val="0"/>
    </w:pPr>
    <w:rPr>
      <w:rFonts w:eastAsiaTheme="majorEastAsia" w:cstheme="majorBidi"/>
      <w:sz w:val="60"/>
      <w:szCs w:val="32"/>
    </w:rPr>
  </w:style>
  <w:style w:type="paragraph" w:styleId="Heading2">
    <w:name w:val="heading 2"/>
    <w:basedOn w:val="Normal"/>
    <w:next w:val="Normal"/>
    <w:link w:val="Heading2Char"/>
    <w:uiPriority w:val="9"/>
    <w:unhideWhenUsed/>
    <w:qFormat/>
    <w:rsid w:val="008D0B51"/>
    <w:pPr>
      <w:keepNext/>
      <w:keepLines/>
      <w:spacing w:after="240"/>
      <w:outlineLvl w:val="1"/>
    </w:pPr>
    <w:rPr>
      <w:rFonts w:ascii="Arial" w:eastAsiaTheme="majorEastAsia" w:hAnsi="Arial" w:cstheme="majorBidi"/>
      <w:b/>
      <w:color w:val="7E790A"/>
      <w:sz w:val="30"/>
      <w:szCs w:val="26"/>
    </w:rPr>
  </w:style>
  <w:style w:type="paragraph" w:styleId="Heading3">
    <w:name w:val="heading 3"/>
    <w:basedOn w:val="Normal"/>
    <w:next w:val="Normal"/>
    <w:link w:val="Heading3Char"/>
    <w:uiPriority w:val="9"/>
    <w:unhideWhenUsed/>
    <w:qFormat/>
    <w:rsid w:val="00462396"/>
    <w:pPr>
      <w:keepNext/>
      <w:keepLines/>
      <w:spacing w:before="480" w:after="120"/>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ascii="Arial" w:eastAsiaTheme="majorEastAsia" w:hAnsi="Arial" w:cstheme="majorBidi"/>
      <w:b/>
      <w:iCs/>
      <w:sz w:val="24"/>
    </w:rPr>
  </w:style>
  <w:style w:type="paragraph" w:styleId="Heading5">
    <w:name w:val="heading 5"/>
    <w:basedOn w:val="Normal"/>
    <w:next w:val="Normal"/>
    <w:link w:val="Heading5Char"/>
    <w:uiPriority w:val="9"/>
    <w:unhideWhenUsed/>
    <w:qFormat/>
    <w:rsid w:val="00091677"/>
    <w:pPr>
      <w:keepNext/>
      <w:keepLines/>
      <w:spacing w:before="40" w:after="0"/>
      <w:outlineLvl w:val="4"/>
    </w:pPr>
    <w:rPr>
      <w:rFonts w:ascii="Arial" w:eastAsiaTheme="majorEastAsia" w:hAnsi="Arial" w:cstheme="majorBidi"/>
      <w:b/>
    </w:rPr>
  </w:style>
  <w:style w:type="paragraph" w:styleId="Heading6">
    <w:name w:val="heading 6"/>
    <w:basedOn w:val="Normal"/>
    <w:next w:val="Normal"/>
    <w:link w:val="Heading6Char"/>
    <w:uiPriority w:val="9"/>
    <w:unhideWhenUsed/>
    <w:qFormat/>
    <w:rsid w:val="00EA5D9D"/>
    <w:pPr>
      <w:keepNext/>
      <w:keepLines/>
      <w:spacing w:before="40" w:after="0"/>
      <w:outlineLvl w:val="5"/>
    </w:pPr>
    <w:rPr>
      <w:rFonts w:ascii="Arial" w:eastAsiaTheme="majorEastAsia" w:hAnsi="Arial"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F1C"/>
    <w:rPr>
      <w:rFonts w:ascii="Times New Roman" w:eastAsiaTheme="majorEastAsia" w:hAnsi="Times New Roman" w:cstheme="majorBidi"/>
      <w:sz w:val="60"/>
      <w:szCs w:val="32"/>
    </w:rPr>
  </w:style>
  <w:style w:type="character" w:customStyle="1" w:styleId="Heading2Char">
    <w:name w:val="Heading 2 Char"/>
    <w:basedOn w:val="DefaultParagraphFont"/>
    <w:link w:val="Heading2"/>
    <w:uiPriority w:val="9"/>
    <w:rsid w:val="008D0B51"/>
    <w:rPr>
      <w:rFonts w:ascii="Arial" w:eastAsiaTheme="majorEastAsia" w:hAnsi="Arial" w:cstheme="majorBidi"/>
      <w:b/>
      <w:color w:val="7E790A"/>
      <w:sz w:val="30"/>
      <w:szCs w:val="26"/>
    </w:rPr>
  </w:style>
  <w:style w:type="character" w:customStyle="1" w:styleId="Heading3Char">
    <w:name w:val="Heading 3 Char"/>
    <w:basedOn w:val="DefaultParagraphFont"/>
    <w:link w:val="Heading3"/>
    <w:uiPriority w:val="9"/>
    <w:rsid w:val="00462396"/>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091677"/>
    <w:rPr>
      <w:rFonts w:ascii="Arial" w:eastAsiaTheme="majorEastAsia" w:hAnsi="Arial" w:cstheme="majorBidi"/>
      <w:b/>
    </w:rPr>
  </w:style>
  <w:style w:type="character" w:styleId="Strong">
    <w:name w:val="Strong"/>
    <w:basedOn w:val="DefaultParagraphFont"/>
    <w:uiPriority w:val="22"/>
    <w:qFormat/>
    <w:rsid w:val="00474633"/>
    <w:rPr>
      <w:rFonts w:ascii="Times New Roman" w:hAnsi="Times New Roman"/>
      <w:b/>
      <w:bCs/>
    </w:rPr>
  </w:style>
  <w:style w:type="character" w:styleId="IntenseEmphasis">
    <w:name w:val="Intense Emphasis"/>
    <w:basedOn w:val="DefaultParagraphFont"/>
    <w:uiPriority w:val="21"/>
    <w:qFormat/>
    <w:rsid w:val="007C6755"/>
    <w:rPr>
      <w:i/>
      <w:iCs/>
      <w:color w:val="7F790B" w:themeColor="accent1"/>
    </w:rPr>
  </w:style>
  <w:style w:type="paragraph" w:styleId="ListParagraph">
    <w:name w:val="List Paragraph"/>
    <w:basedOn w:val="Normal"/>
    <w:uiPriority w:val="34"/>
    <w:qFormat/>
    <w:rsid w:val="009D3779"/>
    <w:pPr>
      <w:numPr>
        <w:numId w:val="1"/>
      </w:numPr>
      <w:ind w:left="726"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ABABAE" w:themeColor="accent4" w:themeTint="99"/>
        <w:left w:val="single" w:sz="4" w:space="0" w:color="ABABAE" w:themeColor="accent4" w:themeTint="99"/>
        <w:bottom w:val="single" w:sz="4" w:space="0" w:color="ABABAE" w:themeColor="accent4" w:themeTint="99"/>
        <w:right w:val="single" w:sz="4" w:space="0" w:color="ABABAE" w:themeColor="accent4" w:themeTint="99"/>
        <w:insideH w:val="single" w:sz="4" w:space="0" w:color="ABABAE" w:themeColor="accent4" w:themeTint="99"/>
        <w:insideV w:val="single" w:sz="4" w:space="0" w:color="ABABAE" w:themeColor="accent4" w:themeTint="99"/>
      </w:tblBorders>
    </w:tblPr>
    <w:tblStylePr w:type="firstRow">
      <w:rPr>
        <w:b/>
        <w:bCs/>
        <w:color w:val="FFFFFF" w:themeColor="background1"/>
      </w:rPr>
      <w:tblPr/>
      <w:tcPr>
        <w:tcBorders>
          <w:top w:val="single" w:sz="4" w:space="0" w:color="747579" w:themeColor="accent4"/>
          <w:left w:val="single" w:sz="4" w:space="0" w:color="747579" w:themeColor="accent4"/>
          <w:bottom w:val="single" w:sz="4" w:space="0" w:color="747579" w:themeColor="accent4"/>
          <w:right w:val="single" w:sz="4" w:space="0" w:color="747579" w:themeColor="accent4"/>
          <w:insideH w:val="nil"/>
          <w:insideV w:val="nil"/>
        </w:tcBorders>
        <w:shd w:val="clear" w:color="auto" w:fill="747579" w:themeFill="accent4"/>
      </w:tcPr>
    </w:tblStylePr>
    <w:tblStylePr w:type="lastRow">
      <w:rPr>
        <w:b/>
        <w:bCs/>
      </w:rPr>
      <w:tblPr/>
      <w:tcPr>
        <w:tcBorders>
          <w:top w:val="double" w:sz="4" w:space="0" w:color="747579"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customStyle="1" w:styleId="ANROWStablestyle">
    <w:name w:val="ANROWS table style"/>
    <w:basedOn w:val="TableNormal"/>
    <w:uiPriority w:val="99"/>
    <w:rsid w:val="00E17271"/>
    <w:pPr>
      <w:spacing w:after="0" w:line="360" w:lineRule="auto"/>
    </w:pPr>
    <w:rPr>
      <w:rFonts w:ascii="Arial" w:hAnsi="Arial"/>
    </w:rPr>
    <w:tblPr>
      <w:tblStyleRowBandSize w:val="1"/>
      <w:tblBorders>
        <w:top w:val="single" w:sz="4" w:space="0" w:color="auto"/>
        <w:bottom w:val="single" w:sz="4" w:space="0" w:color="auto"/>
      </w:tblBorders>
    </w:tblPr>
    <w:tcPr>
      <w:shd w:val="clear" w:color="auto" w:fill="000000" w:themeFill="text1"/>
      <w:vAlign w:val="center"/>
    </w:tcPr>
    <w:tblStylePr w:type="firstRow">
      <w:rPr>
        <w:rFonts w:ascii="Arial" w:hAnsi="Arial"/>
        <w:b/>
        <w:color w:val="FFFFFF" w:themeColor="background1"/>
      </w:rPr>
      <w:tblPr/>
      <w:tcPr>
        <w:shd w:val="clear" w:color="auto" w:fill="647480"/>
      </w:tcPr>
    </w:tblStylePr>
    <w:tblStylePr w:type="band1Horz">
      <w:tblPr/>
      <w:tcPr>
        <w:shd w:val="clear" w:color="auto" w:fill="FFFFFF" w:themeFill="background1"/>
      </w:tcPr>
    </w:tblStylePr>
    <w:tblStylePr w:type="band2Horz">
      <w:tblPr/>
      <w:tcPr>
        <w:shd w:val="clear" w:color="auto" w:fill="E8EAEA"/>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6F035F"/>
    <w:pPr>
      <w:tabs>
        <w:tab w:val="left" w:pos="284"/>
        <w:tab w:val="left" w:pos="9923"/>
      </w:tabs>
      <w:spacing w:after="0" w:line="240" w:lineRule="auto"/>
      <w:ind w:right="-340"/>
    </w:pPr>
    <w:rPr>
      <w:rFonts w:ascii="Arial" w:hAnsi="Arial"/>
      <w:color w:val="7E790A"/>
    </w:rPr>
  </w:style>
  <w:style w:type="character" w:customStyle="1" w:styleId="FooterChar">
    <w:name w:val="Footer Char"/>
    <w:basedOn w:val="DefaultParagraphFont"/>
    <w:link w:val="Footer"/>
    <w:uiPriority w:val="99"/>
    <w:rsid w:val="006F035F"/>
    <w:rPr>
      <w:rFonts w:ascii="Arial" w:hAnsi="Arial"/>
      <w:color w:val="7E790A"/>
    </w:rPr>
  </w:style>
  <w:style w:type="paragraph" w:styleId="TOC1">
    <w:name w:val="toc 1"/>
    <w:basedOn w:val="Normal"/>
    <w:next w:val="Normal"/>
    <w:autoRedefine/>
    <w:uiPriority w:val="39"/>
    <w:unhideWhenUsed/>
    <w:rsid w:val="008D0B51"/>
    <w:pPr>
      <w:tabs>
        <w:tab w:val="right" w:pos="9350"/>
      </w:tabs>
      <w:spacing w:after="100"/>
    </w:pPr>
    <w:rPr>
      <w:rFonts w:ascii="Arial" w:hAnsi="Arial"/>
      <w:b/>
      <w:noProof/>
      <w:color w:val="7E790A"/>
      <w:sz w:val="24"/>
      <w:szCs w:val="24"/>
    </w:rPr>
  </w:style>
  <w:style w:type="paragraph" w:styleId="TOC2">
    <w:name w:val="toc 2"/>
    <w:basedOn w:val="Normal"/>
    <w:next w:val="Normal"/>
    <w:autoRedefine/>
    <w:uiPriority w:val="39"/>
    <w:unhideWhenUsed/>
    <w:rsid w:val="00FF15B2"/>
    <w:pPr>
      <w:tabs>
        <w:tab w:val="left" w:pos="660"/>
        <w:tab w:val="right" w:pos="9350"/>
      </w:tabs>
      <w:spacing w:after="100"/>
      <w:ind w:left="220"/>
    </w:pPr>
    <w:rPr>
      <w:rFonts w:ascii="Arial" w:hAnsi="Arial"/>
      <w:noProof/>
      <w:color w:val="7F790B" w:themeColor="accent1"/>
    </w:rPr>
  </w:style>
  <w:style w:type="character" w:styleId="Hyperlink">
    <w:name w:val="Hyperlink"/>
    <w:basedOn w:val="DefaultParagraphFont"/>
    <w:uiPriority w:val="99"/>
    <w:unhideWhenUsed/>
    <w:rsid w:val="000F2B64"/>
    <w:rPr>
      <w:rFonts w:ascii="Times New Roman" w:hAnsi="Times New Roman"/>
      <w:color w:val="7F790B" w:themeColor="hyperlink"/>
      <w:sz w:val="22"/>
      <w:u w:val="single"/>
    </w:rPr>
  </w:style>
  <w:style w:type="paragraph" w:customStyle="1" w:styleId="PullQuote">
    <w:name w:val="Pull Quote"/>
    <w:basedOn w:val="Normal"/>
    <w:qFormat/>
    <w:rsid w:val="008D0B51"/>
    <w:pPr>
      <w:spacing w:before="240" w:after="240"/>
    </w:pPr>
    <w:rPr>
      <w:rFonts w:ascii="Arial" w:hAnsi="Arial"/>
      <w:color w:val="7E790A"/>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loutbox">
    <w:name w:val="Call out box"/>
    <w:basedOn w:val="TableNormal"/>
    <w:uiPriority w:val="99"/>
    <w:rsid w:val="001031C8"/>
    <w:pPr>
      <w:spacing w:before="120" w:after="120" w:line="240" w:lineRule="auto"/>
      <w:ind w:left="170" w:right="170"/>
    </w:pPr>
    <w:rPr>
      <w:rFonts w:ascii="Times New Roman" w:hAnsi="Times New Roman"/>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color w:val="797700"/>
        <w:sz w:val="22"/>
      </w:r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rPr>
      <w:rFonts w:ascii="Arial" w:hAnsi="Arial"/>
    </w:rPr>
  </w:style>
  <w:style w:type="paragraph" w:customStyle="1" w:styleId="AcknowledgementStrong">
    <w:name w:val="Acknowledgement Strong"/>
    <w:basedOn w:val="Acknowledgement"/>
    <w:qFormat/>
    <w:rsid w:val="00651CFA"/>
    <w:rPr>
      <w:b/>
    </w:rPr>
  </w:style>
  <w:style w:type="paragraph" w:customStyle="1" w:styleId="Calloutbox-heading">
    <w:name w:val="Call out box - heading"/>
    <w:basedOn w:val="Normal"/>
    <w:qFormat/>
    <w:rsid w:val="00462396"/>
    <w:pPr>
      <w:spacing w:before="240" w:after="120" w:line="240" w:lineRule="auto"/>
      <w:ind w:left="170" w:right="170"/>
    </w:pPr>
    <w:rPr>
      <w:b/>
      <w:sz w:val="32"/>
    </w:rPr>
  </w:style>
  <w:style w:type="paragraph" w:customStyle="1" w:styleId="DocumentAuthors">
    <w:name w:val="Document Authors"/>
    <w:basedOn w:val="Heading3"/>
    <w:qFormat/>
    <w:rsid w:val="008D0B51"/>
    <w:pPr>
      <w:spacing w:before="240" w:after="240"/>
      <w:jc w:val="right"/>
    </w:pPr>
    <w:rPr>
      <w:b w:val="0"/>
      <w:color w:val="7E790A"/>
    </w:rPr>
  </w:style>
  <w:style w:type="paragraph" w:customStyle="1" w:styleId="DocumentDate">
    <w:name w:val="Document Date"/>
    <w:basedOn w:val="Normal"/>
    <w:qFormat/>
    <w:rsid w:val="00122787"/>
    <w:pPr>
      <w:spacing w:before="0"/>
      <w:jc w:val="right"/>
    </w:pPr>
    <w:rPr>
      <w:rFonts w:ascii="Arial" w:hAnsi="Arial"/>
      <w:color w:val="647480"/>
      <w:sz w:val="24"/>
    </w:rPr>
  </w:style>
  <w:style w:type="paragraph" w:customStyle="1" w:styleId="Cover-title">
    <w:name w:val="Cover - title"/>
    <w:basedOn w:val="Heading1"/>
    <w:qFormat/>
    <w:rsid w:val="00C31646"/>
    <w:pPr>
      <w:spacing w:before="8000" w:after="120"/>
      <w:jc w:val="right"/>
    </w:pPr>
    <w:rPr>
      <w:b/>
      <w:sz w:val="48"/>
    </w:rPr>
  </w:style>
  <w:style w:type="paragraph" w:customStyle="1" w:styleId="Cover-subtitle">
    <w:name w:val="Cover - sub title"/>
    <w:basedOn w:val="Heading2"/>
    <w:qFormat/>
    <w:rsid w:val="00C31646"/>
    <w:pPr>
      <w:spacing w:before="240" w:after="960"/>
      <w:jc w:val="right"/>
    </w:pPr>
    <w:rPr>
      <w:rFonts w:ascii="Times New Roman" w:hAnsi="Times New Roman"/>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F0421D"/>
    <w:pPr>
      <w:spacing w:after="120" w:line="240" w:lineRule="auto"/>
      <w:ind w:left="170" w:right="170"/>
    </w:pPr>
    <w:rPr>
      <w:rFonts w:ascii="Arial" w:hAnsi="Arial"/>
      <w:b/>
      <w:bCs/>
      <w:color w:val="7E790A"/>
    </w:rPr>
  </w:style>
  <w:style w:type="paragraph" w:styleId="TOCHeading">
    <w:name w:val="TOC Heading"/>
    <w:basedOn w:val="Heading2"/>
    <w:next w:val="Normal"/>
    <w:uiPriority w:val="39"/>
    <w:unhideWhenUsed/>
    <w:qFormat/>
    <w:rsid w:val="00DB0A0D"/>
    <w:rPr>
      <w:rFonts w:ascii="Times New Roman" w:hAnsi="Times New Roman"/>
      <w:b w:val="0"/>
      <w:bCs/>
      <w:color w:val="auto"/>
      <w:sz w:val="60"/>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rFonts w:ascii="Arial" w:hAnsi="Arial"/>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rPr>
      <w:rFonts w:ascii="Arial" w:hAnsi="Arial"/>
    </w:rPr>
  </w:style>
  <w:style w:type="paragraph" w:customStyle="1" w:styleId="Partheading">
    <w:name w:val="'Part' heading"/>
    <w:basedOn w:val="Heading1"/>
    <w:qFormat/>
    <w:rsid w:val="008D0B51"/>
    <w:pPr>
      <w:spacing w:before="1440" w:after="120"/>
    </w:pPr>
    <w:rPr>
      <w:rFonts w:ascii="Arial" w:hAnsi="Arial"/>
      <w:b/>
      <w:color w:val="7E790A"/>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rFonts w:ascii="Arial" w:hAnsi="Arial"/>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rFonts w:ascii="Arial" w:hAnsi="Arial"/>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NormalWeb">
    <w:name w:val="Normal (Web)"/>
    <w:basedOn w:val="Normal"/>
    <w:uiPriority w:val="99"/>
    <w:unhideWhenUsed/>
    <w:rsid w:val="00CE7850"/>
    <w:pPr>
      <w:spacing w:before="100" w:beforeAutospacing="1" w:after="100" w:afterAutospacing="1" w:line="240" w:lineRule="auto"/>
    </w:pPr>
    <w:rPr>
      <w:rFonts w:eastAsia="Times New Roman" w:cs="Times New Roman"/>
      <w:szCs w:val="24"/>
      <w:lang w:val="en-AU" w:eastAsia="en-AU"/>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Greenborderbox-title">
    <w:name w:val="Green border box - title"/>
    <w:basedOn w:val="Calloutbox-title"/>
    <w:qFormat/>
    <w:rsid w:val="00F0421D"/>
    <w:pPr>
      <w:pBdr>
        <w:top w:val="single" w:sz="18" w:space="12" w:color="7F790B" w:themeColor="accent1"/>
        <w:left w:val="single" w:sz="18" w:space="12" w:color="7F790B" w:themeColor="accent1"/>
        <w:bottom w:val="single" w:sz="18" w:space="12" w:color="7F790B" w:themeColor="accent1"/>
        <w:right w:val="single" w:sz="18" w:space="12" w:color="7F790B" w:themeColor="accent1"/>
      </w:pBdr>
      <w:spacing w:before="240" w:after="240"/>
      <w:ind w:left="284" w:right="284"/>
    </w:pPr>
    <w:rPr>
      <w:color w:val="auto"/>
    </w:rPr>
  </w:style>
  <w:style w:type="paragraph" w:customStyle="1" w:styleId="Greenborderbox-copy">
    <w:name w:val="Green border box - copy"/>
    <w:basedOn w:val="Greenborderbox-title"/>
    <w:qFormat/>
    <w:rsid w:val="00F0421D"/>
    <w:rPr>
      <w:b w:val="0"/>
    </w:rPr>
  </w:style>
  <w:style w:type="paragraph" w:customStyle="1" w:styleId="Greenborderbox-list">
    <w:name w:val="Green border box - list"/>
    <w:basedOn w:val="Greenborderbox-copy"/>
    <w:qFormat/>
    <w:rsid w:val="0051675A"/>
    <w:pPr>
      <w:numPr>
        <w:numId w:val="3"/>
      </w:numPr>
    </w:pPr>
  </w:style>
  <w:style w:type="paragraph" w:customStyle="1" w:styleId="Postitwithshadow-title">
    <w:name w:val="Post it with shadow - title"/>
    <w:basedOn w:val="Calloutbox-title"/>
    <w:qFormat/>
    <w:rsid w:val="00091677"/>
    <w:pPr>
      <w:pBdr>
        <w:top w:val="single" w:sz="4" w:space="12" w:color="6C7982" w:themeColor="accent6" w:shadow="1"/>
        <w:left w:val="single" w:sz="4" w:space="12" w:color="6C7982" w:themeColor="accent6" w:shadow="1"/>
        <w:bottom w:val="single" w:sz="4" w:space="12" w:color="6C7982" w:themeColor="accent6" w:shadow="1"/>
        <w:right w:val="single" w:sz="4" w:space="12" w:color="6C7982" w:themeColor="accent6" w:shadow="1"/>
      </w:pBdr>
      <w:shd w:val="clear" w:color="auto" w:fill="FCFBD8"/>
      <w:spacing w:before="240" w:after="240"/>
      <w:ind w:left="284" w:right="284"/>
    </w:pPr>
    <w:rPr>
      <w:color w:val="auto"/>
    </w:rPr>
  </w:style>
  <w:style w:type="paragraph" w:customStyle="1" w:styleId="Postitwithshadow-copy">
    <w:name w:val="Post it with shadow - copy"/>
    <w:basedOn w:val="Postitwithshadow-title"/>
    <w:qFormat/>
    <w:rsid w:val="00091677"/>
    <w:rPr>
      <w:b w:val="0"/>
      <w:bCs w:val="0"/>
    </w:rPr>
  </w:style>
  <w:style w:type="paragraph" w:customStyle="1" w:styleId="Heading2numbered">
    <w:name w:val="Heading 2 numbered"/>
    <w:basedOn w:val="Heading2"/>
    <w:qFormat/>
    <w:rsid w:val="00091677"/>
    <w:pPr>
      <w:numPr>
        <w:numId w:val="59"/>
      </w:numPr>
    </w:pPr>
  </w:style>
  <w:style w:type="paragraph" w:customStyle="1" w:styleId="Heading3numbered">
    <w:name w:val="Heading 3 numbered"/>
    <w:basedOn w:val="Heading3"/>
    <w:qFormat/>
    <w:rsid w:val="00091677"/>
    <w:pPr>
      <w:numPr>
        <w:ilvl w:val="1"/>
        <w:numId w:val="59"/>
      </w:numPr>
    </w:pPr>
  </w:style>
  <w:style w:type="paragraph" w:customStyle="1" w:styleId="Heading4numbered">
    <w:name w:val="Heading 4 numbered"/>
    <w:basedOn w:val="Heading4"/>
    <w:qFormat/>
    <w:rsid w:val="00091677"/>
    <w:pPr>
      <w:numPr>
        <w:ilvl w:val="2"/>
        <w:numId w:val="59"/>
      </w:numPr>
    </w:pPr>
  </w:style>
  <w:style w:type="paragraph" w:customStyle="1" w:styleId="Heading5numbered">
    <w:name w:val="Heading 5 numbered"/>
    <w:basedOn w:val="Heading5"/>
    <w:qFormat/>
    <w:rsid w:val="00091677"/>
    <w:pPr>
      <w:numPr>
        <w:ilvl w:val="3"/>
        <w:numId w:val="59"/>
      </w:numPr>
    </w:pPr>
  </w:style>
  <w:style w:type="paragraph" w:customStyle="1" w:styleId="Gridreferenceparagraphstyle">
    <w:name w:val="Grid reference paragraph style"/>
    <w:basedOn w:val="Normal"/>
    <w:link w:val="GridreferenceparagraphstyleChar"/>
    <w:qFormat/>
    <w:rsid w:val="0089336E"/>
    <w:pPr>
      <w:pBdr>
        <w:top w:val="single" w:sz="4" w:space="4" w:color="D0D1D3"/>
        <w:left w:val="single" w:sz="4" w:space="4" w:color="D0D1D3"/>
        <w:bottom w:val="single" w:sz="4" w:space="4" w:color="D0D1D3"/>
        <w:right w:val="single" w:sz="4" w:space="4" w:color="D0D1D3"/>
      </w:pBdr>
      <w:shd w:val="clear" w:color="auto" w:fill="D0D1D3"/>
    </w:pPr>
    <w:rPr>
      <w:rFonts w:ascii="Arial" w:hAnsi="Arial"/>
      <w:sz w:val="20"/>
    </w:rPr>
  </w:style>
  <w:style w:type="character" w:customStyle="1" w:styleId="GridreferenceparagraphstyleChar">
    <w:name w:val="Grid reference paragraph style Char"/>
    <w:basedOn w:val="DefaultParagraphFont"/>
    <w:link w:val="Gridreferenceparagraphstyle"/>
    <w:rsid w:val="0089336E"/>
    <w:rPr>
      <w:rFonts w:ascii="Arial" w:hAnsi="Arial"/>
      <w:sz w:val="20"/>
      <w:shd w:val="clear" w:color="auto" w:fill="D0D1D3"/>
    </w:rPr>
  </w:style>
  <w:style w:type="character" w:customStyle="1" w:styleId="Gridreferencecharacterstyle">
    <w:name w:val="Grid reference character style"/>
    <w:basedOn w:val="DefaultParagraphFont"/>
    <w:uiPriority w:val="1"/>
    <w:qFormat/>
    <w:rsid w:val="008379B3"/>
    <w:rPr>
      <w:rFonts w:ascii="Arial" w:hAnsi="Arial"/>
      <w:sz w:val="18"/>
      <w:bdr w:val="single" w:sz="24" w:space="0" w:color="D0D1D3"/>
      <w:shd w:val="clear" w:color="auto" w:fill="D0D1D3"/>
    </w:rPr>
  </w:style>
  <w:style w:type="character" w:customStyle="1" w:styleId="Texthighlight-orange">
    <w:name w:val="Text highlight - orange"/>
    <w:basedOn w:val="DefaultParagraphFont"/>
    <w:uiPriority w:val="1"/>
    <w:qFormat/>
    <w:rsid w:val="008379B3"/>
    <w:rPr>
      <w:b/>
      <w:color w:val="CB4F0C"/>
    </w:rPr>
  </w:style>
  <w:style w:type="character" w:customStyle="1" w:styleId="Texthighlight-green">
    <w:name w:val="Text highlight - green"/>
    <w:basedOn w:val="Texthighlight-orange"/>
    <w:uiPriority w:val="1"/>
    <w:qFormat/>
    <w:rsid w:val="008379B3"/>
    <w:rPr>
      <w:b/>
      <w:color w:val="7F790B" w:themeColor="accent1"/>
    </w:rPr>
  </w:style>
  <w:style w:type="character" w:customStyle="1" w:styleId="Texthighlight-red">
    <w:name w:val="Text highlight - red"/>
    <w:basedOn w:val="DefaultParagraphFont"/>
    <w:uiPriority w:val="1"/>
    <w:qFormat/>
    <w:rsid w:val="008379B3"/>
    <w:rPr>
      <w:b/>
      <w:color w:val="D1282E"/>
    </w:rPr>
  </w:style>
  <w:style w:type="character" w:styleId="Emphasis">
    <w:name w:val="Emphasis"/>
    <w:basedOn w:val="DefaultParagraphFont"/>
    <w:uiPriority w:val="20"/>
    <w:qFormat/>
    <w:rsid w:val="00B82A08"/>
    <w:rPr>
      <w:i/>
      <w:iCs/>
    </w:rPr>
  </w:style>
  <w:style w:type="paragraph" w:customStyle="1" w:styleId="msonormal0">
    <w:name w:val="msonormal"/>
    <w:basedOn w:val="Normal"/>
    <w:rsid w:val="003672F6"/>
    <w:pPr>
      <w:spacing w:before="100" w:beforeAutospacing="1" w:after="100" w:afterAutospacing="1" w:line="240" w:lineRule="auto"/>
    </w:pPr>
    <w:rPr>
      <w:rFonts w:eastAsia="Times New Roman" w:cs="Times New Roman"/>
      <w:sz w:val="24"/>
      <w:szCs w:val="24"/>
      <w:lang w:val="en-AU" w:eastAsia="zh-CN"/>
    </w:rPr>
  </w:style>
  <w:style w:type="character" w:styleId="FollowedHyperlink">
    <w:name w:val="FollowedHyperlink"/>
    <w:basedOn w:val="DefaultParagraphFont"/>
    <w:uiPriority w:val="99"/>
    <w:semiHidden/>
    <w:unhideWhenUsed/>
    <w:rsid w:val="002F5413"/>
    <w:rPr>
      <w:color w:val="800080"/>
      <w:u w:val="single"/>
    </w:rPr>
  </w:style>
  <w:style w:type="character" w:customStyle="1" w:styleId="Heading6Char">
    <w:name w:val="Heading 6 Char"/>
    <w:basedOn w:val="DefaultParagraphFont"/>
    <w:link w:val="Heading6"/>
    <w:uiPriority w:val="9"/>
    <w:rsid w:val="00EA5D9D"/>
    <w:rPr>
      <w:rFonts w:ascii="Arial" w:eastAsiaTheme="majorEastAsia" w:hAnsi="Arial" w:cstheme="majorBidi"/>
      <w:b/>
    </w:rPr>
  </w:style>
  <w:style w:type="paragraph" w:styleId="FootnoteText">
    <w:name w:val="footnote text"/>
    <w:basedOn w:val="Normal"/>
    <w:link w:val="FootnoteTextChar"/>
    <w:uiPriority w:val="99"/>
    <w:semiHidden/>
    <w:unhideWhenUsed/>
    <w:rsid w:val="00E05C9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05C98"/>
    <w:rPr>
      <w:rFonts w:ascii="Times New Roman" w:hAnsi="Times New Roman"/>
      <w:sz w:val="20"/>
      <w:szCs w:val="20"/>
    </w:rPr>
  </w:style>
  <w:style w:type="character" w:styleId="FootnoteReference">
    <w:name w:val="footnote reference"/>
    <w:basedOn w:val="DefaultParagraphFont"/>
    <w:uiPriority w:val="99"/>
    <w:semiHidden/>
    <w:unhideWhenUsed/>
    <w:rsid w:val="00E05C98"/>
    <w:rPr>
      <w:vertAlign w:val="superscript"/>
    </w:rPr>
  </w:style>
  <w:style w:type="character" w:styleId="UnresolvedMention">
    <w:name w:val="Unresolved Mention"/>
    <w:basedOn w:val="DefaultParagraphFont"/>
    <w:uiPriority w:val="99"/>
    <w:semiHidden/>
    <w:unhideWhenUsed/>
    <w:rsid w:val="00EB0AEE"/>
    <w:rPr>
      <w:color w:val="605E5C"/>
      <w:shd w:val="clear" w:color="auto" w:fill="E1DFDD"/>
    </w:rPr>
  </w:style>
  <w:style w:type="paragraph" w:styleId="Quote">
    <w:name w:val="Quote"/>
    <w:basedOn w:val="Normal"/>
    <w:next w:val="Normal"/>
    <w:link w:val="QuoteChar"/>
    <w:uiPriority w:val="29"/>
    <w:qFormat/>
    <w:rsid w:val="0055662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56624"/>
    <w:rPr>
      <w:rFonts w:ascii="Times New Roman" w:hAnsi="Times New Roman"/>
      <w:i/>
      <w:iCs/>
      <w:color w:val="404040" w:themeColor="text1" w:themeTint="BF"/>
    </w:rPr>
  </w:style>
  <w:style w:type="paragraph" w:customStyle="1" w:styleId="Default">
    <w:name w:val="Default"/>
    <w:rsid w:val="007F5F17"/>
    <w:pPr>
      <w:autoSpaceDE w:val="0"/>
      <w:autoSpaceDN w:val="0"/>
      <w:adjustRightInd w:val="0"/>
      <w:spacing w:after="0" w:line="240" w:lineRule="auto"/>
    </w:pPr>
    <w:rPr>
      <w:rFonts w:ascii="Minion Pro" w:hAnsi="Minion Pro" w:cs="Minion Pro"/>
      <w:color w:val="000000"/>
      <w:sz w:val="24"/>
      <w:szCs w:val="24"/>
    </w:rPr>
  </w:style>
  <w:style w:type="table" w:customStyle="1" w:styleId="PSScategories">
    <w:name w:val="PSS categories"/>
    <w:basedOn w:val="TableNormal"/>
    <w:uiPriority w:val="99"/>
    <w:rsid w:val="00CB5933"/>
    <w:pPr>
      <w:spacing w:after="0" w:line="240" w:lineRule="auto"/>
    </w:pPr>
    <w:rPr>
      <w:rFonts w:ascii="Arial" w:hAnsi="Arial"/>
      <w:color w:val="FFFFFF" w:themeColor="background1"/>
    </w:rPr>
    <w:tblPr/>
    <w:tblStylePr w:type="firstRow">
      <w:rPr>
        <w:rFonts w:ascii="Arial" w:hAnsi="Arial"/>
        <w:b w:val="0"/>
      </w:rPr>
    </w:tblStylePr>
    <w:tblStylePr w:type="firstCol">
      <w:tblPr/>
      <w:tcPr>
        <w:shd w:val="clear" w:color="auto" w:fill="258369"/>
      </w:tcPr>
    </w:tblStylePr>
    <w:tblStylePr w:type="lastCol">
      <w:tblPr/>
      <w:tcPr>
        <w:shd w:val="clear" w:color="auto" w:fill="D5412E"/>
      </w:tcPr>
    </w:tblStylePr>
  </w:style>
  <w:style w:type="table" w:customStyle="1" w:styleId="TerminologyTable">
    <w:name w:val="Terminology Table"/>
    <w:basedOn w:val="TableNormal"/>
    <w:uiPriority w:val="99"/>
    <w:rsid w:val="00132B05"/>
    <w:pPr>
      <w:spacing w:after="0" w:line="240" w:lineRule="auto"/>
    </w:pPr>
    <w:rPr>
      <w:rFonts w:ascii="Arial" w:hAnsi="Arial"/>
    </w:rPr>
    <w:tblPr>
      <w:tblBorders>
        <w:top w:val="single" w:sz="4" w:space="0" w:color="7F790B" w:themeColor="accent1"/>
        <w:bottom w:val="single" w:sz="4" w:space="0" w:color="7F790B" w:themeColor="accent1"/>
        <w:insideH w:val="single" w:sz="4" w:space="0" w:color="7F790B" w:themeColor="accent1"/>
      </w:tblBorders>
    </w:tblPr>
    <w:tblStylePr w:type="firstCol">
      <w:rPr>
        <w:rFonts w:ascii="Arial" w:hAnsi="Arial"/>
        <w:b/>
      </w:rPr>
    </w:tblStylePr>
  </w:style>
  <w:style w:type="character" w:customStyle="1" w:styleId="Texthighlight-blue">
    <w:name w:val="Text highlight - blue"/>
    <w:basedOn w:val="Strong"/>
    <w:uiPriority w:val="1"/>
    <w:qFormat/>
    <w:rsid w:val="003806C6"/>
    <w:rPr>
      <w:rFonts w:ascii="Times New Roman" w:eastAsiaTheme="majorEastAsia" w:hAnsi="Times New Roman"/>
      <w:b/>
      <w:bCs/>
      <w:color w:val="127AC2"/>
      <w:lang w:val="en-US"/>
    </w:rPr>
  </w:style>
  <w:style w:type="character" w:customStyle="1" w:styleId="Text-highlight-purple">
    <w:name w:val="Text - highlight - purple"/>
    <w:basedOn w:val="Strong"/>
    <w:uiPriority w:val="1"/>
    <w:qFormat/>
    <w:rsid w:val="00CE6721"/>
    <w:rPr>
      <w:rFonts w:ascii="Times New Roman" w:eastAsiaTheme="majorEastAsia" w:hAnsi="Times New Roman"/>
      <w:b/>
      <w:bCs/>
      <w:color w:val="842A81"/>
      <w:lang w:val="en-US"/>
    </w:rPr>
  </w:style>
  <w:style w:type="character" w:customStyle="1" w:styleId="qv3wpe">
    <w:name w:val="qv3wpe"/>
    <w:basedOn w:val="DefaultParagraphFont"/>
    <w:rsid w:val="00867114"/>
  </w:style>
  <w:style w:type="paragraph" w:styleId="TOC4">
    <w:name w:val="toc 4"/>
    <w:basedOn w:val="Normal"/>
    <w:next w:val="Normal"/>
    <w:autoRedefine/>
    <w:uiPriority w:val="39"/>
    <w:unhideWhenUsed/>
    <w:rsid w:val="00330BE9"/>
    <w:pPr>
      <w:spacing w:after="100"/>
      <w:ind w:left="660"/>
    </w:pPr>
  </w:style>
  <w:style w:type="paragraph" w:styleId="TOC5">
    <w:name w:val="toc 5"/>
    <w:basedOn w:val="Normal"/>
    <w:next w:val="Normal"/>
    <w:autoRedefine/>
    <w:uiPriority w:val="39"/>
    <w:unhideWhenUsed/>
    <w:rsid w:val="00330BE9"/>
    <w:pPr>
      <w:spacing w:before="0" w:after="100"/>
      <w:ind w:left="880"/>
    </w:pPr>
    <w:rPr>
      <w:rFonts w:asciiTheme="minorHAnsi" w:eastAsiaTheme="minorEastAsia" w:hAnsiTheme="minorHAnsi"/>
    </w:rPr>
  </w:style>
  <w:style w:type="paragraph" w:styleId="TOC6">
    <w:name w:val="toc 6"/>
    <w:basedOn w:val="Normal"/>
    <w:next w:val="Normal"/>
    <w:autoRedefine/>
    <w:uiPriority w:val="39"/>
    <w:unhideWhenUsed/>
    <w:rsid w:val="00330BE9"/>
    <w:pPr>
      <w:spacing w:before="0" w:after="100"/>
      <w:ind w:left="1100"/>
    </w:pPr>
    <w:rPr>
      <w:rFonts w:asciiTheme="minorHAnsi" w:eastAsiaTheme="minorEastAsia" w:hAnsiTheme="minorHAnsi"/>
    </w:rPr>
  </w:style>
  <w:style w:type="paragraph" w:styleId="TOC7">
    <w:name w:val="toc 7"/>
    <w:basedOn w:val="Normal"/>
    <w:next w:val="Normal"/>
    <w:autoRedefine/>
    <w:uiPriority w:val="39"/>
    <w:unhideWhenUsed/>
    <w:rsid w:val="00330BE9"/>
    <w:pPr>
      <w:spacing w:before="0" w:after="100"/>
      <w:ind w:left="1320"/>
    </w:pPr>
    <w:rPr>
      <w:rFonts w:asciiTheme="minorHAnsi" w:eastAsiaTheme="minorEastAsia" w:hAnsiTheme="minorHAnsi"/>
    </w:rPr>
  </w:style>
  <w:style w:type="paragraph" w:styleId="TOC8">
    <w:name w:val="toc 8"/>
    <w:basedOn w:val="Normal"/>
    <w:next w:val="Normal"/>
    <w:autoRedefine/>
    <w:uiPriority w:val="39"/>
    <w:unhideWhenUsed/>
    <w:rsid w:val="00330BE9"/>
    <w:pPr>
      <w:spacing w:before="0" w:after="100"/>
      <w:ind w:left="1540"/>
    </w:pPr>
    <w:rPr>
      <w:rFonts w:asciiTheme="minorHAnsi" w:eastAsiaTheme="minorEastAsia" w:hAnsiTheme="minorHAnsi"/>
    </w:rPr>
  </w:style>
  <w:style w:type="paragraph" w:styleId="TOC9">
    <w:name w:val="toc 9"/>
    <w:basedOn w:val="Normal"/>
    <w:next w:val="Normal"/>
    <w:autoRedefine/>
    <w:uiPriority w:val="39"/>
    <w:unhideWhenUsed/>
    <w:rsid w:val="00330BE9"/>
    <w:pPr>
      <w:spacing w:before="0" w:after="100"/>
      <w:ind w:left="1760"/>
    </w:pPr>
    <w:rPr>
      <w:rFonts w:asciiTheme="minorHAnsi" w:eastAsiaTheme="minorEastAsia" w:hAnsiTheme="minorHAnsi"/>
    </w:rPr>
  </w:style>
  <w:style w:type="paragraph" w:customStyle="1" w:styleId="TOC2black">
    <w:name w:val="TOC 2 black"/>
    <w:basedOn w:val="TOC2"/>
    <w:qFormat/>
    <w:rsid w:val="001E2A10"/>
    <w:rPr>
      <w:color w:val="auto"/>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119544294">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491675419">
      <w:bodyDiv w:val="1"/>
      <w:marLeft w:val="0"/>
      <w:marRight w:val="0"/>
      <w:marTop w:val="0"/>
      <w:marBottom w:val="0"/>
      <w:divBdr>
        <w:top w:val="none" w:sz="0" w:space="0" w:color="auto"/>
        <w:left w:val="none" w:sz="0" w:space="0" w:color="auto"/>
        <w:bottom w:val="none" w:sz="0" w:space="0" w:color="auto"/>
        <w:right w:val="none" w:sz="0" w:space="0" w:color="auto"/>
      </w:divBdr>
      <w:divsChild>
        <w:div w:id="1364944160">
          <w:marLeft w:val="0"/>
          <w:marRight w:val="0"/>
          <w:marTop w:val="0"/>
          <w:marBottom w:val="0"/>
          <w:divBdr>
            <w:top w:val="none" w:sz="0" w:space="0" w:color="auto"/>
            <w:left w:val="none" w:sz="0" w:space="0" w:color="auto"/>
            <w:bottom w:val="none" w:sz="0" w:space="0" w:color="auto"/>
            <w:right w:val="none" w:sz="0" w:space="0" w:color="auto"/>
          </w:divBdr>
        </w:div>
        <w:div w:id="357507234">
          <w:marLeft w:val="0"/>
          <w:marRight w:val="0"/>
          <w:marTop w:val="0"/>
          <w:marBottom w:val="0"/>
          <w:divBdr>
            <w:top w:val="none" w:sz="0" w:space="0" w:color="auto"/>
            <w:left w:val="none" w:sz="0" w:space="0" w:color="auto"/>
            <w:bottom w:val="none" w:sz="0" w:space="0" w:color="auto"/>
            <w:right w:val="none" w:sz="0" w:space="0" w:color="auto"/>
          </w:divBdr>
        </w:div>
      </w:divsChild>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916086906">
      <w:bodyDiv w:val="1"/>
      <w:marLeft w:val="0"/>
      <w:marRight w:val="0"/>
      <w:marTop w:val="0"/>
      <w:marBottom w:val="0"/>
      <w:divBdr>
        <w:top w:val="none" w:sz="0" w:space="0" w:color="auto"/>
        <w:left w:val="none" w:sz="0" w:space="0" w:color="auto"/>
        <w:bottom w:val="none" w:sz="0" w:space="0" w:color="auto"/>
        <w:right w:val="none" w:sz="0" w:space="0" w:color="auto"/>
      </w:divBdr>
    </w:div>
    <w:div w:id="1019233184">
      <w:bodyDiv w:val="1"/>
      <w:marLeft w:val="0"/>
      <w:marRight w:val="0"/>
      <w:marTop w:val="0"/>
      <w:marBottom w:val="0"/>
      <w:divBdr>
        <w:top w:val="none" w:sz="0" w:space="0" w:color="auto"/>
        <w:left w:val="none" w:sz="0" w:space="0" w:color="auto"/>
        <w:bottom w:val="none" w:sz="0" w:space="0" w:color="auto"/>
        <w:right w:val="none" w:sz="0" w:space="0" w:color="auto"/>
      </w:divBdr>
    </w:div>
    <w:div w:id="1074814767">
      <w:bodyDiv w:val="1"/>
      <w:marLeft w:val="0"/>
      <w:marRight w:val="0"/>
      <w:marTop w:val="0"/>
      <w:marBottom w:val="0"/>
      <w:divBdr>
        <w:top w:val="none" w:sz="0" w:space="0" w:color="auto"/>
        <w:left w:val="none" w:sz="0" w:space="0" w:color="auto"/>
        <w:bottom w:val="none" w:sz="0" w:space="0" w:color="auto"/>
        <w:right w:val="none" w:sz="0" w:space="0" w:color="auto"/>
      </w:divBdr>
    </w:div>
    <w:div w:id="1140852482">
      <w:bodyDiv w:val="1"/>
      <w:marLeft w:val="0"/>
      <w:marRight w:val="0"/>
      <w:marTop w:val="0"/>
      <w:marBottom w:val="0"/>
      <w:divBdr>
        <w:top w:val="none" w:sz="0" w:space="0" w:color="auto"/>
        <w:left w:val="none" w:sz="0" w:space="0" w:color="auto"/>
        <w:bottom w:val="none" w:sz="0" w:space="0" w:color="auto"/>
        <w:right w:val="none" w:sz="0" w:space="0" w:color="auto"/>
      </w:divBdr>
    </w:div>
    <w:div w:id="1177425926">
      <w:bodyDiv w:val="1"/>
      <w:marLeft w:val="0"/>
      <w:marRight w:val="0"/>
      <w:marTop w:val="0"/>
      <w:marBottom w:val="0"/>
      <w:divBdr>
        <w:top w:val="none" w:sz="0" w:space="0" w:color="auto"/>
        <w:left w:val="none" w:sz="0" w:space="0" w:color="auto"/>
        <w:bottom w:val="none" w:sz="0" w:space="0" w:color="auto"/>
        <w:right w:val="none" w:sz="0" w:space="0" w:color="auto"/>
      </w:divBdr>
    </w:div>
    <w:div w:id="1607694775">
      <w:bodyDiv w:val="1"/>
      <w:marLeft w:val="0"/>
      <w:marRight w:val="0"/>
      <w:marTop w:val="0"/>
      <w:marBottom w:val="0"/>
      <w:divBdr>
        <w:top w:val="none" w:sz="0" w:space="0" w:color="auto"/>
        <w:left w:val="none" w:sz="0" w:space="0" w:color="auto"/>
        <w:bottom w:val="none" w:sz="0" w:space="0" w:color="auto"/>
        <w:right w:val="none" w:sz="0" w:space="0" w:color="auto"/>
      </w:divBdr>
    </w:div>
    <w:div w:id="1662418664">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1841388557">
      <w:bodyDiv w:val="1"/>
      <w:marLeft w:val="0"/>
      <w:marRight w:val="0"/>
      <w:marTop w:val="0"/>
      <w:marBottom w:val="0"/>
      <w:divBdr>
        <w:top w:val="none" w:sz="0" w:space="0" w:color="auto"/>
        <w:left w:val="none" w:sz="0" w:space="0" w:color="auto"/>
        <w:bottom w:val="none" w:sz="0" w:space="0" w:color="auto"/>
        <w:right w:val="none" w:sz="0" w:space="0" w:color="auto"/>
      </w:divBdr>
    </w:div>
    <w:div w:id="1902668550">
      <w:bodyDiv w:val="1"/>
      <w:marLeft w:val="0"/>
      <w:marRight w:val="0"/>
      <w:marTop w:val="0"/>
      <w:marBottom w:val="0"/>
      <w:divBdr>
        <w:top w:val="none" w:sz="0" w:space="0" w:color="auto"/>
        <w:left w:val="none" w:sz="0" w:space="0" w:color="auto"/>
        <w:bottom w:val="none" w:sz="0" w:space="0" w:color="auto"/>
        <w:right w:val="none" w:sz="0" w:space="0" w:color="auto"/>
      </w:divBdr>
    </w:div>
    <w:div w:id="20489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7.png"/><Relationship Id="rId42" Type="http://schemas.openxmlformats.org/officeDocument/2006/relationships/image" Target="media/image37.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07" Type="http://schemas.openxmlformats.org/officeDocument/2006/relationships/image" Target="media/image101.png"/><Relationship Id="rId11" Type="http://schemas.openxmlformats.org/officeDocument/2006/relationships/header" Target="header1.xml"/><Relationship Id="rId32" Type="http://schemas.openxmlformats.org/officeDocument/2006/relationships/image" Target="media/image28.png"/><Relationship Id="rId53" Type="http://schemas.openxmlformats.org/officeDocument/2006/relationships/image" Target="media/image48.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webSettings" Target="webSettings.xml"/><Relationship Id="rId95" Type="http://schemas.openxmlformats.org/officeDocument/2006/relationships/image" Target="media/image89.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2" Type="http://schemas.openxmlformats.org/officeDocument/2006/relationships/image" Target="media/image11.jpe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9.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4.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9.png"/><Relationship Id="rId60" Type="http://schemas.openxmlformats.org/officeDocument/2006/relationships/hyperlink" Target="http://www.abs.gov.au/ausstats/abs@.nsf/Lookup/2033.0.55.001main+features100042011" TargetMode="External"/><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header" Target="header4.xml"/><Relationship Id="rId13" Type="http://schemas.openxmlformats.org/officeDocument/2006/relationships/image" Target="media/image12.jpe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image" Target="media/image103.png"/><Relationship Id="rId34" Type="http://schemas.openxmlformats.org/officeDocument/2006/relationships/image" Target="media/image30.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footer" Target="footer3.xml"/><Relationship Id="rId19" Type="http://schemas.openxmlformats.org/officeDocument/2006/relationships/image" Target="media/image15.png"/><Relationship Id="rId14" Type="http://schemas.openxmlformats.org/officeDocument/2006/relationships/header" Target="header2.xml"/><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1.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9.jpeg"/><Relationship Id="rId51" Type="http://schemas.openxmlformats.org/officeDocument/2006/relationships/image" Target="media/image46.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tyles" Target="styles.xml"/><Relationship Id="rId25" Type="http://schemas.openxmlformats.org/officeDocument/2006/relationships/image" Target="media/image21.png"/><Relationship Id="rId46" Type="http://schemas.openxmlformats.org/officeDocument/2006/relationships/image" Target="media/image41.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yperlink" Target="http://www.abs.gov.au/websitedbs/d3310114.nsf/Home/What+is+a+Standard+Error+and+Relative+Standard+Error,+Reliability+of+estimates+for+Labour+Force+data" TargetMode="External"/><Relationship Id="rId57" Type="http://schemas.openxmlformats.org/officeDocument/2006/relationships/image" Target="media/image52.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footer" Target="footer1.xml"/><Relationship Id="rId31" Type="http://schemas.openxmlformats.org/officeDocument/2006/relationships/image" Target="media/image27.png"/><Relationship Id="rId52" Type="http://schemas.openxmlformats.org/officeDocument/2006/relationships/image" Target="media/image47.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image" Target="media/image10.jpeg"/><Relationship Id="rId26" Type="http://schemas.openxmlformats.org/officeDocument/2006/relationships/image" Target="media/image22.png"/><Relationship Id="rId47" Type="http://schemas.openxmlformats.org/officeDocument/2006/relationships/image" Target="media/image42.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theme" Target="theme/theme1.xml"/><Relationship Id="rId16" Type="http://schemas.openxmlformats.org/officeDocument/2006/relationships/footer" Target="footer2.xml"/><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s>
</file>

<file path=word/_rels/header4.xml.rels><?xml version="1.0" encoding="UTF-8" standalone="yes"?>
<Relationships xmlns="http://schemas.openxmlformats.org/package/2006/relationships"><Relationship Id="rId2" Type="http://schemas.openxmlformats.org/officeDocument/2006/relationships/image" Target="media/image146.jpeg"/><Relationship Id="rId1" Type="http://schemas.openxmlformats.org/officeDocument/2006/relationships/image" Target="media/image145.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266E3-3908-4F54-9CEF-01BA4B1B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2470</TotalTime>
  <Pages>223</Pages>
  <Words>48534</Words>
  <Characters>276648</Characters>
  <Application>Microsoft Office Word</Application>
  <DocSecurity>0</DocSecurity>
  <Lines>2305</Lines>
  <Paragraphs>649</Paragraphs>
  <ScaleCrop>false</ScaleCrop>
  <HeadingPairs>
    <vt:vector size="2" baseType="variant">
      <vt:variant>
        <vt:lpstr>Title</vt:lpstr>
      </vt:variant>
      <vt:variant>
        <vt:i4>1</vt:i4>
      </vt:variant>
    </vt:vector>
  </HeadingPairs>
  <TitlesOfParts>
    <vt:vector size="1" baseType="lpstr">
      <vt:lpstr>Violence against women: Additional analysis of the Australian Bureau of Statistics’ Personal Safety Survey, 2012</vt:lpstr>
    </vt:vector>
  </TitlesOfParts>
  <Company/>
  <LinksUpToDate>false</LinksUpToDate>
  <CharactersWithSpaces>324533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Violence against women: Additional analysis of the Australian Bureau of Statistics’ Personal Safety Survey, 2012</dc:title>
  <dc:subject/>
  <dc:creator>Australia's National Research Organisation for Women's Safety</dc:creator>
  <cp:keywords/>
  <dc:description/>
  <cp:lastModifiedBy>Larry Hudson</cp:lastModifiedBy>
  <cp:revision>221</cp:revision>
  <dcterms:created xsi:type="dcterms:W3CDTF">2021-06-30T04:19:00Z</dcterms:created>
  <dcterms:modified xsi:type="dcterms:W3CDTF">2021-07-27T23:04:00Z</dcterms:modified>
</cp:coreProperties>
</file>